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2" w:rsidRPr="00760F82" w:rsidRDefault="00760F82" w:rsidP="00760F82">
      <w:pPr>
        <w:shd w:val="clear" w:color="auto" w:fill="FFFFFF"/>
        <w:spacing w:after="96"/>
        <w:ind w:firstLine="0"/>
        <w:jc w:val="left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При использовании газа в быту запрещается: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Использовать, устанавливать газифицированные печи в помещениях многоквартирных домов.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расчитанных</w:t>
      </w:r>
      <w:proofErr w:type="spellEnd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Использовать газ и газовые приборы не по назначению. Пользоваться газовыми плитами для отопления помещений.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Пользоваться помещениями, где установлены газовые приборы, для сна и отдыха.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Сушить белье над газовой плитой или вблизи неё.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 xml:space="preserve">Хранить в помещениях и подвалах порожние и заполненные баллоны </w:t>
      </w:r>
      <w:proofErr w:type="gramStart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с</w:t>
      </w:r>
      <w:proofErr w:type="gramEnd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 xml:space="preserve"> сжиженным газом. Самовольно, без специального инструктажа производить замену порожних баллонов </w:t>
      </w:r>
      <w:proofErr w:type="gramStart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на</w:t>
      </w:r>
      <w:proofErr w:type="gramEnd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 заполненные газом и подключать их.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 и оборудования.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Подвергать баллоны со сжиженным газом солнечному и тепловому воздействию.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Допускать порчу газового оборудования и хищение газа.</w:t>
      </w:r>
    </w:p>
    <w:p w:rsidR="00760F82" w:rsidRPr="00760F82" w:rsidRDefault="00760F82" w:rsidP="00760F82">
      <w:pPr>
        <w:numPr>
          <w:ilvl w:val="0"/>
          <w:numId w:val="1"/>
        </w:numPr>
        <w:shd w:val="clear" w:color="auto" w:fill="FFFFFF"/>
        <w:spacing w:after="120"/>
        <w:ind w:left="60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 xml:space="preserve">Перекручивать, </w:t>
      </w:r>
      <w:proofErr w:type="spellStart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передавливать</w:t>
      </w:r>
      <w:proofErr w:type="spellEnd"/>
      <w:r w:rsidRPr="00760F82">
        <w:rPr>
          <w:rFonts w:ascii="Arial" w:eastAsia="Times New Roman" w:hAnsi="Arial" w:cs="Arial"/>
          <w:color w:val="000000"/>
          <w:sz w:val="24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:rsidR="00760F82" w:rsidRPr="00760F82" w:rsidRDefault="00760F82" w:rsidP="00760F82">
      <w:pPr>
        <w:shd w:val="clear" w:color="auto" w:fill="FFFFFF"/>
        <w:spacing w:after="96"/>
        <w:ind w:firstLine="0"/>
        <w:jc w:val="left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60F8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При появлении запаха газа запрещается:</w:t>
      </w:r>
    </w:p>
    <w:tbl>
      <w:tblPr>
        <w:tblW w:w="9760" w:type="dxa"/>
        <w:tblInd w:w="-240" w:type="dxa"/>
        <w:tblCellMar>
          <w:left w:w="0" w:type="dxa"/>
          <w:right w:w="0" w:type="dxa"/>
        </w:tblCellMar>
        <w:tblLook w:val="04A0"/>
      </w:tblPr>
      <w:tblGrid>
        <w:gridCol w:w="2592"/>
        <w:gridCol w:w="3329"/>
        <w:gridCol w:w="3839"/>
      </w:tblGrid>
      <w:tr w:rsidR="00760F82" w:rsidRPr="00760F82" w:rsidTr="00760F82">
        <w:trPr>
          <w:trHeight w:val="1682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Рисунок 1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2" name="Рисунок 2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3" name="Рисунок 3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F82" w:rsidRPr="00760F82" w:rsidTr="00760F82">
        <w:trPr>
          <w:trHeight w:val="286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Курить</w:t>
            </w:r>
          </w:p>
        </w:tc>
        <w:tc>
          <w:tcPr>
            <w:tcW w:w="3839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Пользоваться лифтом</w:t>
            </w:r>
          </w:p>
        </w:tc>
      </w:tr>
      <w:tr w:rsidR="00760F82" w:rsidRPr="00760F82" w:rsidTr="00760F82">
        <w:trPr>
          <w:trHeight w:val="1682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4" name="Рисунок 4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5" name="Рисунок 5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6" name="Рисунок 6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F82" w:rsidRPr="00760F82" w:rsidTr="00760F82">
        <w:trPr>
          <w:trHeight w:val="841"/>
        </w:trPr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Пользоваться</w:t>
            </w:r>
          </w:p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60F82">
              <w:rPr>
                <w:rFonts w:eastAsia="Times New Roman"/>
                <w:sz w:val="22"/>
                <w:szCs w:val="22"/>
                <w:lang w:eastAsia="ru-RU"/>
              </w:rP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Включать и выключать</w:t>
            </w:r>
          </w:p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электроосвещение</w:t>
            </w:r>
          </w:p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и электроприборы</w:t>
            </w:r>
          </w:p>
        </w:tc>
        <w:tc>
          <w:tcPr>
            <w:tcW w:w="3839" w:type="dxa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Звонить по телефону</w:t>
            </w:r>
          </w:p>
          <w:p w:rsidR="00760F82" w:rsidRPr="00760F82" w:rsidRDefault="00760F82" w:rsidP="00760F82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760F82">
              <w:rPr>
                <w:rFonts w:eastAsia="Times New Roman"/>
                <w:sz w:val="22"/>
                <w:szCs w:val="22"/>
                <w:lang w:eastAsia="ru-RU"/>
              </w:rPr>
              <w:t>в загазованном помещении</w:t>
            </w:r>
          </w:p>
        </w:tc>
      </w:tr>
    </w:tbl>
    <w:p w:rsidR="00B71AAF" w:rsidRDefault="00B71AAF"/>
    <w:sectPr w:rsidR="00B71AAF" w:rsidSect="009751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5801"/>
    <w:multiLevelType w:val="multilevel"/>
    <w:tmpl w:val="EC88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0F82"/>
    <w:rsid w:val="0006282F"/>
    <w:rsid w:val="001F0134"/>
    <w:rsid w:val="00240408"/>
    <w:rsid w:val="00296765"/>
    <w:rsid w:val="003336B1"/>
    <w:rsid w:val="00381146"/>
    <w:rsid w:val="003B2B18"/>
    <w:rsid w:val="00545446"/>
    <w:rsid w:val="005979A0"/>
    <w:rsid w:val="00760F82"/>
    <w:rsid w:val="0097513F"/>
    <w:rsid w:val="00B71AAF"/>
    <w:rsid w:val="00C50E1D"/>
    <w:rsid w:val="00C80AA0"/>
    <w:rsid w:val="00E54E2D"/>
    <w:rsid w:val="00E912D0"/>
    <w:rsid w:val="00E95EAD"/>
    <w:rsid w:val="00F16FCA"/>
    <w:rsid w:val="00FA78A5"/>
    <w:rsid w:val="00F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F"/>
  </w:style>
  <w:style w:type="paragraph" w:styleId="2">
    <w:name w:val="heading 2"/>
    <w:basedOn w:val="a"/>
    <w:link w:val="20"/>
    <w:uiPriority w:val="9"/>
    <w:qFormat/>
    <w:rsid w:val="00760F8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82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2</cp:revision>
  <dcterms:created xsi:type="dcterms:W3CDTF">2023-03-03T05:31:00Z</dcterms:created>
  <dcterms:modified xsi:type="dcterms:W3CDTF">2023-03-03T05:31:00Z</dcterms:modified>
</cp:coreProperties>
</file>