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4C" w:rsidRPr="004B0943" w:rsidRDefault="00CE794C" w:rsidP="00BE1702">
      <w:pPr>
        <w:ind w:right="-1"/>
        <w:jc w:val="center"/>
        <w:rPr>
          <w:b/>
          <w:sz w:val="26"/>
          <w:szCs w:val="26"/>
        </w:rPr>
      </w:pPr>
      <w:r w:rsidRPr="004B0943">
        <w:rPr>
          <w:b/>
          <w:sz w:val="26"/>
          <w:szCs w:val="26"/>
        </w:rPr>
        <w:t>АДМИНИСТРАЦИЯ КРАСНОГОРСКОГО РАЙОНА</w:t>
      </w:r>
    </w:p>
    <w:p w:rsidR="00CE794C" w:rsidRPr="004B0943" w:rsidRDefault="00CE794C" w:rsidP="00BE1702">
      <w:pPr>
        <w:ind w:right="-1"/>
        <w:jc w:val="center"/>
        <w:rPr>
          <w:b/>
          <w:sz w:val="26"/>
          <w:szCs w:val="26"/>
        </w:rPr>
      </w:pPr>
      <w:r w:rsidRPr="004B0943">
        <w:rPr>
          <w:b/>
          <w:sz w:val="26"/>
          <w:szCs w:val="26"/>
        </w:rPr>
        <w:t>АЛТАЙСКОГО КРАЯ</w:t>
      </w:r>
    </w:p>
    <w:p w:rsidR="00CE794C" w:rsidRPr="004B0943" w:rsidRDefault="00CE794C" w:rsidP="00CE794C">
      <w:pPr>
        <w:ind w:right="-1050"/>
        <w:jc w:val="center"/>
        <w:rPr>
          <w:b/>
          <w:sz w:val="26"/>
          <w:szCs w:val="26"/>
        </w:rPr>
      </w:pPr>
    </w:p>
    <w:p w:rsidR="00CE794C" w:rsidRPr="004B0943" w:rsidRDefault="00CE794C" w:rsidP="00BE1702">
      <w:pPr>
        <w:ind w:right="-1"/>
        <w:jc w:val="center"/>
        <w:rPr>
          <w:b/>
          <w:sz w:val="26"/>
          <w:szCs w:val="26"/>
        </w:rPr>
      </w:pPr>
      <w:proofErr w:type="gramStart"/>
      <w:r w:rsidRPr="004B0943">
        <w:rPr>
          <w:b/>
          <w:sz w:val="26"/>
          <w:szCs w:val="26"/>
        </w:rPr>
        <w:t>П</w:t>
      </w:r>
      <w:proofErr w:type="gramEnd"/>
      <w:r w:rsidRPr="004B0943">
        <w:rPr>
          <w:b/>
          <w:sz w:val="26"/>
          <w:szCs w:val="26"/>
        </w:rPr>
        <w:t xml:space="preserve"> О С Т А Н О В Л Е Н И Е</w:t>
      </w:r>
    </w:p>
    <w:p w:rsidR="00CE794C" w:rsidRPr="004B0943" w:rsidRDefault="00CE794C" w:rsidP="00CE794C">
      <w:pPr>
        <w:ind w:right="-1050"/>
        <w:rPr>
          <w:sz w:val="26"/>
          <w:szCs w:val="26"/>
        </w:rPr>
      </w:pPr>
    </w:p>
    <w:p w:rsidR="00CE794C" w:rsidRPr="004B0943" w:rsidRDefault="0029114A" w:rsidP="00BE1702">
      <w:pPr>
        <w:ind w:right="-1"/>
        <w:rPr>
          <w:sz w:val="26"/>
          <w:szCs w:val="26"/>
        </w:rPr>
      </w:pPr>
      <w:r>
        <w:rPr>
          <w:sz w:val="26"/>
          <w:szCs w:val="26"/>
        </w:rPr>
        <w:t xml:space="preserve"> 22</w:t>
      </w:r>
      <w:r w:rsidR="00BF1838">
        <w:rPr>
          <w:sz w:val="26"/>
          <w:szCs w:val="26"/>
        </w:rPr>
        <w:t xml:space="preserve"> .05.2025</w:t>
      </w:r>
      <w:r w:rsidR="000C0A20">
        <w:rPr>
          <w:sz w:val="26"/>
          <w:szCs w:val="26"/>
        </w:rPr>
        <w:t xml:space="preserve">                                                                                                                  </w:t>
      </w:r>
      <w:r w:rsidR="00CE794C">
        <w:rPr>
          <w:sz w:val="26"/>
          <w:szCs w:val="26"/>
        </w:rPr>
        <w:t>№</w:t>
      </w:r>
      <w:r>
        <w:rPr>
          <w:sz w:val="26"/>
          <w:szCs w:val="26"/>
        </w:rPr>
        <w:t>255</w:t>
      </w:r>
      <w:bookmarkStart w:id="0" w:name="_GoBack"/>
      <w:bookmarkEnd w:id="0"/>
    </w:p>
    <w:p w:rsidR="00CE794C" w:rsidRPr="004B0943" w:rsidRDefault="00CE794C" w:rsidP="00BE1702">
      <w:pPr>
        <w:ind w:right="-1"/>
        <w:jc w:val="center"/>
        <w:rPr>
          <w:sz w:val="26"/>
          <w:szCs w:val="26"/>
        </w:rPr>
      </w:pPr>
      <w:r w:rsidRPr="004B0943">
        <w:rPr>
          <w:sz w:val="26"/>
          <w:szCs w:val="26"/>
        </w:rPr>
        <w:t>с. Красногорское</w:t>
      </w:r>
    </w:p>
    <w:p w:rsidR="00BE1702" w:rsidRDefault="00BE1702" w:rsidP="00CE794C">
      <w:pPr>
        <w:ind w:right="-1050"/>
        <w:jc w:val="both"/>
        <w:rPr>
          <w:sz w:val="26"/>
          <w:szCs w:val="26"/>
        </w:rPr>
      </w:pPr>
    </w:p>
    <w:p w:rsidR="00BE1702" w:rsidRDefault="00BE1702" w:rsidP="00CE794C">
      <w:pPr>
        <w:ind w:right="-1050"/>
        <w:jc w:val="both"/>
        <w:rPr>
          <w:sz w:val="26"/>
          <w:szCs w:val="26"/>
        </w:rPr>
      </w:pPr>
    </w:p>
    <w:p w:rsidR="00CE794C" w:rsidRPr="004B0943" w:rsidRDefault="00ED1B62" w:rsidP="00CE794C">
      <w:pPr>
        <w:ind w:right="-1050"/>
        <w:jc w:val="both"/>
        <w:rPr>
          <w:sz w:val="26"/>
          <w:szCs w:val="26"/>
        </w:rPr>
      </w:pPr>
      <w:r w:rsidRPr="00ED1B62">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9.3pt;margin-top:9pt;width:309pt;height:10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" o:allowincell="f" stroked="f">
            <v:textbox>
              <w:txbxContent>
                <w:p w:rsidR="00CE794C" w:rsidRPr="00BA541D" w:rsidRDefault="00CE794C" w:rsidP="00CE794C">
                  <w:pPr>
                    <w:autoSpaceDE w:val="0"/>
                    <w:autoSpaceDN w:val="0"/>
                    <w:adjustRightInd w:val="0"/>
                    <w:jc w:val="both"/>
                    <w:rPr>
                      <w:bCs/>
                      <w:sz w:val="26"/>
                      <w:szCs w:val="26"/>
                    </w:rPr>
                  </w:pPr>
                  <w:r w:rsidRPr="00BA541D">
                    <w:rPr>
                      <w:sz w:val="26"/>
                      <w:szCs w:val="26"/>
                    </w:rPr>
                    <w:t xml:space="preserve">Об утверждении </w:t>
                  </w:r>
                  <w:r w:rsidR="00263380">
                    <w:rPr>
                      <w:sz w:val="26"/>
                      <w:szCs w:val="26"/>
                    </w:rPr>
                    <w:t>Положения</w:t>
                  </w:r>
                  <w:r w:rsidR="00263380" w:rsidRPr="00BF1838">
                    <w:rPr>
                      <w:sz w:val="26"/>
                      <w:szCs w:val="26"/>
                    </w:rPr>
                    <w:t xml:space="preserve"> о порядке формирования и деятельност</w:t>
                  </w:r>
                  <w:r w:rsidR="00263380">
                    <w:rPr>
                      <w:sz w:val="26"/>
                      <w:szCs w:val="26"/>
                    </w:rPr>
                    <w:t>и рабочей</w:t>
                  </w:r>
                  <w:r w:rsidR="00263380" w:rsidRPr="00BF1838">
                    <w:rPr>
                      <w:sz w:val="26"/>
                      <w:szCs w:val="26"/>
                    </w:rPr>
                    <w:t xml:space="preserve"> групп</w:t>
                  </w:r>
                  <w:r w:rsidR="00263380">
                    <w:rPr>
                      <w:sz w:val="26"/>
                      <w:szCs w:val="26"/>
                    </w:rPr>
                    <w:t xml:space="preserve">ы Красногорского района </w:t>
                  </w:r>
                  <w:r w:rsidR="00263380" w:rsidRPr="00BF1838">
                    <w:rPr>
                      <w:sz w:val="26"/>
                      <w:szCs w:val="26"/>
                    </w:rPr>
                    <w:t xml:space="preserve"> межведомственной комиссии по противодействию формированию просроченной задолженности по заработной плате в Алтайском крае</w:t>
                  </w:r>
                </w:p>
                <w:p w:rsidR="00CE794C" w:rsidRPr="00EF42EB" w:rsidRDefault="00CE794C" w:rsidP="00CE794C">
                  <w:pPr>
                    <w:autoSpaceDE w:val="0"/>
                    <w:autoSpaceDN w:val="0"/>
                    <w:adjustRightInd w:val="0"/>
                    <w:jc w:val="center"/>
                    <w:rPr>
                      <w:sz w:val="26"/>
                      <w:szCs w:val="26"/>
                    </w:rPr>
                  </w:pPr>
                </w:p>
                <w:p w:rsidR="00CE794C" w:rsidRPr="00976E2A" w:rsidRDefault="00CE794C" w:rsidP="00CE794C">
                  <w:pPr>
                    <w:ind w:right="-3"/>
                    <w:jc w:val="both"/>
                    <w:rPr>
                      <w:sz w:val="26"/>
                      <w:szCs w:val="26"/>
                    </w:rPr>
                  </w:pPr>
                </w:p>
              </w:txbxContent>
            </v:textbox>
          </v:shape>
        </w:pict>
      </w:r>
    </w:p>
    <w:p w:rsidR="00CE794C" w:rsidRPr="004B0943" w:rsidRDefault="00CE794C" w:rsidP="00CE794C">
      <w:pPr>
        <w:ind w:right="-1050"/>
        <w:jc w:val="both"/>
        <w:rPr>
          <w:sz w:val="26"/>
          <w:szCs w:val="26"/>
        </w:rPr>
      </w:pPr>
    </w:p>
    <w:p w:rsidR="00CE794C" w:rsidRPr="004B0943" w:rsidRDefault="00CE794C" w:rsidP="00CE794C">
      <w:pPr>
        <w:ind w:right="-1050"/>
        <w:jc w:val="center"/>
        <w:rPr>
          <w:sz w:val="26"/>
          <w:szCs w:val="26"/>
        </w:rPr>
      </w:pPr>
    </w:p>
    <w:p w:rsidR="00CE794C" w:rsidRPr="004B0943" w:rsidRDefault="00CE794C" w:rsidP="00CE794C">
      <w:pPr>
        <w:ind w:right="-1050"/>
        <w:jc w:val="center"/>
        <w:rPr>
          <w:sz w:val="26"/>
          <w:szCs w:val="26"/>
        </w:rPr>
      </w:pPr>
    </w:p>
    <w:p w:rsidR="00CE794C" w:rsidRPr="004B0943" w:rsidRDefault="00CE794C" w:rsidP="00CE794C">
      <w:pPr>
        <w:ind w:right="-1050"/>
        <w:jc w:val="center"/>
        <w:rPr>
          <w:sz w:val="26"/>
          <w:szCs w:val="26"/>
        </w:rPr>
      </w:pPr>
    </w:p>
    <w:p w:rsidR="00CE794C" w:rsidRPr="004B0943" w:rsidRDefault="00CE794C" w:rsidP="00CE794C">
      <w:pPr>
        <w:ind w:right="-1050"/>
        <w:jc w:val="both"/>
        <w:rPr>
          <w:sz w:val="26"/>
          <w:szCs w:val="26"/>
        </w:rPr>
      </w:pPr>
    </w:p>
    <w:p w:rsidR="00CE794C" w:rsidRPr="004B0943" w:rsidRDefault="00CE794C" w:rsidP="00CE794C">
      <w:pPr>
        <w:ind w:right="-1050"/>
        <w:jc w:val="both"/>
        <w:rPr>
          <w:sz w:val="26"/>
          <w:szCs w:val="26"/>
        </w:rPr>
      </w:pPr>
    </w:p>
    <w:p w:rsidR="00263380" w:rsidRDefault="00263380" w:rsidP="00BF1838">
      <w:pPr>
        <w:ind w:right="-6" w:firstLine="709"/>
        <w:jc w:val="both"/>
        <w:rPr>
          <w:rFonts w:eastAsia="PT Astra Serif"/>
          <w:sz w:val="26"/>
          <w:szCs w:val="26"/>
        </w:rPr>
      </w:pPr>
    </w:p>
    <w:p w:rsidR="00263380" w:rsidRDefault="00263380" w:rsidP="00BF1838">
      <w:pPr>
        <w:ind w:right="-6" w:firstLine="709"/>
        <w:jc w:val="both"/>
        <w:rPr>
          <w:rFonts w:eastAsia="PT Astra Serif"/>
          <w:sz w:val="26"/>
          <w:szCs w:val="26"/>
        </w:rPr>
      </w:pPr>
    </w:p>
    <w:p w:rsidR="00CE794C" w:rsidRPr="00BF1838" w:rsidRDefault="00BF1838" w:rsidP="00BF1838">
      <w:pPr>
        <w:ind w:right="-6" w:firstLine="709"/>
        <w:jc w:val="both"/>
        <w:rPr>
          <w:sz w:val="26"/>
          <w:szCs w:val="26"/>
        </w:rPr>
      </w:pPr>
      <w:r w:rsidRPr="00BF1838">
        <w:rPr>
          <w:rFonts w:eastAsia="PT Astra Serif"/>
          <w:sz w:val="26"/>
          <w:szCs w:val="26"/>
        </w:rPr>
        <w:t xml:space="preserve">В соответствии со статьей 158.1 Трудового кодекса Российской Федерации и постановлением Правительства Российской Федерации от 25.02.2025 № 219 «Об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 </w:t>
      </w:r>
      <w:r w:rsidR="00CE794C" w:rsidRPr="00BF1838">
        <w:rPr>
          <w:sz w:val="26"/>
          <w:szCs w:val="26"/>
        </w:rPr>
        <w:t xml:space="preserve">руководствуясь Уставом муниципального образования Красногорский район Алтайского краяПОСТАНОВЛЯЮ: </w:t>
      </w:r>
    </w:p>
    <w:p w:rsidR="00BF1838" w:rsidRPr="00BF1838" w:rsidRDefault="00BF1838" w:rsidP="00BF1838">
      <w:pPr>
        <w:ind w:right="-6" w:firstLine="709"/>
        <w:jc w:val="both"/>
        <w:rPr>
          <w:sz w:val="26"/>
          <w:szCs w:val="26"/>
        </w:rPr>
      </w:pPr>
      <w:r>
        <w:rPr>
          <w:sz w:val="26"/>
          <w:szCs w:val="26"/>
        </w:rPr>
        <w:t>1.</w:t>
      </w:r>
      <w:r w:rsidRPr="00BF1838">
        <w:rPr>
          <w:sz w:val="26"/>
          <w:szCs w:val="26"/>
        </w:rPr>
        <w:t xml:space="preserve">Создать </w:t>
      </w:r>
      <w:r w:rsidR="00AA025E">
        <w:rPr>
          <w:sz w:val="26"/>
          <w:szCs w:val="26"/>
        </w:rPr>
        <w:t xml:space="preserve"> рабочую группу Красногорского района  </w:t>
      </w:r>
      <w:r w:rsidR="00AA025E" w:rsidRPr="00BF1838">
        <w:rPr>
          <w:sz w:val="26"/>
          <w:szCs w:val="26"/>
        </w:rPr>
        <w:t>межведомственной комиссии по противодействию формированию просроченной задолженности по заработной плате в Алтайском крае</w:t>
      </w:r>
      <w:r w:rsidRPr="00BF1838">
        <w:rPr>
          <w:sz w:val="26"/>
          <w:szCs w:val="26"/>
        </w:rPr>
        <w:t>.</w:t>
      </w:r>
    </w:p>
    <w:p w:rsidR="00BF1838" w:rsidRDefault="00263380" w:rsidP="00263380">
      <w:pPr>
        <w:ind w:right="-3"/>
        <w:jc w:val="both"/>
        <w:rPr>
          <w:sz w:val="26"/>
          <w:szCs w:val="26"/>
        </w:rPr>
      </w:pPr>
      <w:r>
        <w:rPr>
          <w:sz w:val="26"/>
          <w:szCs w:val="26"/>
        </w:rPr>
        <w:t xml:space="preserve">2. Утвердить  </w:t>
      </w:r>
      <w:r w:rsidR="00BF1838" w:rsidRPr="00BF1838">
        <w:rPr>
          <w:sz w:val="26"/>
          <w:szCs w:val="26"/>
        </w:rPr>
        <w:t>Положение о порядке формирования и деятельност</w:t>
      </w:r>
      <w:r w:rsidR="00AA025E">
        <w:rPr>
          <w:sz w:val="26"/>
          <w:szCs w:val="26"/>
        </w:rPr>
        <w:t>и рабочей</w:t>
      </w:r>
      <w:r w:rsidR="00BF1838" w:rsidRPr="00BF1838">
        <w:rPr>
          <w:sz w:val="26"/>
          <w:szCs w:val="26"/>
        </w:rPr>
        <w:t xml:space="preserve"> групп</w:t>
      </w:r>
      <w:r w:rsidR="00AA025E">
        <w:rPr>
          <w:sz w:val="26"/>
          <w:szCs w:val="26"/>
        </w:rPr>
        <w:t xml:space="preserve">ы Красногорского района </w:t>
      </w:r>
      <w:r w:rsidR="00BF1838" w:rsidRPr="00BF1838">
        <w:rPr>
          <w:sz w:val="26"/>
          <w:szCs w:val="26"/>
        </w:rPr>
        <w:t xml:space="preserve"> межведомственной комиссии по противодействию формированию просроченной задолженности по заработной плат</w:t>
      </w:r>
      <w:r>
        <w:rPr>
          <w:sz w:val="26"/>
          <w:szCs w:val="26"/>
        </w:rPr>
        <w:t>е в Алтайском крае (приложение 1</w:t>
      </w:r>
      <w:r w:rsidR="00BF1838" w:rsidRPr="00BF1838">
        <w:rPr>
          <w:sz w:val="26"/>
          <w:szCs w:val="26"/>
        </w:rPr>
        <w:t>).</w:t>
      </w:r>
    </w:p>
    <w:p w:rsidR="00263380" w:rsidRPr="00263380" w:rsidRDefault="00263380" w:rsidP="00263380">
      <w:pPr>
        <w:tabs>
          <w:tab w:val="left" w:pos="0"/>
        </w:tabs>
        <w:adjustRightInd w:val="0"/>
        <w:ind w:right="-77"/>
        <w:contextualSpacing/>
        <w:jc w:val="both"/>
        <w:rPr>
          <w:sz w:val="26"/>
          <w:szCs w:val="26"/>
        </w:rPr>
      </w:pPr>
      <w:r w:rsidRPr="00263380">
        <w:rPr>
          <w:color w:val="000000"/>
          <w:sz w:val="26"/>
          <w:szCs w:val="26"/>
        </w:rPr>
        <w:t xml:space="preserve"> 3.Настоящее  постановление  обнародовать  на  официальном  сайте Администрации </w:t>
      </w:r>
      <w:r>
        <w:rPr>
          <w:color w:val="000000"/>
          <w:sz w:val="26"/>
          <w:szCs w:val="26"/>
        </w:rPr>
        <w:t xml:space="preserve">Красногорского </w:t>
      </w:r>
      <w:r w:rsidRPr="00263380">
        <w:rPr>
          <w:color w:val="000000"/>
          <w:sz w:val="26"/>
          <w:szCs w:val="26"/>
        </w:rPr>
        <w:t xml:space="preserve"> района Алтайского края в телекоммуникационной сети «Интернет».</w:t>
      </w:r>
    </w:p>
    <w:p w:rsidR="00CE794C" w:rsidRDefault="007A7A6D" w:rsidP="00CE794C">
      <w:pPr>
        <w:jc w:val="both"/>
        <w:rPr>
          <w:sz w:val="26"/>
          <w:szCs w:val="26"/>
        </w:rPr>
      </w:pPr>
      <w:r>
        <w:rPr>
          <w:sz w:val="26"/>
          <w:szCs w:val="26"/>
        </w:rPr>
        <w:t xml:space="preserve">        4</w:t>
      </w:r>
      <w:r w:rsidR="00CE794C" w:rsidRPr="00BF1838">
        <w:rPr>
          <w:sz w:val="26"/>
          <w:szCs w:val="26"/>
        </w:rPr>
        <w:t>.</w:t>
      </w:r>
      <w:proofErr w:type="gramStart"/>
      <w:r w:rsidR="00CE794C" w:rsidRPr="00BF1838">
        <w:rPr>
          <w:sz w:val="26"/>
          <w:szCs w:val="26"/>
        </w:rPr>
        <w:t>Контроль за</w:t>
      </w:r>
      <w:proofErr w:type="gramEnd"/>
      <w:r w:rsidR="00CE794C" w:rsidRPr="00BF1838">
        <w:rPr>
          <w:sz w:val="26"/>
          <w:szCs w:val="26"/>
        </w:rPr>
        <w:t xml:space="preserve"> исполнением настоящего постановления возложить на заместителя главы Администрации района </w:t>
      </w:r>
      <w:r w:rsidR="00AA025E">
        <w:rPr>
          <w:sz w:val="26"/>
          <w:szCs w:val="26"/>
        </w:rPr>
        <w:t>Князеву Л.Н.</w:t>
      </w:r>
    </w:p>
    <w:p w:rsidR="00263380" w:rsidRPr="00BF1838" w:rsidRDefault="00263380" w:rsidP="00CE794C">
      <w:pPr>
        <w:jc w:val="both"/>
        <w:rPr>
          <w:sz w:val="26"/>
          <w:szCs w:val="26"/>
        </w:rPr>
      </w:pPr>
    </w:p>
    <w:p w:rsidR="00CE794C" w:rsidRDefault="00CE794C" w:rsidP="00CE794C">
      <w:pPr>
        <w:jc w:val="both"/>
        <w:rPr>
          <w:sz w:val="26"/>
          <w:szCs w:val="26"/>
        </w:rPr>
      </w:pPr>
    </w:p>
    <w:p w:rsidR="00263380" w:rsidRPr="00976E2A" w:rsidRDefault="00263380" w:rsidP="00CE794C">
      <w:pPr>
        <w:jc w:val="both"/>
        <w:rPr>
          <w:sz w:val="26"/>
          <w:szCs w:val="26"/>
        </w:rPr>
      </w:pPr>
    </w:p>
    <w:p w:rsidR="00CE794C" w:rsidRPr="00976E2A" w:rsidRDefault="00CE794C" w:rsidP="00CE794C">
      <w:pPr>
        <w:keepNext/>
        <w:outlineLvl w:val="0"/>
        <w:rPr>
          <w:sz w:val="26"/>
          <w:szCs w:val="26"/>
        </w:rPr>
      </w:pPr>
      <w:r w:rsidRPr="00976E2A">
        <w:rPr>
          <w:sz w:val="26"/>
          <w:szCs w:val="26"/>
        </w:rPr>
        <w:t xml:space="preserve">Глава района              </w:t>
      </w:r>
      <w:r>
        <w:rPr>
          <w:sz w:val="26"/>
          <w:szCs w:val="26"/>
        </w:rPr>
        <w:t>А.Л.Вожаков</w:t>
      </w:r>
    </w:p>
    <w:p w:rsidR="00CE794C" w:rsidRPr="00976E2A" w:rsidRDefault="00CE794C" w:rsidP="00CE794C">
      <w:pPr>
        <w:rPr>
          <w:sz w:val="26"/>
          <w:szCs w:val="26"/>
        </w:rPr>
      </w:pPr>
    </w:p>
    <w:p w:rsidR="00CE794C" w:rsidRDefault="00CE794C" w:rsidP="00CE794C">
      <w:pPr>
        <w:rPr>
          <w:sz w:val="26"/>
          <w:szCs w:val="26"/>
        </w:rPr>
      </w:pPr>
    </w:p>
    <w:p w:rsidR="004E020D" w:rsidRDefault="004E020D" w:rsidP="00CE794C">
      <w:pPr>
        <w:rPr>
          <w:sz w:val="26"/>
          <w:szCs w:val="26"/>
        </w:rPr>
      </w:pPr>
    </w:p>
    <w:p w:rsidR="008A5706" w:rsidRDefault="008A5706" w:rsidP="00CE794C">
      <w:pPr>
        <w:rPr>
          <w:sz w:val="26"/>
          <w:szCs w:val="26"/>
        </w:rPr>
      </w:pPr>
    </w:p>
    <w:p w:rsidR="004E020D" w:rsidRPr="00976E2A" w:rsidRDefault="004E020D" w:rsidP="00CE794C">
      <w:pPr>
        <w:rPr>
          <w:sz w:val="26"/>
          <w:szCs w:val="26"/>
        </w:rPr>
      </w:pPr>
    </w:p>
    <w:p w:rsidR="00CE794C" w:rsidRDefault="00CE794C" w:rsidP="00CE794C">
      <w:pPr>
        <w:rPr>
          <w:sz w:val="26"/>
          <w:szCs w:val="26"/>
        </w:rPr>
      </w:pPr>
    </w:p>
    <w:p w:rsidR="00CE794C" w:rsidRPr="00CE794C" w:rsidRDefault="00CE794C" w:rsidP="00CE794C">
      <w:r w:rsidRPr="00CE794C">
        <w:t>А.М.Арбузова</w:t>
      </w:r>
    </w:p>
    <w:p w:rsidR="00CE794C" w:rsidRDefault="00CE794C" w:rsidP="00CE794C">
      <w:r w:rsidRPr="00CE794C">
        <w:t xml:space="preserve">22 7 57 </w:t>
      </w:r>
    </w:p>
    <w:p w:rsidR="00B5574E" w:rsidRPr="00B5574E" w:rsidRDefault="00B5574E" w:rsidP="00DD48EA">
      <w:pPr>
        <w:ind w:left="5387" w:hanging="1"/>
        <w:jc w:val="both"/>
        <w:rPr>
          <w:rFonts w:ascii="PT Astra Serif" w:eastAsia="PT Astra Serif" w:hAnsi="PT Astra Serif" w:cs="PT Astra Serif"/>
          <w:sz w:val="28"/>
          <w:szCs w:val="28"/>
        </w:rPr>
      </w:pPr>
      <w:r w:rsidRPr="00B5574E">
        <w:rPr>
          <w:rFonts w:ascii="PT Astra Serif" w:eastAsia="PT Astra Serif" w:hAnsi="PT Astra Serif" w:cs="PT Astra Serif"/>
          <w:sz w:val="28"/>
          <w:szCs w:val="28"/>
        </w:rPr>
        <w:lastRenderedPageBreak/>
        <w:t>УТВЕРЖДЕНО</w:t>
      </w:r>
    </w:p>
    <w:p w:rsidR="00B5574E" w:rsidRPr="00DD0F05" w:rsidRDefault="00DD48EA" w:rsidP="00DD0F05">
      <w:pPr>
        <w:ind w:left="5386"/>
        <w:jc w:val="both"/>
        <w:rPr>
          <w:rFonts w:ascii="PT Astra Serif" w:eastAsia="PT Astra Serif" w:hAnsi="PT Astra Serif" w:cs="PT Astra Serif"/>
          <w:sz w:val="28"/>
          <w:szCs w:val="28"/>
        </w:rPr>
      </w:pPr>
      <w:r>
        <w:rPr>
          <w:rFonts w:ascii="PT Astra Serif" w:eastAsia="PT Astra Serif" w:hAnsi="PT Astra Serif" w:cs="PT Astra Serif"/>
          <w:sz w:val="28"/>
          <w:szCs w:val="28"/>
        </w:rPr>
        <w:t>п</w:t>
      </w:r>
      <w:r w:rsidR="00B5574E" w:rsidRPr="00B5574E">
        <w:rPr>
          <w:rFonts w:ascii="PT Astra Serif" w:eastAsia="PT Astra Serif" w:hAnsi="PT Astra Serif" w:cs="PT Astra Serif"/>
          <w:sz w:val="28"/>
          <w:szCs w:val="28"/>
        </w:rPr>
        <w:t>остановлением</w:t>
      </w:r>
      <w:r w:rsidR="008A5706">
        <w:rPr>
          <w:rFonts w:ascii="PT Astra Serif" w:eastAsia="PT Astra Serif" w:hAnsi="PT Astra Serif" w:cs="PT Astra Serif"/>
          <w:sz w:val="28"/>
          <w:szCs w:val="28"/>
        </w:rPr>
        <w:t xml:space="preserve">  Администрации Красногорского района </w:t>
      </w:r>
      <w:r w:rsidR="00B5574E" w:rsidRPr="00B5574E">
        <w:rPr>
          <w:rFonts w:ascii="PT Astra Serif" w:eastAsia="PT Astra Serif" w:hAnsi="PT Astra Serif" w:cs="PT Astra Serif"/>
          <w:sz w:val="28"/>
          <w:szCs w:val="28"/>
        </w:rPr>
        <w:t xml:space="preserve"> от</w:t>
      </w:r>
      <w:r w:rsidR="00B5574E" w:rsidRPr="00DD48EA">
        <w:rPr>
          <w:rFonts w:ascii="PT Astra Serif" w:eastAsia="PT Astra Serif" w:hAnsi="PT Astra Serif" w:cs="PT Astra Serif"/>
          <w:sz w:val="28"/>
          <w:szCs w:val="28"/>
        </w:rPr>
        <w:t xml:space="preserve">.05.2025 </w:t>
      </w:r>
      <w:r w:rsidR="00B5574E" w:rsidRPr="00B5574E">
        <w:rPr>
          <w:rFonts w:ascii="PT Astra Serif" w:eastAsia="PT Astra Serif" w:hAnsi="PT Astra Serif" w:cs="PT Astra Serif"/>
          <w:sz w:val="28"/>
          <w:szCs w:val="28"/>
        </w:rPr>
        <w:t xml:space="preserve">№ </w:t>
      </w:r>
    </w:p>
    <w:p w:rsidR="00B5574E" w:rsidRPr="00B5574E" w:rsidRDefault="00B5574E" w:rsidP="00B5574E">
      <w:pPr>
        <w:ind w:firstLine="709"/>
        <w:jc w:val="both"/>
        <w:rPr>
          <w:rFonts w:ascii="PT Astra Serif" w:eastAsia="PT Astra Serif" w:hAnsi="PT Astra Serif" w:cs="PT Astra Serif"/>
          <w:sz w:val="28"/>
          <w:szCs w:val="28"/>
          <w:highlight w:val="lightGray"/>
        </w:rPr>
      </w:pPr>
    </w:p>
    <w:p w:rsidR="00B5574E" w:rsidRPr="00B5574E" w:rsidRDefault="00B5574E" w:rsidP="00B5574E">
      <w:pPr>
        <w:tabs>
          <w:tab w:val="left" w:pos="5245"/>
        </w:tabs>
        <w:ind w:firstLine="709"/>
        <w:jc w:val="center"/>
        <w:rPr>
          <w:rFonts w:ascii="PT Astra Serif" w:eastAsia="PT Astra Serif" w:hAnsi="PT Astra Serif" w:cs="PT Astra Serif"/>
          <w:sz w:val="28"/>
          <w:szCs w:val="28"/>
          <w:highlight w:val="lightGray"/>
        </w:rPr>
      </w:pPr>
    </w:p>
    <w:p w:rsidR="00B5574E" w:rsidRPr="00B5574E" w:rsidRDefault="00B5574E" w:rsidP="00B5574E">
      <w:pPr>
        <w:tabs>
          <w:tab w:val="left" w:pos="5245"/>
        </w:tabs>
        <w:jc w:val="center"/>
        <w:rPr>
          <w:rFonts w:ascii="PT Astra Serif" w:eastAsia="PT Astra Serif" w:hAnsi="PT Astra Serif" w:cs="PT Astra Serif"/>
          <w:sz w:val="28"/>
          <w:szCs w:val="28"/>
          <w:highlight w:val="lightGray"/>
        </w:rPr>
      </w:pPr>
    </w:p>
    <w:p w:rsidR="00B5574E" w:rsidRPr="00B5574E" w:rsidRDefault="00B5574E" w:rsidP="00DD48EA">
      <w:pPr>
        <w:tabs>
          <w:tab w:val="left" w:pos="5245"/>
        </w:tabs>
        <w:jc w:val="center"/>
        <w:rPr>
          <w:rFonts w:ascii="PT Astra Serif" w:eastAsia="PT Astra Serif" w:hAnsi="PT Astra Serif" w:cs="PT Astra Serif"/>
          <w:sz w:val="28"/>
          <w:szCs w:val="28"/>
        </w:rPr>
      </w:pPr>
      <w:r w:rsidRPr="00B5574E">
        <w:rPr>
          <w:rFonts w:ascii="PT Astra Serif" w:eastAsia="PT Astra Serif" w:hAnsi="PT Astra Serif" w:cs="PT Astra Serif"/>
          <w:sz w:val="28"/>
          <w:szCs w:val="28"/>
        </w:rPr>
        <w:t>ПОЛОЖЕНИЕ</w:t>
      </w:r>
    </w:p>
    <w:p w:rsidR="00B5574E" w:rsidRPr="00B5574E" w:rsidRDefault="00B5574E" w:rsidP="00DD48EA">
      <w:pPr>
        <w:tabs>
          <w:tab w:val="left" w:pos="5245"/>
        </w:tabs>
        <w:jc w:val="center"/>
        <w:rPr>
          <w:rFonts w:ascii="PT Astra Serif" w:hAnsi="PT Astra Serif"/>
          <w:sz w:val="28"/>
          <w:szCs w:val="28"/>
        </w:rPr>
      </w:pPr>
      <w:r w:rsidRPr="00B5574E">
        <w:rPr>
          <w:rFonts w:ascii="PT Astra Serif" w:hAnsi="PT Astra Serif"/>
          <w:sz w:val="28"/>
          <w:szCs w:val="28"/>
        </w:rPr>
        <w:t>о порядке фор</w:t>
      </w:r>
      <w:r w:rsidR="008D53E6">
        <w:rPr>
          <w:rFonts w:ascii="PT Astra Serif" w:hAnsi="PT Astra Serif"/>
          <w:sz w:val="28"/>
          <w:szCs w:val="28"/>
        </w:rPr>
        <w:t>мирования и деятельности рабочей</w:t>
      </w:r>
      <w:r w:rsidRPr="00B5574E">
        <w:rPr>
          <w:rFonts w:ascii="PT Astra Serif" w:hAnsi="PT Astra Serif"/>
          <w:sz w:val="28"/>
          <w:szCs w:val="28"/>
        </w:rPr>
        <w:t xml:space="preserve"> групп</w:t>
      </w:r>
      <w:r w:rsidR="008D53E6">
        <w:rPr>
          <w:rFonts w:ascii="PT Astra Serif" w:hAnsi="PT Astra Serif"/>
          <w:sz w:val="28"/>
          <w:szCs w:val="28"/>
        </w:rPr>
        <w:t>ы</w:t>
      </w:r>
      <w:r w:rsidR="000C6A53">
        <w:rPr>
          <w:rFonts w:ascii="PT Astra Serif" w:hAnsi="PT Astra Serif"/>
          <w:sz w:val="28"/>
          <w:szCs w:val="28"/>
        </w:rPr>
        <w:t xml:space="preserve"> Красногорского района </w:t>
      </w:r>
      <w:r w:rsidRPr="00B5574E">
        <w:rPr>
          <w:rFonts w:ascii="PT Astra Serif" w:hAnsi="PT Astra Serif"/>
          <w:sz w:val="28"/>
          <w:szCs w:val="28"/>
        </w:rPr>
        <w:t>межведомственной комиссии по противодействию формированию просроченной задолженности по заработной плате в Алтайском крае</w:t>
      </w:r>
    </w:p>
    <w:p w:rsidR="00B5574E" w:rsidRPr="00B5574E" w:rsidRDefault="00B5574E" w:rsidP="00B5574E">
      <w:pPr>
        <w:tabs>
          <w:tab w:val="left" w:pos="5245"/>
        </w:tabs>
        <w:ind w:firstLine="709"/>
        <w:jc w:val="center"/>
        <w:rPr>
          <w:rFonts w:ascii="PT Astra Serif" w:hAnsi="PT Astra Serif"/>
          <w:sz w:val="28"/>
          <w:szCs w:val="28"/>
          <w:highlight w:val="lightGray"/>
        </w:rPr>
      </w:pPr>
    </w:p>
    <w:p w:rsidR="00B5574E" w:rsidRPr="00B5574E" w:rsidRDefault="00B5574E" w:rsidP="00B5574E">
      <w:pPr>
        <w:ind w:firstLine="709"/>
        <w:jc w:val="center"/>
        <w:outlineLvl w:val="0"/>
        <w:rPr>
          <w:rFonts w:ascii="PT Astra Serif" w:hAnsi="PT Astra Serif" w:cs="PT Astra Serif"/>
          <w:bCs/>
          <w:sz w:val="28"/>
          <w:szCs w:val="28"/>
        </w:rPr>
      </w:pPr>
      <w:r w:rsidRPr="00B5574E">
        <w:rPr>
          <w:rFonts w:ascii="PT Astra Serif" w:hAnsi="PT Astra Serif" w:cs="PT Astra Serif"/>
          <w:bCs/>
          <w:sz w:val="28"/>
          <w:szCs w:val="28"/>
          <w:lang w:eastAsia="zh-CN"/>
        </w:rPr>
        <w:t>I. Общие положения</w:t>
      </w:r>
    </w:p>
    <w:p w:rsidR="00B5574E" w:rsidRPr="00B5574E" w:rsidRDefault="00B5574E" w:rsidP="00B5574E">
      <w:pPr>
        <w:ind w:firstLine="709"/>
        <w:jc w:val="center"/>
        <w:rPr>
          <w:rFonts w:ascii="PT Astra Serif" w:hAnsi="PT Astra Serif" w:cs="PT Astra Serif"/>
          <w:sz w:val="28"/>
          <w:szCs w:val="28"/>
          <w:highlight w:val="lightGray"/>
        </w:rPr>
      </w:pPr>
    </w:p>
    <w:p w:rsidR="00B5574E" w:rsidRPr="00B5574E" w:rsidRDefault="00B5574E" w:rsidP="00B5574E">
      <w:pPr>
        <w:spacing w:line="250" w:lineRule="auto"/>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1. Настоящее Положение определяет порядок формирования и деятельности </w:t>
      </w:r>
      <w:r w:rsidR="008D53E6">
        <w:rPr>
          <w:rFonts w:ascii="PT Astra Serif" w:hAnsi="PT Astra Serif"/>
          <w:sz w:val="28"/>
          <w:szCs w:val="28"/>
        </w:rPr>
        <w:t>рабочей</w:t>
      </w:r>
      <w:r w:rsidRPr="00B5574E">
        <w:rPr>
          <w:rFonts w:ascii="PT Astra Serif" w:hAnsi="PT Astra Serif"/>
          <w:sz w:val="28"/>
          <w:szCs w:val="28"/>
        </w:rPr>
        <w:t xml:space="preserve"> групп</w:t>
      </w:r>
      <w:r w:rsidR="008D53E6">
        <w:rPr>
          <w:rFonts w:ascii="PT Astra Serif" w:hAnsi="PT Astra Serif"/>
          <w:sz w:val="28"/>
          <w:szCs w:val="28"/>
        </w:rPr>
        <w:t xml:space="preserve">ы Красногорского района </w:t>
      </w:r>
      <w:r w:rsidRPr="00B5574E">
        <w:rPr>
          <w:rFonts w:ascii="PT Astra Serif" w:hAnsi="PT Astra Serif"/>
          <w:sz w:val="28"/>
          <w:szCs w:val="28"/>
        </w:rPr>
        <w:t xml:space="preserve"> межведомственной комиссии по противодействию формированию просроченной задолженности по заработной плате в Алтайском крае</w:t>
      </w:r>
      <w:r w:rsidRPr="00B5574E">
        <w:rPr>
          <w:rFonts w:ascii="PT Astra Serif" w:hAnsi="PT Astra Serif" w:cs="PT Astra Serif"/>
          <w:sz w:val="28"/>
          <w:szCs w:val="28"/>
          <w:lang w:eastAsia="zh-CN"/>
        </w:rPr>
        <w:t xml:space="preserve"> (далее соответственно – «рабочая группа», «межведомственная комиссия»).</w:t>
      </w:r>
    </w:p>
    <w:p w:rsidR="00B5574E" w:rsidRPr="00B5574E" w:rsidRDefault="00B5574E" w:rsidP="00B5574E">
      <w:pPr>
        <w:spacing w:line="250" w:lineRule="auto"/>
        <w:ind w:firstLine="709"/>
        <w:jc w:val="both"/>
        <w:rPr>
          <w:rFonts w:ascii="PT Astra Serif" w:hAnsi="PT Astra Serif"/>
          <w:sz w:val="28"/>
          <w:szCs w:val="28"/>
          <w:highlight w:val="lightGray"/>
        </w:rPr>
      </w:pPr>
      <w:r w:rsidRPr="00B5574E">
        <w:rPr>
          <w:rFonts w:ascii="PT Astra Serif" w:hAnsi="PT Astra Serif" w:cs="PT Astra Serif"/>
          <w:sz w:val="28"/>
          <w:szCs w:val="28"/>
          <w:lang w:eastAsia="zh-CN"/>
        </w:rPr>
        <w:t xml:space="preserve">2. Рабочая группа является постоянно действующим коллегиальным органом, </w:t>
      </w:r>
      <w:r w:rsidRPr="00B5574E">
        <w:rPr>
          <w:rFonts w:ascii="PT Astra Serif" w:hAnsi="PT Astra Serif"/>
          <w:sz w:val="28"/>
          <w:szCs w:val="28"/>
        </w:rPr>
        <w:t>созданным в целях противодействия формированию просроченной задолженности по заработной плате.</w:t>
      </w:r>
    </w:p>
    <w:p w:rsidR="00B5574E" w:rsidRPr="00B5574E" w:rsidRDefault="00B5574E" w:rsidP="00B5574E">
      <w:pPr>
        <w:spacing w:line="250" w:lineRule="auto"/>
        <w:ind w:firstLine="709"/>
        <w:jc w:val="both"/>
        <w:rPr>
          <w:rFonts w:ascii="PT Astra Serif" w:hAnsi="PT Astra Serif"/>
          <w:sz w:val="28"/>
          <w:szCs w:val="28"/>
        </w:rPr>
      </w:pPr>
      <w:r w:rsidRPr="00B5574E">
        <w:rPr>
          <w:rFonts w:ascii="PT Astra Serif" w:hAnsi="PT Astra Serif"/>
          <w:sz w:val="28"/>
          <w:szCs w:val="28"/>
        </w:rPr>
        <w:t>3. </w:t>
      </w:r>
      <w:r w:rsidRPr="00B5574E">
        <w:rPr>
          <w:rFonts w:ascii="PT Astra Serif" w:hAnsi="PT Astra Serif" w:cs="PT Astra Serif"/>
          <w:sz w:val="28"/>
          <w:szCs w:val="28"/>
          <w:lang w:eastAsia="zh-CN"/>
        </w:rPr>
        <w:t xml:space="preserve">Рабочая группа является неотъемлемой частью </w:t>
      </w:r>
      <w:r w:rsidRPr="00B5574E">
        <w:rPr>
          <w:rFonts w:ascii="PT Astra Serif" w:hAnsi="PT Astra Serif"/>
          <w:sz w:val="28"/>
          <w:szCs w:val="28"/>
        </w:rPr>
        <w:t>межведомственной комиссии.</w:t>
      </w:r>
    </w:p>
    <w:p w:rsidR="00B5574E" w:rsidRPr="00B5574E" w:rsidRDefault="00B5574E" w:rsidP="00B5574E">
      <w:pPr>
        <w:spacing w:line="250" w:lineRule="auto"/>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4. В состав рабочей группы включаются представители органов местного самоуправления муниципального образования,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w:t>
      </w:r>
      <w:r w:rsidRPr="00B5574E">
        <w:rPr>
          <w:rFonts w:ascii="PT Astra Serif" w:hAnsi="PT Astra Serif"/>
          <w:sz w:val="28"/>
          <w:szCs w:val="28"/>
        </w:rPr>
        <w:t xml:space="preserve">территориальные объединения работодателей и профсоюзов </w:t>
      </w:r>
      <w:r w:rsidRPr="00B5574E">
        <w:rPr>
          <w:rFonts w:ascii="PT Astra Serif" w:hAnsi="PT Astra Serif" w:cs="PT Astra Serif"/>
          <w:sz w:val="28"/>
          <w:szCs w:val="28"/>
          <w:lang w:eastAsia="zh-CN"/>
        </w:rPr>
        <w:t>(по согласованию)</w:t>
      </w:r>
      <w:r w:rsidRPr="00B5574E">
        <w:rPr>
          <w:rFonts w:ascii="PT Astra Serif" w:hAnsi="PT Astra Serif"/>
          <w:sz w:val="28"/>
          <w:szCs w:val="28"/>
        </w:rPr>
        <w:t xml:space="preserve">, </w:t>
      </w:r>
      <w:r w:rsidRPr="00B5574E">
        <w:rPr>
          <w:rFonts w:ascii="PT Astra Serif" w:hAnsi="PT Astra Serif" w:cs="PT Astra Serif"/>
          <w:sz w:val="28"/>
          <w:szCs w:val="28"/>
          <w:lang w:eastAsia="zh-CN"/>
        </w:rPr>
        <w:t>представители иных заинтересованных органов и организаций (по согласованию).</w:t>
      </w:r>
    </w:p>
    <w:p w:rsidR="00B5574E" w:rsidRPr="00B5574E" w:rsidRDefault="00B5574E" w:rsidP="00B5574E">
      <w:pPr>
        <w:spacing w:line="250" w:lineRule="auto"/>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связи с рассмотрением вопросов, относящихся к привлечению к уголовной ответственности за невыплату заработной платы, по приглашению председателя (заместителя председателя) рабочей группы в заседаниях рабочей группы без вхождения в ее состав могут принять участие представители территориальных органов прокуратуры и следственных отделов.</w:t>
      </w:r>
    </w:p>
    <w:p w:rsidR="00B5574E" w:rsidRPr="00B5574E" w:rsidRDefault="00B5574E" w:rsidP="00B5574E">
      <w:pPr>
        <w:spacing w:line="250" w:lineRule="auto"/>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5. Рабочая группа в своей деятельности руководствуется </w:t>
      </w:r>
      <w:hyperlink r:id="rId5" w:tooltip="https://login.consultant.ru/link/?req=doc&amp;base=LAW&amp;n=2875" w:history="1">
        <w:r w:rsidRPr="00B5574E">
          <w:rPr>
            <w:rFonts w:ascii="PT Astra Serif" w:hAnsi="PT Astra Serif" w:cs="PT Astra Serif"/>
            <w:sz w:val="28"/>
            <w:szCs w:val="28"/>
            <w:lang w:eastAsia="zh-CN"/>
          </w:rPr>
          <w:t>Конституцией</w:t>
        </w:r>
      </w:hyperlink>
      <w:r w:rsidRPr="00B5574E">
        <w:rPr>
          <w:rFonts w:ascii="PT Astra Serif" w:hAnsi="PT Astra Serif" w:cs="PT Astra Serif"/>
          <w:sz w:val="28"/>
          <w:szCs w:val="28"/>
          <w:lang w:eastAsia="zh-CN"/>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w:t>
      </w:r>
      <w:r w:rsidRPr="00B5574E">
        <w:rPr>
          <w:rFonts w:ascii="PT Astra Serif" w:hAnsi="PT Astra Serif"/>
          <w:sz w:val="28"/>
          <w:szCs w:val="28"/>
        </w:rPr>
        <w:t>муниципальными правовыми актами муниципального образования, а также настоящим Положением</w:t>
      </w:r>
      <w:r w:rsidRPr="00B5574E">
        <w:rPr>
          <w:rFonts w:ascii="PT Astra Serif" w:hAnsi="PT Astra Serif" w:cs="PT Astra Serif"/>
          <w:sz w:val="28"/>
          <w:szCs w:val="28"/>
          <w:lang w:eastAsia="zh-CN"/>
        </w:rPr>
        <w:t>.</w:t>
      </w:r>
    </w:p>
    <w:p w:rsidR="00B5574E" w:rsidRPr="00B5574E" w:rsidRDefault="00B5574E" w:rsidP="00B5574E">
      <w:pPr>
        <w:ind w:firstLine="709"/>
        <w:jc w:val="both"/>
        <w:rPr>
          <w:rFonts w:ascii="PT Astra Serif" w:hAnsi="PT Astra Serif" w:cs="PT Astra Serif"/>
          <w:sz w:val="28"/>
          <w:szCs w:val="28"/>
        </w:rPr>
      </w:pPr>
    </w:p>
    <w:p w:rsidR="00B5574E" w:rsidRPr="00B5574E" w:rsidRDefault="00B5574E" w:rsidP="00B5574E">
      <w:pPr>
        <w:spacing w:line="240" w:lineRule="exact"/>
        <w:ind w:firstLine="709"/>
        <w:jc w:val="center"/>
        <w:outlineLvl w:val="0"/>
        <w:rPr>
          <w:rFonts w:ascii="PT Astra Serif" w:hAnsi="PT Astra Serif" w:cs="PT Astra Serif"/>
          <w:bCs/>
          <w:sz w:val="28"/>
          <w:szCs w:val="28"/>
        </w:rPr>
      </w:pPr>
      <w:r w:rsidRPr="00B5574E">
        <w:rPr>
          <w:rFonts w:ascii="PT Astra Serif" w:hAnsi="PT Astra Serif" w:cs="PT Astra Serif"/>
          <w:bCs/>
          <w:sz w:val="28"/>
          <w:szCs w:val="28"/>
          <w:lang w:eastAsia="zh-CN"/>
        </w:rPr>
        <w:t>II. Организационные основы деятельности</w:t>
      </w:r>
    </w:p>
    <w:p w:rsidR="00B5574E" w:rsidRPr="00B5574E" w:rsidRDefault="00B5574E" w:rsidP="00B5574E">
      <w:pPr>
        <w:spacing w:line="240" w:lineRule="exact"/>
        <w:ind w:firstLine="709"/>
        <w:jc w:val="center"/>
        <w:rPr>
          <w:rFonts w:ascii="PT Astra Serif" w:hAnsi="PT Astra Serif" w:cs="PT Astra Serif"/>
          <w:bCs/>
          <w:sz w:val="28"/>
          <w:szCs w:val="28"/>
        </w:rPr>
      </w:pPr>
      <w:r w:rsidRPr="00B5574E">
        <w:rPr>
          <w:rFonts w:ascii="PT Astra Serif" w:hAnsi="PT Astra Serif" w:cs="PT Astra Serif"/>
          <w:bCs/>
          <w:sz w:val="28"/>
          <w:szCs w:val="28"/>
          <w:lang w:eastAsia="zh-CN"/>
        </w:rPr>
        <w:t>рабочей группы</w:t>
      </w:r>
    </w:p>
    <w:p w:rsidR="00B5574E" w:rsidRPr="00B5574E" w:rsidRDefault="00B5574E" w:rsidP="00B5574E">
      <w:pPr>
        <w:ind w:firstLine="709"/>
        <w:jc w:val="center"/>
        <w:rPr>
          <w:rFonts w:ascii="PT Astra Serif" w:hAnsi="PT Astra Serif" w:cs="PT Astra Serif"/>
          <w:bCs/>
          <w:sz w:val="28"/>
          <w:szCs w:val="28"/>
        </w:rPr>
      </w:pP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6. Деятельность рабочей группы осуществляется в форме заседаний, которые могут быть проведены в очном формате или в формате видео-конференц-связи.</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7. Создание рабочей группы осуществляется на заседании межведомственной комиссии</w:t>
      </w:r>
      <w:r w:rsidRPr="00B5574E">
        <w:rPr>
          <w:rFonts w:ascii="PT Astra Serif" w:hAnsi="PT Astra Serif"/>
          <w:sz w:val="28"/>
          <w:szCs w:val="28"/>
        </w:rPr>
        <w:t>.</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Состав рабочей группы утверждается </w:t>
      </w:r>
      <w:r w:rsidR="008A5706">
        <w:rPr>
          <w:rFonts w:ascii="PT Astra Serif" w:eastAsia="PT Astra Serif" w:hAnsi="PT Astra Serif" w:cs="PT Astra Serif"/>
          <w:sz w:val="28"/>
          <w:szCs w:val="28"/>
        </w:rPr>
        <w:t>правовым актом А</w:t>
      </w:r>
      <w:r w:rsidRPr="00B5574E">
        <w:rPr>
          <w:rFonts w:ascii="PT Astra Serif" w:eastAsia="PT Astra Serif" w:hAnsi="PT Astra Serif" w:cs="PT Astra Serif"/>
          <w:sz w:val="28"/>
          <w:szCs w:val="28"/>
        </w:rPr>
        <w:t>дминистрации муниципального образования</w:t>
      </w:r>
      <w:r w:rsidRPr="00B5574E">
        <w:rPr>
          <w:rFonts w:ascii="PT Astra Serif" w:hAnsi="PT Astra Serif" w:cs="PT Astra Serif"/>
          <w:sz w:val="28"/>
          <w:szCs w:val="28"/>
          <w:lang w:eastAsia="zh-CN"/>
        </w:rPr>
        <w:t>.</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Председатель рабочей группы входит в состав </w:t>
      </w:r>
      <w:r w:rsidRPr="00B5574E">
        <w:rPr>
          <w:rFonts w:ascii="PT Astra Serif" w:hAnsi="PT Astra Serif"/>
          <w:sz w:val="28"/>
          <w:szCs w:val="28"/>
        </w:rPr>
        <w:t>межведомственной комиссии</w:t>
      </w:r>
      <w:r w:rsidRPr="00B5574E">
        <w:rPr>
          <w:rFonts w:ascii="PT Astra Serif" w:hAnsi="PT Astra Serif" w:cs="PT Astra Serif"/>
          <w:sz w:val="28"/>
          <w:szCs w:val="28"/>
          <w:lang w:eastAsia="zh-CN"/>
        </w:rPr>
        <w:t>.</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Члены рабочей группы не вправе разглашать сведения, составляющие служебную, коммерческую или налоговую тайну, ставшие им известными в ходе деятельности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8. Председатель рабочей группы организует деятельность рабочей группы, созыв ее заседания, определяет дату и время проведения заседания рабочей группы, председательствует на ее заседании. </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случае отсутствия председателя рабочей группы деятельность рабочей группы, созыв ее заседания организует заместитель председателя рабочей группы, который также определяет дату и время проведения заседания.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9. Заседания рабочей группы проводятся, как правило, ежемесячно, но не реже одного раза в квартал.</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Повестка заседания рабочей группы формируется председателем рабочей группы, а в его отсутствие − заместителем председателя рабочей группы, в соответствии с планом работы рабочей группы и предложениями членов рабочей группы.</w:t>
      </w:r>
    </w:p>
    <w:p w:rsidR="00B5574E" w:rsidRPr="00B5574E" w:rsidRDefault="00B5574E" w:rsidP="00B5574E">
      <w:pPr>
        <w:widowControl w:val="0"/>
        <w:ind w:firstLine="709"/>
        <w:jc w:val="both"/>
        <w:rPr>
          <w:rFonts w:ascii="PT Astra Serif" w:hAnsi="PT Astra Serif" w:cs="PT Astra Serif"/>
          <w:sz w:val="28"/>
          <w:szCs w:val="28"/>
        </w:rPr>
      </w:pPr>
      <w:proofErr w:type="gramStart"/>
      <w:r w:rsidRPr="00B5574E">
        <w:rPr>
          <w:rFonts w:ascii="PT Astra Serif" w:hAnsi="PT Astra Serif" w:cs="PT Astra Serif"/>
          <w:sz w:val="28"/>
          <w:szCs w:val="28"/>
          <w:lang w:eastAsia="zh-CN"/>
        </w:rPr>
        <w:t>На заседании рабочей группы могут быть рассмотрены вопросы о фактах формирования просроченной задолженности, содержащихся в поступивших в рабочую группу обращениях граждан и организаций, информации от органов государственной власти, а также о фактах, содержащихся в средствах массовой информации.</w:t>
      </w:r>
      <w:proofErr w:type="gramEnd"/>
    </w:p>
    <w:p w:rsidR="00B5574E" w:rsidRPr="00B5574E" w:rsidRDefault="00B5574E" w:rsidP="00B5574E">
      <w:pPr>
        <w:widowControl w:val="0"/>
        <w:ind w:firstLine="709"/>
        <w:jc w:val="both"/>
        <w:rPr>
          <w:rFonts w:ascii="PT Astra Serif" w:hAnsi="PT Astra Serif"/>
          <w:sz w:val="28"/>
          <w:szCs w:val="28"/>
        </w:rPr>
      </w:pPr>
      <w:r w:rsidRPr="00B5574E">
        <w:rPr>
          <w:rFonts w:ascii="PT Astra Serif" w:hAnsi="PT Astra Serif" w:cs="PT Astra Serif"/>
          <w:sz w:val="28"/>
          <w:szCs w:val="28"/>
          <w:lang w:eastAsia="zh-CN"/>
        </w:rPr>
        <w:t xml:space="preserve">План работы рабочей группы утверждается на одном из заседаний </w:t>
      </w:r>
      <w:r w:rsidRPr="00B5574E">
        <w:rPr>
          <w:rFonts w:ascii="PT Astra Serif" w:hAnsi="PT Astra Serif" w:cs="PT Astra Serif"/>
          <w:sz w:val="28"/>
          <w:szCs w:val="28"/>
          <w:lang w:eastAsia="zh-CN"/>
        </w:rPr>
        <w:lastRenderedPageBreak/>
        <w:t>рабочей группы</w:t>
      </w:r>
      <w:r w:rsidRPr="00B5574E">
        <w:rPr>
          <w:rFonts w:ascii="PT Astra Serif" w:hAnsi="PT Astra Serif"/>
          <w:sz w:val="28"/>
          <w:szCs w:val="28"/>
        </w:rPr>
        <w:t>.</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Заседание рабочей группы считается правомочным, если на нем присутствует более половины ее членов.</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Заседания рабочей группы ведет председатель рабочей группы, а в случае его отсутствия - заместитель председателя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заместителя председателя рабочей группы, исполняющего обязанности председателя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Подготовка и организация проведения заседаний рабочей группы осуществляются ответственным секретарем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10. Решения рабочей группы оформляются протоколом, который подписывает председатель рабочей группы, а в его отсутствие – заместитель председателя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Решения рабочей группы, принятые в пределах ее компетенции, в течение 5 рабочих дней со дня проведения заседания рабочей группы, направляются членам рабочей группы, а также приглашенным и (или) заслушанным на заседаниях рабочей группы работодателям и (или) учредителям организаций, арбитражным управляющим в части, их касающейся.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11. </w:t>
      </w:r>
      <w:proofErr w:type="gramStart"/>
      <w:r w:rsidRPr="00B5574E">
        <w:rPr>
          <w:rFonts w:ascii="PT Astra Serif" w:hAnsi="PT Astra Serif" w:cs="PT Astra Serif"/>
          <w:sz w:val="28"/>
          <w:szCs w:val="28"/>
          <w:lang w:eastAsia="zh-CN"/>
        </w:rPr>
        <w:t>Контроль за</w:t>
      </w:r>
      <w:proofErr w:type="gramEnd"/>
      <w:r w:rsidRPr="00B5574E">
        <w:rPr>
          <w:rFonts w:ascii="PT Astra Serif" w:hAnsi="PT Astra Serif" w:cs="PT Astra Serif"/>
          <w:sz w:val="28"/>
          <w:szCs w:val="28"/>
          <w:lang w:eastAsia="zh-CN"/>
        </w:rPr>
        <w:t xml:space="preserve"> исполнением решений рабочей группы осуществляет председатель (заместитель председателя)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В случае неисполнения работодателями и (или) учредителями организаций, арбитражными управляющими, указанными в </w:t>
      </w:r>
      <w:hyperlink w:anchor="P72" w:tooltip="Решения межведомственной комиссии, принятые в пределах ее компетенции, в течение 5 рабочих дней со дня проведения заседания межведомственной комиссии направляются членам межведомственной комиссии, а также приглашенным и (или) заслушанным на заседаниях межведом" w:history="1">
        <w:r w:rsidRPr="00B5574E">
          <w:rPr>
            <w:rFonts w:ascii="PT Astra Serif" w:hAnsi="PT Astra Serif" w:cs="PT Astra Serif"/>
            <w:sz w:val="28"/>
            <w:szCs w:val="28"/>
            <w:lang w:eastAsia="zh-CN"/>
          </w:rPr>
          <w:t>абзаце втором пункта 10</w:t>
        </w:r>
      </w:hyperlink>
      <w:r w:rsidRPr="00B5574E">
        <w:rPr>
          <w:rFonts w:ascii="PT Astra Serif" w:hAnsi="PT Astra Serif" w:cs="PT Astra Serif"/>
          <w:sz w:val="28"/>
          <w:szCs w:val="28"/>
          <w:lang w:eastAsia="zh-CN"/>
        </w:rPr>
        <w:t xml:space="preserve"> настоящего Положения, решений рабочей группы данная информация направляется председателем (заместителем председателя) рабочей группы в Межрегиональную территориальную государственную инспекцию труда в Алтайском крае и Республике Алтай и органы прокуратуры Алтайского края для принятия мер реагирования.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12. По итогам работы за год рабочей группой направляется доклад в межведомственную комиссию.</w:t>
      </w:r>
    </w:p>
    <w:p w:rsidR="00B5574E" w:rsidRPr="00B5574E" w:rsidRDefault="00B5574E" w:rsidP="00B5574E">
      <w:pPr>
        <w:ind w:firstLine="709"/>
        <w:jc w:val="both"/>
        <w:rPr>
          <w:rFonts w:ascii="PT Astra Serif" w:hAnsi="PT Astra Serif" w:cs="PT Astra Serif"/>
          <w:sz w:val="28"/>
          <w:szCs w:val="28"/>
          <w:highlight w:val="lightGray"/>
        </w:rPr>
      </w:pPr>
    </w:p>
    <w:p w:rsidR="00B5574E" w:rsidRPr="00B5574E" w:rsidRDefault="00B5574E" w:rsidP="00B5574E">
      <w:pPr>
        <w:ind w:firstLine="709"/>
        <w:jc w:val="center"/>
        <w:outlineLvl w:val="0"/>
        <w:rPr>
          <w:rFonts w:ascii="PT Astra Serif" w:hAnsi="PT Astra Serif" w:cs="PT Astra Serif"/>
          <w:bCs/>
          <w:sz w:val="28"/>
          <w:szCs w:val="28"/>
        </w:rPr>
      </w:pPr>
      <w:r w:rsidRPr="00B5574E">
        <w:rPr>
          <w:rFonts w:ascii="PT Astra Serif" w:hAnsi="PT Astra Serif" w:cs="PT Astra Serif"/>
          <w:bCs/>
          <w:sz w:val="28"/>
          <w:szCs w:val="28"/>
          <w:lang w:eastAsia="zh-CN"/>
        </w:rPr>
        <w:t xml:space="preserve">III. Задачи </w:t>
      </w:r>
      <w:r w:rsidRPr="00B5574E">
        <w:rPr>
          <w:rFonts w:ascii="PT Astra Serif" w:hAnsi="PT Astra Serif" w:cs="PT Astra Serif"/>
          <w:sz w:val="28"/>
          <w:szCs w:val="28"/>
          <w:lang w:eastAsia="zh-CN"/>
        </w:rPr>
        <w:t>рабочей группы</w:t>
      </w:r>
    </w:p>
    <w:p w:rsidR="00B5574E" w:rsidRPr="00B5574E" w:rsidRDefault="00B5574E" w:rsidP="00B5574E">
      <w:pPr>
        <w:ind w:firstLine="709"/>
        <w:jc w:val="center"/>
        <w:rPr>
          <w:rFonts w:ascii="PT Astra Serif" w:hAnsi="PT Astra Serif" w:cs="PT Astra Serif"/>
          <w:sz w:val="28"/>
          <w:szCs w:val="28"/>
          <w:highlight w:val="lightGray"/>
        </w:rPr>
      </w:pP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13. Основными задачами рабочей группы являются: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а) оказание содействия контрольному (надзорному) органу в проведении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rsidR="00B5574E" w:rsidRPr="00B5574E" w:rsidRDefault="00B5574E" w:rsidP="00B5574E">
      <w:pPr>
        <w:widowControl w:val="0"/>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б) осуществление информационного взаимодействия с органами государственной власти, государственными внебюджетными фондами, организациями и гражданами в целях выявления фактов формирования просроченной задолженности по заработной плате, а также предупреждения </w:t>
      </w:r>
      <w:r w:rsidRPr="00B5574E">
        <w:rPr>
          <w:rFonts w:ascii="PT Astra Serif" w:hAnsi="PT Astra Serif" w:cs="PT Astra Serif"/>
          <w:sz w:val="28"/>
          <w:szCs w:val="28"/>
          <w:lang w:eastAsia="zh-CN"/>
        </w:rPr>
        <w:lastRenderedPageBreak/>
        <w:t xml:space="preserve">и обеспечения погашения просроченной задолженности по заработной плате; </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подготовка предложений для администрации муниципального образования (при необходимости) о принятии муниципальных планов,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(с учетом мнения трехсторонней комиссии по регулированию социально-трудовых отношений соответствующего муниципального образования);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г)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д) анализ и систематизация информации о выявленных фактах формирования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е) осуществление взаимодействия с Межрегиональной территориальной государственной инспекцией труда в Алтайском крае и Республике Алтай по вопросам осуществления мониторинга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p>
    <w:p w:rsidR="00B5574E" w:rsidRPr="00B5574E" w:rsidRDefault="00B5574E" w:rsidP="00B5574E">
      <w:pPr>
        <w:ind w:firstLine="709"/>
        <w:jc w:val="center"/>
        <w:rPr>
          <w:rFonts w:ascii="PT Astra Serif" w:hAnsi="PT Astra Serif" w:cs="PT Astra Serif"/>
          <w:sz w:val="28"/>
          <w:szCs w:val="28"/>
        </w:rPr>
      </w:pPr>
      <w:r w:rsidRPr="00B5574E">
        <w:rPr>
          <w:rFonts w:ascii="PT Astra Serif" w:hAnsi="PT Astra Serif" w:cs="PT Astra Serif"/>
          <w:sz w:val="28"/>
          <w:szCs w:val="28"/>
          <w:lang w:eastAsia="zh-CN"/>
        </w:rPr>
        <w:t>IV Полномочия и права рабочей группы</w:t>
      </w:r>
    </w:p>
    <w:p w:rsidR="00B5574E" w:rsidRPr="00B5574E" w:rsidRDefault="00B5574E" w:rsidP="00B5574E">
      <w:pPr>
        <w:ind w:firstLine="709"/>
        <w:jc w:val="center"/>
        <w:rPr>
          <w:rFonts w:ascii="PT Astra Serif" w:hAnsi="PT Astra Serif" w:cs="PT Astra Serif"/>
          <w:sz w:val="28"/>
          <w:szCs w:val="28"/>
        </w:rPr>
      </w:pP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14. Рабочая группа имеет право:</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а) приглашать на заседания и заслушивать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рабочей группы;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б) запрашивать у территориальных органов федеральных органов исполнительной власти, государственных органов, государственных внебюджетных фондов, осуществляющих свою деятельность на территории муниципального образования, информацию, касающуюся вопросов формирования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запрашивать информацию у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д) оказывать организациям содействие (в том числе формирование 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lastRenderedPageBreak/>
        <w:t>е)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для организаций, находящихся в конкурсном производстве;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ж) проводить с участием сторон социального партнерства разъяснительную работу по обеспечению трудовых прав работников;</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з) организовать горячую линию по приему жалоб населения по фактам нарушения трудового законодательства в части задержек выплаты заработной платы и оперативному реагированию на такие жалобы.</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15. Рабочая группа в </w:t>
      </w:r>
      <w:proofErr w:type="gramStart"/>
      <w:r w:rsidRPr="00B5574E">
        <w:rPr>
          <w:rFonts w:ascii="PT Astra Serif" w:hAnsi="PT Astra Serif" w:cs="PT Astra Serif"/>
          <w:sz w:val="28"/>
          <w:szCs w:val="28"/>
          <w:lang w:eastAsia="zh-CN"/>
        </w:rPr>
        <w:t>рамках</w:t>
      </w:r>
      <w:proofErr w:type="gramEnd"/>
      <w:r w:rsidRPr="00B5574E">
        <w:rPr>
          <w:rFonts w:ascii="PT Astra Serif" w:hAnsi="PT Astra Serif" w:cs="PT Astra Serif"/>
          <w:sz w:val="28"/>
          <w:szCs w:val="28"/>
          <w:lang w:eastAsia="zh-CN"/>
        </w:rPr>
        <w:t xml:space="preserve"> возложенных на нее задач осуществляет:</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 xml:space="preserve">а) выявление причин образования просроченной задолженности по заработной плате; </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б) проведение анализа реализации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муниципального образования, а также результатов работы рабочих групп;</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заслушивание работодателей и (или) учредителей организаций, арбитражных управляющих, допустивших возникновение просроченной задолженности по заработной плате, в том числе с целью разработки «дорожной карты» по погашению просроченной задолженности по каждому работодателю (с указанием источников и сроков погашения);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sz w:val="28"/>
          <w:szCs w:val="28"/>
        </w:rPr>
        <w:t>д</w:t>
      </w:r>
      <w:r w:rsidRPr="00B5574E">
        <w:rPr>
          <w:rFonts w:ascii="PT Astra Serif" w:hAnsi="PT Astra Serif" w:cs="PT Astra Serif"/>
          <w:sz w:val="28"/>
          <w:szCs w:val="28"/>
          <w:lang w:eastAsia="zh-CN"/>
        </w:rPr>
        <w:t>) проведение сверки поступивших от органов государственной власти, государственных внебюджетных фондов, организаций и граждан сведений по каждой организации, в отношении которой имеются сведения о возможной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е) проведение мониторинга задолженности по заработной плате в порядке, согласованном управлением Алтайского края по труду и занятости населения;</w:t>
      </w:r>
    </w:p>
    <w:p w:rsidR="00B5574E" w:rsidRPr="00B5574E" w:rsidRDefault="00B5574E" w:rsidP="00B5574E">
      <w:pPr>
        <w:ind w:firstLine="709"/>
        <w:jc w:val="both"/>
        <w:rPr>
          <w:rFonts w:ascii="PT Astra Serif" w:hAnsi="PT Astra Serif" w:cs="PT Astra Serif"/>
          <w:sz w:val="28"/>
          <w:szCs w:val="28"/>
        </w:rPr>
      </w:pPr>
      <w:r w:rsidRPr="00B5574E">
        <w:rPr>
          <w:rFonts w:ascii="PT Astra Serif" w:hAnsi="PT Astra Serif" w:cs="PT Astra Serif"/>
          <w:sz w:val="28"/>
          <w:szCs w:val="28"/>
          <w:lang w:eastAsia="zh-CN"/>
        </w:rPr>
        <w:t>ж) обеспечение размещения на официальном сайте муниципального образования в информационно-телекоммуникационной сети «Интернет» актуальной информации о результатах деятельности рабочей группы.</w:t>
      </w:r>
    </w:p>
    <w:p w:rsidR="00B5574E" w:rsidRPr="00CE794C" w:rsidRDefault="00B5574E" w:rsidP="00CE794C"/>
    <w:sectPr w:rsidR="00B5574E" w:rsidRPr="00CE794C" w:rsidSect="00ED1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1467"/>
    <w:multiLevelType w:val="hybridMultilevel"/>
    <w:tmpl w:val="8E56E86A"/>
    <w:lvl w:ilvl="0" w:tplc="0012105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94C"/>
    <w:rsid w:val="000C0A20"/>
    <w:rsid w:val="000C6A53"/>
    <w:rsid w:val="000C7107"/>
    <w:rsid w:val="00102EB3"/>
    <w:rsid w:val="00111D00"/>
    <w:rsid w:val="001D163C"/>
    <w:rsid w:val="001D576C"/>
    <w:rsid w:val="0025712D"/>
    <w:rsid w:val="00263380"/>
    <w:rsid w:val="0027210C"/>
    <w:rsid w:val="0029114A"/>
    <w:rsid w:val="003C099F"/>
    <w:rsid w:val="003C405E"/>
    <w:rsid w:val="00444028"/>
    <w:rsid w:val="004B2D20"/>
    <w:rsid w:val="004E020D"/>
    <w:rsid w:val="005033B4"/>
    <w:rsid w:val="00532219"/>
    <w:rsid w:val="005720DF"/>
    <w:rsid w:val="007A7A6D"/>
    <w:rsid w:val="00871F29"/>
    <w:rsid w:val="008A5706"/>
    <w:rsid w:val="008D53E6"/>
    <w:rsid w:val="00942D21"/>
    <w:rsid w:val="00AA025E"/>
    <w:rsid w:val="00B5574E"/>
    <w:rsid w:val="00BA541D"/>
    <w:rsid w:val="00BE1702"/>
    <w:rsid w:val="00BF1838"/>
    <w:rsid w:val="00C86A90"/>
    <w:rsid w:val="00CE794C"/>
    <w:rsid w:val="00DA073B"/>
    <w:rsid w:val="00DD0F05"/>
    <w:rsid w:val="00DD48EA"/>
    <w:rsid w:val="00ED1B62"/>
    <w:rsid w:val="00F01AB3"/>
    <w:rsid w:val="00F51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A67"/>
    <w:rPr>
      <w:rFonts w:ascii="Tahoma" w:hAnsi="Tahoma" w:cs="Tahoma"/>
      <w:sz w:val="16"/>
      <w:szCs w:val="16"/>
    </w:rPr>
  </w:style>
  <w:style w:type="character" w:customStyle="1" w:styleId="a4">
    <w:name w:val="Текст выноски Знак"/>
    <w:basedOn w:val="a0"/>
    <w:link w:val="a3"/>
    <w:uiPriority w:val="99"/>
    <w:semiHidden/>
    <w:rsid w:val="00F51A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A67"/>
    <w:rPr>
      <w:rFonts w:ascii="Tahoma" w:hAnsi="Tahoma" w:cs="Tahoma"/>
      <w:sz w:val="16"/>
      <w:szCs w:val="16"/>
    </w:rPr>
  </w:style>
  <w:style w:type="character" w:customStyle="1" w:styleId="a4">
    <w:name w:val="Текст выноски Знак"/>
    <w:basedOn w:val="a0"/>
    <w:link w:val="a3"/>
    <w:uiPriority w:val="99"/>
    <w:semiHidden/>
    <w:rsid w:val="00F51A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28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6</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Арбузова АМ</dc:creator>
  <cp:lastModifiedBy>Шентяпина С</cp:lastModifiedBy>
  <cp:revision>9</cp:revision>
  <cp:lastPrinted>2025-05-27T07:35:00Z</cp:lastPrinted>
  <dcterms:created xsi:type="dcterms:W3CDTF">2025-05-21T02:36:00Z</dcterms:created>
  <dcterms:modified xsi:type="dcterms:W3CDTF">2025-06-18T03:07:00Z</dcterms:modified>
</cp:coreProperties>
</file>