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55" w:rsidRDefault="00840855" w:rsidP="008408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Истребование документов (информации) - один из инструментов, который наряду с осмотрами, допросами, экспертизой налоговые органы используют при осуществлении налогового контроля.</w:t>
      </w:r>
    </w:p>
    <w:p w:rsidR="00840855" w:rsidRDefault="00840855" w:rsidP="008408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Право налоговых органов истребовать документы у налогоплательщиков закреплено в ст. 31 НК РФ, а процедура реализации этого права регулируется статьями 93 и 93.1 НК РФ.</w:t>
      </w:r>
    </w:p>
    <w:p w:rsidR="00840855" w:rsidRDefault="00840855" w:rsidP="008408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Документы и информацию у налогоплательщиков налоговые органы истребуют на стадиях проведения выездных проверок, камеральных налоговых проверок.</w:t>
      </w:r>
    </w:p>
    <w:p w:rsidR="00840855" w:rsidRDefault="00840855" w:rsidP="008408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Кроме того, положения </w:t>
      </w:r>
      <w:hyperlink r:id="rId6" w:history="1">
        <w:r>
          <w:rPr>
            <w:rStyle w:val="a5"/>
            <w:rFonts w:ascii="Arial" w:hAnsi="Arial" w:cs="Arial"/>
            <w:color w:val="1DACD6"/>
            <w:sz w:val="21"/>
            <w:szCs w:val="21"/>
          </w:rPr>
          <w:t>пункта</w:t>
        </w:r>
      </w:hyperlink>
      <w:hyperlink r:id="rId7" w:history="1">
        <w:r>
          <w:rPr>
            <w:rStyle w:val="a5"/>
            <w:rFonts w:ascii="Arial" w:hAnsi="Arial" w:cs="Arial"/>
            <w:color w:val="1DACD6"/>
            <w:sz w:val="21"/>
            <w:szCs w:val="21"/>
          </w:rPr>
          <w:t> 2 </w:t>
        </w:r>
      </w:hyperlink>
      <w:hyperlink r:id="rId8" w:history="1">
        <w:r>
          <w:rPr>
            <w:rStyle w:val="a5"/>
            <w:rFonts w:ascii="Arial" w:hAnsi="Arial" w:cs="Arial"/>
            <w:color w:val="1DACD6"/>
            <w:sz w:val="21"/>
            <w:szCs w:val="21"/>
          </w:rPr>
          <w:t>статьи</w:t>
        </w:r>
      </w:hyperlink>
      <w:hyperlink r:id="rId9" w:history="1">
        <w:r>
          <w:rPr>
            <w:rStyle w:val="a5"/>
            <w:rFonts w:ascii="Arial" w:hAnsi="Arial" w:cs="Arial"/>
            <w:color w:val="1DACD6"/>
            <w:sz w:val="21"/>
            <w:szCs w:val="21"/>
          </w:rPr>
          <w:t> 93.1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НК РФ предусматривают право истребовать документы (информацию) у налогоплательщика либо его контрагента вне рамок налоговой проверки, в случаях, если возникает обоснованная необходимость в получении сведений по конкретной сделке. При этом сведения могут быть истребованы только в части конкретной сделки, а не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всей деятельности налогоплательщика. Указанные полномочия налоговым органом реализуются в случае выявления риска совершения налогоплательщиком налогового нарушения. Например, если в декларации по налогу на добавленную стоимость заявлена сделка, реальность совершения которой вызывает сомнения.</w:t>
      </w:r>
    </w:p>
    <w:p w:rsidR="00840855" w:rsidRDefault="00840855" w:rsidP="008408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рамках выездной налоговой проверки также может быть направлено требование о предоставлении информации по сделке контрагенту, если сам проверяемый налогоплательщик такие документы не предоставляет.</w:t>
      </w:r>
    </w:p>
    <w:p w:rsidR="00840855" w:rsidRDefault="00840855" w:rsidP="008408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Истребование документов должно производиться налоговыми органами в соответствии с основными принципами Манифеста «Разумное истребование»:</w:t>
      </w:r>
    </w:p>
    <w:p w:rsidR="00840855" w:rsidRDefault="00840855" w:rsidP="008408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истребование документов осуществляется только в случаях выявления противоречий между сведениями, документами, а также в иных случаях при наличии риска совершения налогового правонарушения. Заявленная налогоплательщиком льгота или возмещение НДС не являются поводом для истребования сведений в условиях отсутствия рисков;</w:t>
      </w:r>
    </w:p>
    <w:p w:rsidR="00840855" w:rsidRDefault="00840855" w:rsidP="008408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направляемых запросах и требованиях должны использоваться четкие формулировки;</w:t>
      </w:r>
    </w:p>
    <w:p w:rsidR="00840855" w:rsidRDefault="00840855" w:rsidP="008408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истребование документов за один или несколько периодов необходимо только для подтверждения выявленных фактов налоговых нарушений. В остальных случаях запрашиваются документы (информация, пояснения) по конкретным операциям (сделкам);</w:t>
      </w:r>
    </w:p>
    <w:p w:rsidR="00840855" w:rsidRDefault="00840855" w:rsidP="008408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приоритетным является получение документов из имеющихся у налоговых органов информационных ресурсов и от других органов власти, налогоплательщику требование направляется в случае отсутствия возможности получить сведения другим способом;</w:t>
      </w:r>
    </w:p>
    <w:p w:rsidR="00840855" w:rsidRDefault="00840855" w:rsidP="008408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ранее предоставленные документы повторному истребованию не подлежат.</w:t>
      </w:r>
    </w:p>
    <w:p w:rsidR="00840855" w:rsidRDefault="00840855" w:rsidP="008408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Лицо, получившее         требование о представлении документов (информации) вне рамок налоговой проверки, исполняет его в течение десяти дней (рабочих) со дня получения или в тот же срок уведомляет, что не располагает истребуемыми документами (информацией).</w:t>
      </w:r>
    </w:p>
    <w:p w:rsidR="00840855" w:rsidRDefault="00840855" w:rsidP="008408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Кроме того, необходимо учитывать, что налогоплательщик вправе ходатайствовать о продлении срока предоставления документов, обосновав необходимость такого продления.</w:t>
      </w:r>
    </w:p>
    <w:p w:rsidR="00840855" w:rsidRDefault="00840855" w:rsidP="008408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Отказ лица от представления документов или непредставление их в установленные сроки признаются налоговым правонарушением и влекут ответственность, предусмотренную статьей 126 Налогового кодекса Российской Федерации (непредставление налоговому органу сведений, необходимых для осуществления налогового контроля).</w:t>
      </w:r>
    </w:p>
    <w:p w:rsidR="00840855" w:rsidRDefault="00840855" w:rsidP="008408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40855" w:rsidRDefault="00840855" w:rsidP="008408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40855" w:rsidRDefault="00840855" w:rsidP="008408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Помощник прокурора Красногорского района                                   М.С. Бизяева</w:t>
      </w:r>
    </w:p>
    <w:p w:rsidR="00C21E25" w:rsidRPr="00840855" w:rsidRDefault="00C21E25" w:rsidP="00840855">
      <w:bookmarkStart w:id="0" w:name="_GoBack"/>
      <w:bookmarkEnd w:id="0"/>
    </w:p>
    <w:sectPr w:rsidR="00C21E25" w:rsidRPr="00840855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3"/>
  </w:num>
  <w:num w:numId="8">
    <w:abstractNumId w:val="2"/>
  </w:num>
  <w:num w:numId="9">
    <w:abstractNumId w:val="9"/>
  </w:num>
  <w:num w:numId="10">
    <w:abstractNumId w:val="24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970C3"/>
    <w:rsid w:val="001A78A7"/>
    <w:rsid w:val="001B7CA7"/>
    <w:rsid w:val="001C56B9"/>
    <w:rsid w:val="00206949"/>
    <w:rsid w:val="00216EF3"/>
    <w:rsid w:val="00273BB7"/>
    <w:rsid w:val="00284417"/>
    <w:rsid w:val="00285A85"/>
    <w:rsid w:val="002A1713"/>
    <w:rsid w:val="002B1870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D4BA5"/>
    <w:rsid w:val="00587EF8"/>
    <w:rsid w:val="005F2BBB"/>
    <w:rsid w:val="0064463F"/>
    <w:rsid w:val="00674A41"/>
    <w:rsid w:val="00696E14"/>
    <w:rsid w:val="006D5E92"/>
    <w:rsid w:val="006E3E79"/>
    <w:rsid w:val="0071219C"/>
    <w:rsid w:val="00720B4A"/>
    <w:rsid w:val="00750B70"/>
    <w:rsid w:val="007756D7"/>
    <w:rsid w:val="00777100"/>
    <w:rsid w:val="008229D7"/>
    <w:rsid w:val="00840855"/>
    <w:rsid w:val="00856F67"/>
    <w:rsid w:val="008D03A5"/>
    <w:rsid w:val="00900065"/>
    <w:rsid w:val="00900F98"/>
    <w:rsid w:val="0098651A"/>
    <w:rsid w:val="009951BE"/>
    <w:rsid w:val="009B6F90"/>
    <w:rsid w:val="00A10D93"/>
    <w:rsid w:val="00A127D6"/>
    <w:rsid w:val="00A75B35"/>
    <w:rsid w:val="00AB21B8"/>
    <w:rsid w:val="00AB69B8"/>
    <w:rsid w:val="00AC2108"/>
    <w:rsid w:val="00AF6C3C"/>
    <w:rsid w:val="00B272BE"/>
    <w:rsid w:val="00B854D6"/>
    <w:rsid w:val="00BE7C78"/>
    <w:rsid w:val="00C21E25"/>
    <w:rsid w:val="00CB48E6"/>
    <w:rsid w:val="00D0572D"/>
    <w:rsid w:val="00D10B27"/>
    <w:rsid w:val="00D75E6D"/>
    <w:rsid w:val="00E035EB"/>
    <w:rsid w:val="00E47FE3"/>
    <w:rsid w:val="00E85B57"/>
    <w:rsid w:val="00EB58C8"/>
    <w:rsid w:val="00ED4583"/>
    <w:rsid w:val="00EF5E07"/>
    <w:rsid w:val="00F37B84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F1A05F10D47A3B4F389C40DC19355BA694180DA3C8D648F76802C92C62B044B18190509D5F980FFAD5E8D39BBC699D871B645E4C84RCX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6F1A05F10D47A3B4F389C40DC19355BA694180DA3C8D648F76802C92C62B044B18190509D5F980FFAD5E8D39BBC699D871B645E4C84RCX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F1A05F10D47A3B4F389C40DC19355BA694180DA3C8D648F76802C92C62B044B18190509D5F980FFAD5E8D39BBC699D871B645E4C84RCXB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F1A05F10D47A3B4F389C40DC19355BA694180DA3C8D648F76802C92C62B044B18190509D5F980FFAD5E8D39BBC699D871B645E4C84RCX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580</Words>
  <Characters>3312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48</cp:revision>
  <dcterms:created xsi:type="dcterms:W3CDTF">2023-07-26T08:33:00Z</dcterms:created>
  <dcterms:modified xsi:type="dcterms:W3CDTF">2023-07-27T07:23:00Z</dcterms:modified>
</cp:coreProperties>
</file>