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НОРМАТИВЫ</w:t>
      </w: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градостроительного проектирования</w:t>
      </w:r>
      <w:r>
        <w:br/>
        <w:t>муниципального образования</w:t>
      </w:r>
    </w:p>
    <w:p w:rsidR="00741545" w:rsidRDefault="0019314F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Новоталовский</w:t>
      </w:r>
      <w:r w:rsidR="00741545">
        <w:t xml:space="preserve"> сельсовет</w:t>
      </w:r>
      <w:r w:rsidR="00741545">
        <w:br/>
        <w:t>Красногорского района Алтайского края</w:t>
      </w:r>
    </w:p>
    <w:p w:rsidR="00125932" w:rsidRDefault="00125932" w:rsidP="00125932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( в редакции Решения от 19.02.2021 № 7)</w:t>
      </w:r>
    </w:p>
    <w:p w:rsidR="00125932" w:rsidRDefault="00125932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D35FBC" w:rsidRDefault="00D35FBC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411955" w:rsidRDefault="0041195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Pr="008D3BE6" w:rsidRDefault="00741545" w:rsidP="007415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Красногорское</w:t>
      </w:r>
      <w:r w:rsidRPr="008D3BE6">
        <w:rPr>
          <w:rFonts w:ascii="Times New Roman" w:hAnsi="Times New Roman"/>
          <w:sz w:val="28"/>
          <w:szCs w:val="28"/>
        </w:rPr>
        <w:t>, 201</w:t>
      </w:r>
      <w:r>
        <w:rPr>
          <w:rFonts w:ascii="Times New Roman" w:hAnsi="Times New Roman"/>
          <w:sz w:val="28"/>
          <w:szCs w:val="28"/>
        </w:rPr>
        <w:t>7</w:t>
      </w:r>
    </w:p>
    <w:p w:rsidR="00D33161" w:rsidRDefault="00D33161" w:rsidP="00D331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Общие положения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4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 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5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 Общая организация и зонирование территорий МО Новоталовский сельсовет Красн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горского района  Алтайского края                                                                                            5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Административно-территориальное устройство, планировочная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организация территорий муниципального образования Новоталовский сельсовет  </w:t>
      </w:r>
      <w:r>
        <w:rPr>
          <w:rFonts w:ascii="Times New Roman" w:hAnsi="Times New Roman"/>
          <w:sz w:val="24"/>
          <w:szCs w:val="24"/>
        </w:rPr>
        <w:t xml:space="preserve">     5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Жилые зоны. Общие требования и расчетные показатели  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7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Общественно-деловые зоны Общие требования и расчетные показатели                     12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Нормативные показатели плотности застройки жилых и общественно-деловых зон 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Производственные зоны, зоны транспортной и инженерной инфраструктур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Общие требования и расчетные показатели                                                                     17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Зоны рекреационного назначения Зоны особо охраняемых территорий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Зоны отдыха Общие требования и расчетные показатели                                               20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Зоны сельскохозяйственного использования Общие требования     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24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Зоны специального назначения Общие требования и расчетные показатели                25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 Расчетные показатели объектов социальной инфраструктуры                                       28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 Учреждения и предприятия обслуживания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28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 Расчетные показатели объектов транспортной инфраструктуры                                  32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Внешний транспорт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32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Транспорт и улично-дорожная сеть населенных пунктов                                               38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  Расчетные показатели объектов инженерной инфраструктуры                                    45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Водоснабжение и водоотведение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45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 Дождевая канализация                                                                                                       47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  Санитарная очистка                                                                                                             48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 Энерго-, тепло-, газоснабжение и средства связи                                                           49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  Размещение инженерных сетей                                                                                         51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V.  Расчетные показатели в сфере охраны окружающей среды                                           55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Рациональное использование и охрана природных ресурсов                                          55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Защита атмосферного воздуха, поверхностных и подземных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вод и почв от загрязнения                                                                                                   56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 Защита от шума, вибрации, электромагнитных полей, радиации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Улучшени микроклимата                                                                                                  59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 Расчетные показатели в сфере сохранения культурного наследия                               60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 Охрана объектов культурного наследия                                                                          60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техно-генного характера                                                                                                                      62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Защита населения и территорий от воздействия поражающих факторов  чрезвыча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ситуаций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62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Инженерная подготовка и защита территории                                                                 63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23.Противооползневые и противообвальные сооружения и мероприятия                          64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24Сооружения и мероприятия для защиты от затопления иподтопления                           65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  Берегозащитные сооружения и мероприятия                                                                   69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Мероприятия для защиты от морозного пучения грунтов                                               71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Сооружения и мероприятия по защите на подрабатываемых территория и просадо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ных грунтах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71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Инженерно-технические мероприятия гражданской обороны, мероприятия по пред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преждению чрезвычайных ситуаций природного и техногенного характера при град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строительном проектировании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72 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  Пожарная безопасность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74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30. Сейсмическое районирование территории муниципального образования Красного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ский район Алтайского края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74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 Обеспечение антитеррористической защищенности зданий и сооружений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75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VIII. Расчетные показатели доступной среды для маломобильных групп населения      75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Обеспечение доступности объектов социальной и транспортной инфраструктур для маломобильных групп населения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75</w:t>
      </w:r>
    </w:p>
    <w:p w:rsidR="00D33161" w:rsidRDefault="00D33161" w:rsidP="00D33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eastAsia="Times New Roman" w:hAnsi="Times New Roman" w:cs="Times New Roman"/>
          <w:sz w:val="24"/>
          <w:szCs w:val="24"/>
        </w:rPr>
        <w:t>. Правила и область применения расчетных показателей                                                77</w:t>
      </w:r>
    </w:p>
    <w:p w:rsidR="00D33161" w:rsidRDefault="00D33161" w:rsidP="00D3316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                                                                                                                               79</w:t>
      </w: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D33161" w:rsidRDefault="00D33161" w:rsidP="00D33161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lastRenderedPageBreak/>
        <w:t>Утверждены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решением Красногорского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 xml:space="preserve"> районного Совета депутатов</w:t>
      </w:r>
    </w:p>
    <w:p w:rsidR="00741545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от «</w:t>
      </w:r>
      <w:r w:rsidR="00F43F86">
        <w:rPr>
          <w:sz w:val="24"/>
          <w:szCs w:val="24"/>
        </w:rPr>
        <w:t>30</w:t>
      </w:r>
      <w:r w:rsidRPr="008F69C7">
        <w:rPr>
          <w:sz w:val="24"/>
          <w:szCs w:val="24"/>
        </w:rPr>
        <w:t xml:space="preserve">» </w:t>
      </w:r>
      <w:r w:rsidR="00A82064">
        <w:rPr>
          <w:sz w:val="24"/>
          <w:szCs w:val="24"/>
        </w:rPr>
        <w:t>октября</w:t>
      </w:r>
      <w:r w:rsidR="00F43F86">
        <w:rPr>
          <w:sz w:val="24"/>
          <w:szCs w:val="24"/>
        </w:rPr>
        <w:t xml:space="preserve"> </w:t>
      </w:r>
      <w:r w:rsidRPr="008F69C7">
        <w:rPr>
          <w:sz w:val="24"/>
          <w:szCs w:val="24"/>
        </w:rPr>
        <w:t xml:space="preserve">2017 года № </w:t>
      </w:r>
      <w:r w:rsidR="00F43F86">
        <w:rPr>
          <w:sz w:val="24"/>
          <w:szCs w:val="24"/>
        </w:rPr>
        <w:t>42</w:t>
      </w:r>
    </w:p>
    <w:p w:rsidR="005F11CA" w:rsidRDefault="005F11CA" w:rsidP="005F11CA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>
        <w:rPr>
          <w:sz w:val="24"/>
          <w:szCs w:val="24"/>
        </w:rPr>
        <w:t>(в редакции решения от 19.02.2021 № 7)</w:t>
      </w:r>
    </w:p>
    <w:p w:rsidR="005F11CA" w:rsidRPr="008F69C7" w:rsidRDefault="005F11CA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</w:p>
    <w:p w:rsidR="00213E28" w:rsidRDefault="00741545">
      <w:pPr>
        <w:rPr>
          <w:rFonts w:ascii="Times New Roman" w:hAnsi="Times New Roman" w:cs="Times New Roman"/>
          <w:b/>
          <w:sz w:val="24"/>
          <w:szCs w:val="24"/>
        </w:rPr>
      </w:pPr>
      <w:r w:rsidRPr="00741545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End w:id="0"/>
      <w:bookmarkEnd w:id="1"/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19314F">
        <w:rPr>
          <w:sz w:val="24"/>
          <w:szCs w:val="24"/>
        </w:rPr>
        <w:t>Новоталовский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(далее - «нормат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вы») разработаны в соответствии с требованиями Градостроительного кодекса Росси</w:t>
      </w:r>
      <w:r w:rsidRPr="00741545">
        <w:rPr>
          <w:sz w:val="24"/>
          <w:szCs w:val="24"/>
        </w:rPr>
        <w:t>й</w:t>
      </w:r>
      <w:r w:rsidRPr="00741545">
        <w:rPr>
          <w:sz w:val="24"/>
          <w:szCs w:val="24"/>
        </w:rPr>
        <w:t>ской Федерации, закона Алтайского края от 29.12.2009 № 120-ЗС «О градостроительной деятельности на территории Алтайского края» на основании статистических и демогр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фических данных с учетом природно-климатических, социальных, национальных и те</w:t>
      </w:r>
      <w:r w:rsidRPr="00741545">
        <w:rPr>
          <w:sz w:val="24"/>
          <w:szCs w:val="24"/>
        </w:rPr>
        <w:t>р</w:t>
      </w:r>
      <w:r w:rsidRPr="00741545">
        <w:rPr>
          <w:sz w:val="24"/>
          <w:szCs w:val="24"/>
        </w:rPr>
        <w:t>риториальных особенностей района. Нормативы разработаны в целях обеспечения гр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до</w:t>
      </w:r>
      <w:r w:rsidR="00EC72C8">
        <w:rPr>
          <w:sz w:val="24"/>
          <w:szCs w:val="24"/>
        </w:rPr>
        <w:t>строительными средствами без</w:t>
      </w:r>
      <w:r w:rsidRPr="00741545">
        <w:rPr>
          <w:sz w:val="24"/>
          <w:szCs w:val="24"/>
        </w:rPr>
        <w:t>опасного и устойчивого развития поселений, охраны здоровья населения, рационального использования природных ресурсов и охраны окр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жающей среды, сохранения объектов культурного наследия, защиты территорий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 от воздействия неблагоприятных факторов и последствий возникновения чрезв</w:t>
      </w:r>
      <w:r w:rsidRPr="00741545">
        <w:rPr>
          <w:sz w:val="24"/>
          <w:szCs w:val="24"/>
        </w:rPr>
        <w:t>ы</w:t>
      </w:r>
      <w:r w:rsidRPr="00741545">
        <w:rPr>
          <w:sz w:val="24"/>
          <w:szCs w:val="24"/>
        </w:rPr>
        <w:t>чайных ситуаций природного и техногенного характера, а также создания условий для реализации определенных законодательством Российской Федерации, Алтайского края, нормативно - правовыми актами муниципального района социальных гарантий граждан, включая маломобильные группы населения.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включают в себя: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1) основную часть - расчетные показатели минимально допустимого уровня обе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>печенности населения объектами социального и культурно-бытового обслуживания, и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женерной и транспортной инфраструктуры, благоустройства территории муниципальн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 образования </w:t>
      </w:r>
      <w:r w:rsidR="0019314F">
        <w:rPr>
          <w:sz w:val="24"/>
          <w:szCs w:val="24"/>
        </w:rPr>
        <w:t>Новоталовский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края, вх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дящих в него сельских поселений и расчетные показатели максимально допустимого уровня территориальной доступности таких объектов;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материалы по обоснованию расчетных показателей, содержащихся в основной части нормативов;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правила и область применения расчетных показателей, содержащихся в осно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ной части нормативов.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Основные термины и определения, примененные в настоящих нормативах, пр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ведены в Приложении А.</w:t>
      </w: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D35FBC" w:rsidRDefault="00D35FBC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Pr="00741545" w:rsidRDefault="00741545" w:rsidP="00741545">
      <w:pPr>
        <w:pStyle w:val="40"/>
        <w:shd w:val="clear" w:color="auto" w:fill="auto"/>
        <w:spacing w:after="0" w:line="240" w:lineRule="exact"/>
        <w:jc w:val="both"/>
        <w:rPr>
          <w:b w:val="0"/>
          <w:sz w:val="24"/>
          <w:szCs w:val="24"/>
        </w:rPr>
      </w:pPr>
      <w:bookmarkStart w:id="2" w:name="bookmark2"/>
      <w:bookmarkStart w:id="3" w:name="bookmark3"/>
      <w:bookmarkStart w:id="4" w:name="bookmark4"/>
      <w:r w:rsidRPr="00741545">
        <w:rPr>
          <w:sz w:val="24"/>
          <w:szCs w:val="24"/>
        </w:rPr>
        <w:lastRenderedPageBreak/>
        <w:t>Основная часть</w:t>
      </w:r>
      <w:bookmarkEnd w:id="2"/>
      <w:bookmarkEnd w:id="3"/>
      <w:bookmarkEnd w:id="4"/>
    </w:p>
    <w:p w:rsidR="00741545" w:rsidRPr="00741545" w:rsidRDefault="00741545" w:rsidP="00741545">
      <w:pPr>
        <w:pStyle w:val="40"/>
        <w:numPr>
          <w:ilvl w:val="0"/>
          <w:numId w:val="2"/>
        </w:numPr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  <w:bookmarkStart w:id="5" w:name="bookmark5"/>
      <w:r w:rsidRPr="00741545">
        <w:rPr>
          <w:sz w:val="24"/>
          <w:szCs w:val="24"/>
        </w:rPr>
        <w:t xml:space="preserve">Общая организация и зонирование территорий муниципального образования </w:t>
      </w:r>
      <w:r w:rsidR="0019314F">
        <w:rPr>
          <w:sz w:val="24"/>
          <w:szCs w:val="24"/>
        </w:rPr>
        <w:t>Новоталовский</w:t>
      </w:r>
      <w:r w:rsidRPr="00741545">
        <w:rPr>
          <w:sz w:val="24"/>
          <w:szCs w:val="24"/>
        </w:rPr>
        <w:t xml:space="preserve"> сельсовет Красногорского района Алтайского края</w:t>
      </w:r>
      <w:bookmarkEnd w:id="5"/>
    </w:p>
    <w:p w:rsidR="00741545" w:rsidRPr="00741545" w:rsidRDefault="00741545" w:rsidP="00741545">
      <w:pPr>
        <w:pStyle w:val="40"/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</w:p>
    <w:p w:rsidR="00741545" w:rsidRPr="00741545" w:rsidRDefault="00741545" w:rsidP="00741545">
      <w:pPr>
        <w:pStyle w:val="20"/>
        <w:numPr>
          <w:ilvl w:val="0"/>
          <w:numId w:val="3"/>
        </w:numPr>
        <w:shd w:val="clear" w:color="auto" w:fill="auto"/>
        <w:tabs>
          <w:tab w:val="left" w:pos="10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Административно-территориальное устройство, планировочная организация территорий муниципального образования </w:t>
      </w:r>
      <w:r w:rsidR="0019314F">
        <w:rPr>
          <w:sz w:val="24"/>
          <w:szCs w:val="24"/>
        </w:rPr>
        <w:t>Новоталовский</w:t>
      </w:r>
      <w:r w:rsidR="0019314F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</w:t>
      </w:r>
      <w:r w:rsidRPr="00741545">
        <w:rPr>
          <w:sz w:val="24"/>
          <w:szCs w:val="24"/>
        </w:rPr>
        <w:t>й</w:t>
      </w:r>
      <w:r w:rsidRPr="00741545">
        <w:rPr>
          <w:sz w:val="24"/>
          <w:szCs w:val="24"/>
        </w:rPr>
        <w:t>она Алтайского края.</w:t>
      </w:r>
    </w:p>
    <w:p w:rsidR="00741545" w:rsidRPr="00741545" w:rsidRDefault="00741545" w:rsidP="009562D4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Территория муниципального образования </w:t>
      </w:r>
      <w:r w:rsidR="0019314F">
        <w:rPr>
          <w:sz w:val="24"/>
          <w:szCs w:val="24"/>
        </w:rPr>
        <w:t>Новоталовский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горского района Алтайского края имеет общую площадь земли </w:t>
      </w:r>
      <w:r w:rsidR="0019314F">
        <w:rPr>
          <w:sz w:val="24"/>
          <w:szCs w:val="24"/>
        </w:rPr>
        <w:t>155</w:t>
      </w:r>
      <w:r w:rsidRPr="00741545">
        <w:rPr>
          <w:sz w:val="24"/>
          <w:szCs w:val="24"/>
        </w:rPr>
        <w:t xml:space="preserve"> кв.км. На территории </w:t>
      </w:r>
      <w:r w:rsidR="0019314F">
        <w:rPr>
          <w:sz w:val="24"/>
          <w:szCs w:val="24"/>
        </w:rPr>
        <w:t>Новоталовского</w:t>
      </w:r>
      <w:r w:rsidR="004F6543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 xml:space="preserve">сельсовета расположено </w:t>
      </w:r>
      <w:r w:rsidR="003B159C">
        <w:rPr>
          <w:sz w:val="24"/>
          <w:szCs w:val="24"/>
        </w:rPr>
        <w:t>3</w:t>
      </w:r>
      <w:r w:rsidRPr="00741545">
        <w:rPr>
          <w:sz w:val="24"/>
          <w:szCs w:val="24"/>
        </w:rPr>
        <w:t xml:space="preserve"> населенных пункт</w:t>
      </w:r>
      <w:r w:rsidR="003B159C">
        <w:rPr>
          <w:sz w:val="24"/>
          <w:szCs w:val="24"/>
        </w:rPr>
        <w:t>а</w:t>
      </w:r>
      <w:r w:rsidRPr="00741545">
        <w:rPr>
          <w:sz w:val="24"/>
          <w:szCs w:val="24"/>
        </w:rPr>
        <w:t xml:space="preserve">: </w:t>
      </w:r>
      <w:r w:rsidR="0019314F">
        <w:rPr>
          <w:sz w:val="24"/>
          <w:szCs w:val="24"/>
        </w:rPr>
        <w:t>поселок Талый</w:t>
      </w:r>
      <w:r w:rsidR="004F6543">
        <w:rPr>
          <w:sz w:val="24"/>
          <w:szCs w:val="24"/>
        </w:rPr>
        <w:t xml:space="preserve">, село </w:t>
      </w:r>
      <w:r w:rsidR="0019314F">
        <w:rPr>
          <w:sz w:val="24"/>
          <w:szCs w:val="24"/>
        </w:rPr>
        <w:t>М</w:t>
      </w:r>
      <w:r w:rsidR="0019314F">
        <w:rPr>
          <w:sz w:val="24"/>
          <w:szCs w:val="24"/>
        </w:rPr>
        <w:t>а</w:t>
      </w:r>
      <w:r w:rsidR="0019314F">
        <w:rPr>
          <w:sz w:val="24"/>
          <w:szCs w:val="24"/>
        </w:rPr>
        <w:t xml:space="preserve">нуильское </w:t>
      </w:r>
      <w:r w:rsidR="003B159C">
        <w:rPr>
          <w:sz w:val="24"/>
          <w:szCs w:val="24"/>
        </w:rPr>
        <w:t>и</w:t>
      </w:r>
      <w:r w:rsidR="004F6543">
        <w:rPr>
          <w:sz w:val="24"/>
          <w:szCs w:val="24"/>
        </w:rPr>
        <w:t xml:space="preserve"> </w:t>
      </w:r>
      <w:r w:rsidR="0019314F">
        <w:rPr>
          <w:sz w:val="24"/>
          <w:szCs w:val="24"/>
        </w:rPr>
        <w:t>село Луговое</w:t>
      </w:r>
      <w:r w:rsidR="004F6543">
        <w:rPr>
          <w:sz w:val="24"/>
          <w:szCs w:val="24"/>
        </w:rPr>
        <w:t>.</w:t>
      </w:r>
    </w:p>
    <w:p w:rsidR="00741545" w:rsidRPr="00741545" w:rsidRDefault="00741545" w:rsidP="004F6543">
      <w:pPr>
        <w:pStyle w:val="20"/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Административным центром является </w:t>
      </w:r>
      <w:r w:rsidR="0019314F">
        <w:rPr>
          <w:sz w:val="24"/>
          <w:szCs w:val="24"/>
        </w:rPr>
        <w:t>поселок Талый</w:t>
      </w:r>
      <w:r w:rsidRPr="00741545">
        <w:rPr>
          <w:sz w:val="24"/>
          <w:szCs w:val="24"/>
        </w:rPr>
        <w:t>.</w:t>
      </w:r>
    </w:p>
    <w:p w:rsidR="00741545" w:rsidRPr="00741545" w:rsidRDefault="00741545" w:rsidP="009562D4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определении перспектив развития и планировки поселений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рии муниципального образования </w:t>
      </w:r>
      <w:r w:rsidR="0019314F">
        <w:rPr>
          <w:sz w:val="24"/>
          <w:szCs w:val="24"/>
        </w:rPr>
        <w:t>Новоталовский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</w:t>
      </w:r>
      <w:r w:rsidRPr="00741545">
        <w:rPr>
          <w:sz w:val="24"/>
          <w:szCs w:val="24"/>
        </w:rPr>
        <w:t>л</w:t>
      </w:r>
      <w:r w:rsidRPr="00741545">
        <w:rPr>
          <w:sz w:val="24"/>
          <w:szCs w:val="24"/>
        </w:rPr>
        <w:t>тайского края следует учитывать: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местоположение поселений в системе расселения муниципального района;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роль поселений в системе формируемых центров обслуживания населения (местного уровня);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историко-культурное значение и национально-бытовые особенности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прогноз социально-экономического развития территории;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санитарно-эпидемиологическую и экологическую обстановку на планируемых к развитию территориях;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сведения об объектах культурного наследия.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Элементами планировочной организации территории муниципального обр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 xml:space="preserve">зования </w:t>
      </w:r>
      <w:r w:rsidR="0019314F">
        <w:rPr>
          <w:sz w:val="24"/>
          <w:szCs w:val="24"/>
        </w:rPr>
        <w:t>Новоталовский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 являются: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земли населенных пунктов и иных категорий;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функциональные зоны;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зоны с особыми условиями использования территорий;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 под объектами капитального строительства, в том числе линейными;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7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участки, запланированные для размещения объектов капитального строительства, в том числе линейных объектов;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элементы планировочной структуры (планировочные районы, микрорайоны, кварталы);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иные элементы планировочной организации территорий, определяемые в с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ответствии с законодательством.</w:t>
      </w:r>
    </w:p>
    <w:p w:rsidR="00741545" w:rsidRPr="00741545" w:rsidRDefault="00575B81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план</w:t>
      </w:r>
      <w:r w:rsidR="00741545" w:rsidRPr="00741545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я</w:t>
      </w:r>
      <w:r w:rsidR="00741545" w:rsidRPr="00741545">
        <w:rPr>
          <w:sz w:val="24"/>
          <w:szCs w:val="24"/>
        </w:rPr>
        <w:t xml:space="preserve"> утвержда</w:t>
      </w:r>
      <w:r>
        <w:rPr>
          <w:sz w:val="24"/>
          <w:szCs w:val="24"/>
        </w:rPr>
        <w:t>е</w:t>
      </w:r>
      <w:r w:rsidR="00741545" w:rsidRPr="00741545">
        <w:rPr>
          <w:sz w:val="24"/>
          <w:szCs w:val="24"/>
        </w:rPr>
        <w:t>тся на срок не менее чем двадцать лет.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ского прогноза естественного и механического прироста населения и маятниковых м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граций.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районах, подверженных опасному воздействию природных и техногенных факторов, при зонировании территории поселений необходимо учитывать установле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ные техническими регламентами ограничения на размещение зданий и сооружений. В районах затопления и подтопления, сейсмичностью 7 баллов и выше зонирование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тории поселений следует предусматривать с учетом требований глав 24 и 30 настоящих нормативов соответственно.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4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ции по планировке территорий поселени</w:t>
      </w:r>
      <w:r w:rsidR="00575B81" w:rsidRPr="00402F51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необходимо предусматривать зонирование с </w:t>
      </w:r>
      <w:r w:rsidRPr="00741545">
        <w:rPr>
          <w:sz w:val="24"/>
          <w:szCs w:val="24"/>
        </w:rPr>
        <w:lastRenderedPageBreak/>
        <w:t>установлением видов преимущественного функционального использования, а также др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гих ограничений на использование территории для осуществления градостроительной деятельности.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поселени</w:t>
      </w:r>
      <w:r w:rsidR="00575B81" w:rsidRPr="00402F51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следует формировать предусматривая: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компактное размещение и взаимосвязь территориальных зон с учетом их 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пустимой совместимости;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зонирование и структурное членение территорий в увязке с системой общес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венных центров, транспортной и инженерной инфраструктурами;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использование территорий в зависимости от ее градостроител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ной ценности, допустимой плотности застройки, размеров земельных участков;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особенн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стей;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56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функционирование и развитие систем жизнеобеспечения, экон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мию топливно-энергетических и водных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окружающей среды, объектов культурного наследия;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недр и рациональное использование природных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ных документов.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Перечень видов функциональных зон в документах территориального пл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нирования может включать в себя: жилые зоны, общественно-деловые зоны, произво</w:t>
      </w:r>
      <w:r w:rsidRPr="00741545">
        <w:rPr>
          <w:sz w:val="24"/>
          <w:szCs w:val="24"/>
        </w:rPr>
        <w:t>д</w:t>
      </w:r>
      <w:r w:rsidRPr="00741545">
        <w:rPr>
          <w:sz w:val="24"/>
          <w:szCs w:val="24"/>
        </w:rPr>
        <w:t>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вания, зоны специального назначения, в том числе зоны размещения военных и иных режимных объектов, зоны кладбищ, прочие зоны специального назначения.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Жилые зоны предусматриваются в целях создания для населения удобной,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требованиям насто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нормативов.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жилых зон следует формировать в увязке с зон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рованием и планировочной структурой поселения, муниципального района в целом с учетом градостроительных и природных особенностей территории. При этом необход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мо предусматривать взаимоувязанное размещение жилых домов, общественных зданий и сооружений, уличнодорожной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общественно-деловых зонах могут размещаться объекты здравоохран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 исследовател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ских учреждений, культовых зданий, стоянок автомобильного транспорта, объектов д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лового, финансового назначения, иных объектов, связанных с обеспечением жизнеде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граждан. В перечень объектов недвижимости, разрешенных к размещению в общественно- деловых зонах, могут включаться жилые дома, гостиницы, подземные или многоэтажные гаражи.</w:t>
      </w:r>
    </w:p>
    <w:p w:rsidR="00741545" w:rsidRPr="007B7E15" w:rsidRDefault="007B7E15" w:rsidP="007B7E15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1.1</w:t>
      </w:r>
      <w:r w:rsidR="00DB7235">
        <w:rPr>
          <w:sz w:val="24"/>
          <w:szCs w:val="24"/>
        </w:rPr>
        <w:t>3</w:t>
      </w:r>
      <w:r w:rsidRPr="007B7E15">
        <w:rPr>
          <w:sz w:val="24"/>
          <w:szCs w:val="24"/>
        </w:rPr>
        <w:t xml:space="preserve">. </w:t>
      </w:r>
      <w:r w:rsidR="00741545" w:rsidRPr="007B7E15">
        <w:rPr>
          <w:sz w:val="24"/>
          <w:szCs w:val="24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</w:t>
      </w:r>
      <w:r w:rsidR="00741545" w:rsidRPr="007B7E15">
        <w:rPr>
          <w:sz w:val="24"/>
          <w:szCs w:val="24"/>
        </w:rPr>
        <w:t>у</w:t>
      </w:r>
      <w:r w:rsidR="00741545" w:rsidRPr="007B7E15">
        <w:rPr>
          <w:sz w:val="24"/>
          <w:szCs w:val="24"/>
        </w:rPr>
        <w:t>никаций железно дорожного, автомобильного, речного,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:rsidR="007B7E15" w:rsidRPr="007B7E15" w:rsidRDefault="007B7E15" w:rsidP="00DB7235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lastRenderedPageBreak/>
        <w:t>В состав функциональных зон, устанавливаемых в границах населенных пунктов, могут включаться зоны сельскохозяйственного использования (в том числе з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ны сельскохозяйственных угодий), а также зоны, занятые объектами сельскохозяйстве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7B7E15" w:rsidRPr="007B7E15" w:rsidRDefault="007B7E15" w:rsidP="00DB7235">
      <w:pPr>
        <w:pStyle w:val="20"/>
        <w:numPr>
          <w:ilvl w:val="1"/>
          <w:numId w:val="80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лищами, пляжами, а также в границах иных территорий, используемых и предназначе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ных для отдыха, туризма, занятий физической культурой и спортом.</w:t>
      </w:r>
    </w:p>
    <w:p w:rsidR="007B7E15" w:rsidRPr="007B7E15" w:rsidRDefault="007B7E15" w:rsidP="00DB7235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 могут включаться особо охраняемые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тории. В зоны особо охраняемых территорий могут включаться земельные участки, имеющие особое природоохранное, научное, историко-культурное, эстетическое, ре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реационное, оздоровительное и иное особо ценное значение.</w:t>
      </w:r>
    </w:p>
    <w:p w:rsidR="007B7E15" w:rsidRPr="007B7E15" w:rsidRDefault="007B7E15" w:rsidP="00DB7235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требления,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7B7E15" w:rsidRPr="007B7E15" w:rsidRDefault="007B7E15" w:rsidP="00DB7235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могут выд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ляться иные функциональные зоны с учетом особенностей использования земельных участков и объектов капитального строительства.</w:t>
      </w:r>
    </w:p>
    <w:p w:rsidR="007B7E15" w:rsidRPr="007B7E15" w:rsidRDefault="007B7E15" w:rsidP="00DB7235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6" w:name="bookmark6"/>
      <w:r w:rsidRPr="007B7E15">
        <w:rPr>
          <w:sz w:val="24"/>
          <w:szCs w:val="24"/>
        </w:rPr>
        <w:t>Функциональные зоны и параметры их планируемого развития, определе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ные документами территориального планирования поселения, муниципального района, являются основанием для градостроительного зонирования и определения границ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ториальных зон в составе правил землепользования и застройки.</w:t>
      </w:r>
      <w:bookmarkEnd w:id="6"/>
    </w:p>
    <w:p w:rsidR="007B7E15" w:rsidRPr="007B7E15" w:rsidRDefault="007B7E15" w:rsidP="00DB7235">
      <w:pPr>
        <w:pStyle w:val="40"/>
        <w:numPr>
          <w:ilvl w:val="0"/>
          <w:numId w:val="80"/>
        </w:numPr>
        <w:shd w:val="clear" w:color="auto" w:fill="auto"/>
        <w:tabs>
          <w:tab w:val="left" w:pos="303"/>
        </w:tabs>
        <w:spacing w:after="71" w:line="240" w:lineRule="exact"/>
        <w:jc w:val="both"/>
        <w:rPr>
          <w:sz w:val="24"/>
          <w:szCs w:val="24"/>
        </w:rPr>
      </w:pPr>
      <w:bookmarkStart w:id="7" w:name="bookmark7"/>
      <w:r w:rsidRPr="007B7E15">
        <w:rPr>
          <w:sz w:val="24"/>
          <w:szCs w:val="24"/>
        </w:rPr>
        <w:t>Жилые зоны Общие требования и расчетные показатели</w:t>
      </w:r>
      <w:bookmarkEnd w:id="7"/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размещаются жилые дома разных типов для постоянного проживания граждан: многоквартирные многоэтажные, средней и малой этажности,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кированные с приквартирными земельными участками, индивидуальные усадебные с приусадебными земельными участками.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допускается размещение:</w:t>
      </w:r>
    </w:p>
    <w:p w:rsidR="007B7E15" w:rsidRPr="007B7E15" w:rsidRDefault="007B7E15" w:rsidP="00DB7235">
      <w:pPr>
        <w:pStyle w:val="20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зданий и помещений для временного проживания, зданий и помещений уче</w:t>
      </w:r>
      <w:r w:rsidRPr="007B7E15">
        <w:rPr>
          <w:sz w:val="24"/>
          <w:szCs w:val="24"/>
        </w:rPr>
        <w:t>б</w:t>
      </w:r>
      <w:r w:rsidRPr="007B7E15">
        <w:rPr>
          <w:sz w:val="24"/>
          <w:szCs w:val="24"/>
        </w:rPr>
        <w:t>новоспитательного назначения, здравоохранения, социального, сервисного обслужив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ния населения, сооружений, зданий и помещений для культурно-досуговой деятельности населения и религиозных обрядов, зданий для размещения объектов по обслуживанию общества и государства;</w:t>
      </w:r>
    </w:p>
    <w:p w:rsidR="007B7E15" w:rsidRPr="007B7E15" w:rsidRDefault="007B7E15" w:rsidP="00DB7235">
      <w:pPr>
        <w:pStyle w:val="20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стоянок автомобильного транспорта, гаражей, объектов, связанных с прожив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нием граждан и не оказывающих негативного воздействия на окружающую среду;</w:t>
      </w:r>
    </w:p>
    <w:p w:rsidR="007B7E15" w:rsidRPr="007B7E15" w:rsidRDefault="007B7E15" w:rsidP="00DB7235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отдельных объектов общественно-делового и коммунального назначения с площадью участка не более 0,5 га, а также малых предприятий (мини-производств),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7B7E15" w:rsidRPr="007B7E15" w:rsidRDefault="007B7E15" w:rsidP="00DB7235">
      <w:pPr>
        <w:pStyle w:val="20"/>
        <w:numPr>
          <w:ilvl w:val="0"/>
          <w:numId w:val="7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садово-дачной застройки, расположенной в границах населенных пунктов;</w:t>
      </w:r>
    </w:p>
    <w:p w:rsidR="007B7E15" w:rsidRPr="007B7E15" w:rsidRDefault="007B7E15" w:rsidP="00DB7235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транспортной и инженерной инфраструктуры, необходимой для обеспечения жизнедеятельности населения.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предварительного определения общих размеров жилых зон допускается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- 40 га.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Объем жилищного фонда и его структура определяются на основе анализа фактических и прогнозных данных о семейном составе населения, уровнях его дохода, </w:t>
      </w:r>
      <w:r w:rsidRPr="007B7E15">
        <w:rPr>
          <w:sz w:val="24"/>
          <w:szCs w:val="24"/>
        </w:rPr>
        <w:lastRenderedPageBreak/>
        <w:t>существующей и перспективной жилищной обеспеченности исходя из необходимости обеспечения каждой семьи отдельной квартирой или домом.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да определяется в соответствии с государственными и муниципальными жилищными программами и с учетом социальной нормы площади жилья, установленной в соответс</w:t>
      </w:r>
      <w:r w:rsidRPr="007B7E15">
        <w:rPr>
          <w:sz w:val="24"/>
          <w:szCs w:val="24"/>
        </w:rPr>
        <w:t>т</w:t>
      </w:r>
      <w:r w:rsidRPr="007B7E15">
        <w:rPr>
          <w:sz w:val="24"/>
          <w:szCs w:val="24"/>
        </w:rPr>
        <w:t>вии с законодательством Российской Федерации и Алтайского края, нормативными пр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вовыми актами органов местного самоуправления.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определения планируемых объемов жилищного строительства за счет внебюджетных средств рекомендуется применять для жилья эконом-класса целевой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ляется заказчиком- застройщиком в задании на проектирование.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19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Территории жилой зоны организуются в виде следующих элементов план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ровочной структуры:</w:t>
      </w:r>
    </w:p>
    <w:p w:rsidR="007B7E15" w:rsidRPr="007B7E15" w:rsidRDefault="007B7E15" w:rsidP="00DB7235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1) микрорайон (квартал) - основной планировочный элемент жилой застройки площадью, как правило, от 5 до 60 га, не расчлененный магистральными улицами и д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рогами, в пределах которого размещаются учреждения и предприятия повседневного пользования с радиусом обслуживания населения не более 500 м (кроме школ и детских дошкольных учреждений, доступность которых определяется в соответствии с таблицей 9); в микрорайоне могут выделяться земельные участки жилой застройки для отдельных домов (домовладений) или групп жилых домов в соответствии с документацией по пл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нировке территории;</w:t>
      </w:r>
    </w:p>
    <w:p w:rsidR="007B7E15" w:rsidRPr="007B7E15" w:rsidRDefault="007B7E15" w:rsidP="00DB7235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2) жилой район формируется как группа микрорайонов (кварталов), как правило, в пределах территории, ограниченной транспортными магистралями, линиями железных дорог, естественными рубежами (река, лес и др.); площадь территории района не должна превышать 250 га; в пределах территории жилого района размещаются учреждения и предприятия с радиусом обслуживания населения не более 1500 м, а также часть объе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тов местного значения.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</w:t>
      </w:r>
      <w:r w:rsidRPr="007B7E15">
        <w:rPr>
          <w:sz w:val="24"/>
          <w:szCs w:val="24"/>
          <w:lang w:val="en-US" w:eastAsia="en-US" w:bidi="en-US"/>
        </w:rPr>
        <w:t>I</w:t>
      </w:r>
      <w:r w:rsidRPr="007B7E15">
        <w:rPr>
          <w:sz w:val="24"/>
          <w:szCs w:val="24"/>
          <w:lang w:eastAsia="en-US" w:bidi="en-US"/>
        </w:rPr>
        <w:t xml:space="preserve">, </w:t>
      </w:r>
      <w:r w:rsidRPr="007B7E15">
        <w:rPr>
          <w:sz w:val="24"/>
          <w:szCs w:val="24"/>
        </w:rPr>
        <w:t>II и III категорий, а также дорогами, предназначенн</w:t>
      </w:r>
      <w:r w:rsidRPr="007B7E15">
        <w:rPr>
          <w:sz w:val="24"/>
          <w:szCs w:val="24"/>
        </w:rPr>
        <w:t>ы</w:t>
      </w:r>
      <w:r w:rsidRPr="007B7E15">
        <w:rPr>
          <w:sz w:val="24"/>
          <w:szCs w:val="24"/>
        </w:rPr>
        <w:t>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30-102.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зоне исторической застройки элементами структурной организации сел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тебной территории являются кварталы, группы кварталов, ансамбли улиц и площадей.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сельских поселениях следует предусматривать преимущественно жилые дома усадебного типа. Размещение многоквартирных малоэтажных жилых домов,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кированных жилых домов с приквартирными земельными участками допускается при условии обеспечения застройки централизованными теплоснабжением, водоснабжением и канализацией.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Расчетную плотность населения (чел./га) территории микрорайона рекоме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дуется принимать не менее приведенной в таблице 2, а территории жилого района - не менее приведенной в таблице 3. При этом расчетная плотность населения микрорайонов не должна превышать 450 чел./га.</w:t>
      </w:r>
    </w:p>
    <w:p w:rsidR="007B7E15" w:rsidRPr="007B7E15" w:rsidRDefault="007B7E15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Согласно документации по планировке территории с учетом оценки стоим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</w:t>
      </w:r>
      <w:r w:rsidRPr="007B7E15">
        <w:rPr>
          <w:sz w:val="24"/>
          <w:szCs w:val="24"/>
        </w:rPr>
        <w:t>ь</w:t>
      </w:r>
      <w:r w:rsidRPr="007B7E15">
        <w:rPr>
          <w:sz w:val="24"/>
          <w:szCs w:val="24"/>
        </w:rPr>
        <w:t xml:space="preserve">ся зоны различной степени градостроительной ценности территории и устанавливаться </w:t>
      </w:r>
      <w:r w:rsidRPr="007B7E15">
        <w:rPr>
          <w:sz w:val="24"/>
          <w:szCs w:val="24"/>
        </w:rPr>
        <w:lastRenderedPageBreak/>
        <w:t>их границы.</w:t>
      </w:r>
    </w:p>
    <w:p w:rsid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</w:pPr>
    </w:p>
    <w:p w:rsidR="007B7E15" w:rsidRP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0"/>
        <w:gridCol w:w="4584"/>
      </w:tblGrid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Зона различной степени градостроительной ценности территории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территорию ми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рорайона, чел./га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B66830" w:rsidRDefault="00B66830" w:rsidP="00B66830">
      <w:pPr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</w:t>
      </w:r>
      <w:r>
        <w:t>с</w:t>
      </w:r>
      <w:r>
        <w:t>тественным рубежам, а при их отсутствии - на расстоянии 3 м от линии застройки.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Из расчетной территории должны быть исключены площади участков объектов райо</w:t>
      </w:r>
      <w:r>
        <w:t>н</w:t>
      </w:r>
      <w:r>
        <w:t>ного значения, объектов, имеющих историко-культурную и архитектурно-ландшафтную це</w:t>
      </w:r>
      <w:r>
        <w:t>н</w:t>
      </w:r>
      <w:r>
        <w:t>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повседневного пользования, обслуживающих расчетное население, в том числе расп</w:t>
      </w:r>
      <w:r>
        <w:t>о</w:t>
      </w:r>
      <w:r>
        <w:t>ложенных на смежных территориях, а также в подземном и надземном пространствах.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в расчетную территорию ми</w:t>
      </w:r>
      <w:r>
        <w:t>к</w:t>
      </w:r>
      <w:r>
        <w:t>рорайона следует включать территорию улиц, разделяющих кварталы и сохраняемых для пеш</w:t>
      </w:r>
      <w:r>
        <w:t>е</w:t>
      </w:r>
      <w:r>
        <w:t>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4"/>
        </w:tabs>
        <w:spacing w:after="0" w:line="274" w:lineRule="exact"/>
        <w:ind w:firstLine="820"/>
        <w:jc w:val="both"/>
      </w:pPr>
      <w:r>
        <w:t>При применении высокоплотной 2-, 3-, 4 (5)-этажной жилой застройки расчетную плотность населения следует принимать не менее чем для зоны средней градостроительной це</w:t>
      </w:r>
      <w:r>
        <w:t>н</w:t>
      </w:r>
      <w:r>
        <w:t>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</w:t>
      </w:r>
      <w:r>
        <w:t>о</w:t>
      </w:r>
      <w:r>
        <w:t>рии.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сейсмических районах расчетную плотность населения необходимо принимать с учетом требований СП 14.13330.2014.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формировании в микрорайоне единого физкультурно-оздоровительного ко</w:t>
      </w:r>
      <w:r>
        <w:t>м</w:t>
      </w:r>
      <w:r>
        <w:t>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застройке территорий, примыкающих к лесам и лесопаркам или расположе</w:t>
      </w:r>
      <w:r>
        <w:t>н</w:t>
      </w:r>
      <w:r>
        <w:t>ных в их окружении, суммарную площадь озелененных территорий допускается уменьшать, но не более чем на 30%, соответственно увеличивая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Показатели плотности населения приведены при средней расчетной жилищной обеспеченности 20 кв. м/чел. При другой жилищной обеспеченности расчетную нормативную плотность Р следует определять по формуле: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 = Р20 х 20 , где: Н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Р20- показатель плотности населения при жилищной обеспеченности 20 кв. м/чел.;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Н - расчетная жилищная обеспеченность, кв.м.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Примечания: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При строительстве на площадках, требующих сложных мероприятий по инжене</w:t>
      </w:r>
      <w:r>
        <w:t>р</w:t>
      </w:r>
      <w:r>
        <w:t>ной подготовке территории, плотность населения следует увеличивать, но не более чем на 20%.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при наличии историко-культурных и архитектурно-ландшафтных ценностей в других частях плотность населения уст</w:t>
      </w:r>
      <w:r>
        <w:t>а</w:t>
      </w:r>
      <w:r>
        <w:t>навливается заданием на проектирование.</w:t>
      </w:r>
    </w:p>
    <w:p w:rsidR="00B66830" w:rsidRDefault="00B66830" w:rsidP="00DB7235">
      <w:pPr>
        <w:pStyle w:val="20"/>
        <w:numPr>
          <w:ilvl w:val="0"/>
          <w:numId w:val="10"/>
        </w:numPr>
        <w:shd w:val="clear" w:color="auto" w:fill="auto"/>
        <w:tabs>
          <w:tab w:val="left" w:pos="985"/>
        </w:tabs>
        <w:spacing w:after="0" w:line="274" w:lineRule="exact"/>
        <w:ind w:firstLine="709"/>
        <w:jc w:val="both"/>
      </w:pPr>
      <w:r>
        <w:lastRenderedPageBreak/>
        <w:t>В районах индивидуального усадебного строительства и в поселениях, где не намеч</w:t>
      </w:r>
      <w:r>
        <w:t>а</w:t>
      </w:r>
      <w:r>
        <w:t>ется строительство централизованных инженерных систем, допускается уменьшать плотность населения, но принимать ее не менее 40 чел./га.</w:t>
      </w:r>
    </w:p>
    <w:p w:rsidR="00B66830" w:rsidRPr="00B66830" w:rsidRDefault="00B66830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законодательства, технических регламентов, иных нормативных технич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ских документов, определяющих размещение, проектирование, строительство и эксплу</w:t>
      </w:r>
      <w:r w:rsidRPr="00B66830">
        <w:rPr>
          <w:sz w:val="24"/>
          <w:szCs w:val="24"/>
        </w:rPr>
        <w:t>а</w:t>
      </w:r>
      <w:r w:rsidRPr="00B66830">
        <w:rPr>
          <w:sz w:val="24"/>
          <w:szCs w:val="24"/>
        </w:rPr>
        <w:t>тацию зданий, строений, сооружений, с учетом правил землепользования и застройки муниципального образования.</w:t>
      </w:r>
    </w:p>
    <w:p w:rsidR="00B66830" w:rsidRPr="00B66830" w:rsidRDefault="00B66830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Предельные размеры земельных участков при доме (квартире), а также ра</w:t>
      </w:r>
      <w:r w:rsidRPr="00B66830">
        <w:rPr>
          <w:sz w:val="24"/>
          <w:szCs w:val="24"/>
        </w:rPr>
        <w:t>з</w:t>
      </w:r>
      <w:r w:rsidRPr="00B66830">
        <w:rPr>
          <w:sz w:val="24"/>
          <w:szCs w:val="24"/>
        </w:rPr>
        <w:t>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</w:t>
      </w:r>
      <w:r w:rsidRPr="00B66830">
        <w:rPr>
          <w:sz w:val="24"/>
          <w:szCs w:val="24"/>
        </w:rPr>
        <w:t>т</w:t>
      </w:r>
      <w:r w:rsidRPr="00B66830">
        <w:rPr>
          <w:sz w:val="24"/>
          <w:szCs w:val="24"/>
        </w:rPr>
        <w:t>ся для ведения личного подсобного хозяйства выделение части земельного участка, н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достающей до установленной максимальной нормы, за пределами жилой зоны.</w:t>
      </w:r>
    </w:p>
    <w:p w:rsidR="00B66830" w:rsidRPr="00B66830" w:rsidRDefault="00B66830" w:rsidP="00DB723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Рекомендуемые размеры приусадебных и приквартирных земельных участков приведены в Приложении Б.</w:t>
      </w:r>
    </w:p>
    <w:p w:rsidR="00B66830" w:rsidRPr="00B66830" w:rsidRDefault="00B66830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p w:rsidR="00B66830" w:rsidRPr="00B66830" w:rsidRDefault="00B66830" w:rsidP="00B66830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B66830" w:rsidRPr="00B66830" w:rsidRDefault="00B66830" w:rsidP="00B66830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B66830"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1"/>
        <w:gridCol w:w="4709"/>
      </w:tblGrid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Тип дома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Площадь земельного участка на один дом (квартиру), га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Усадебный с приквартирными участками, кв.м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0,25-0,27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0,21-0,23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0,17-0,20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0,15-0,17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800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0,13-0,15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600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0,11-0,13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Секционный  без  участков  при  квартире  с  числом этажей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0,04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0,02 </w:t>
            </w:r>
          </w:p>
        </w:tc>
      </w:tr>
    </w:tbl>
    <w:p w:rsidR="00B66830" w:rsidRDefault="00B66830" w:rsidP="00B668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40" w:lineRule="auto"/>
        <w:ind w:firstLine="760"/>
        <w:jc w:val="both"/>
      </w:pPr>
      <w:r>
        <w:t>Нижний предел принимается для крупных и больших поселений, верхний - для сре</w:t>
      </w:r>
      <w:r>
        <w:t>д</w:t>
      </w:r>
      <w:r>
        <w:t>них и малых.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74" w:lineRule="exact"/>
        <w:ind w:firstLine="760"/>
        <w:jc w:val="both"/>
      </w:pPr>
      <w:r>
        <w:t>При организации обособленных хозяйственных проездов для прогона скота площадь селитебной территории увеличивается на 10%.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1001"/>
        </w:tabs>
        <w:spacing w:after="0" w:line="274" w:lineRule="exact"/>
        <w:ind w:firstLine="760"/>
        <w:jc w:val="both"/>
      </w:pPr>
      <w:r>
        <w:t>При подсчете площади жилой зоны исключаются не пригодные для застройки терр</w:t>
      </w:r>
      <w:r>
        <w:t>и</w:t>
      </w:r>
      <w:r>
        <w:t>тории - овраги, крутые склоны, скальные выступы, магистральные оросительные каналы, селе- сбросы, земельные участки учреждений и предприятий обслуживания районного значения.</w:t>
      </w:r>
    </w:p>
    <w:p w:rsidR="00B66830" w:rsidRDefault="00B66830" w:rsidP="00DB7235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</w:pPr>
      <w:r w:rsidRPr="00DB7235">
        <w:rPr>
          <w:sz w:val="24"/>
          <w:szCs w:val="24"/>
        </w:rPr>
        <w:t>Минимальную плотность населения территории сельского поселения (чел./га) рекомендуется принимать в соответствии с таблицей 4</w:t>
      </w:r>
      <w:r>
        <w:t>.</w:t>
      </w:r>
    </w:p>
    <w:p w:rsid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</w:pP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Таблица 4</w:t>
      </w:r>
    </w:p>
    <w:tbl>
      <w:tblPr>
        <w:tblW w:w="120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22"/>
        <w:gridCol w:w="1320"/>
        <w:gridCol w:w="1330"/>
        <w:gridCol w:w="1320"/>
        <w:gridCol w:w="1397"/>
        <w:gridCol w:w="1320"/>
        <w:gridCol w:w="1320"/>
      </w:tblGrid>
      <w:tr w:rsidR="00BB5412" w:rsidTr="000E0D88">
        <w:trPr>
          <w:trHeight w:hRule="exact" w:val="768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Тип дома</w:t>
            </w:r>
          </w:p>
        </w:tc>
        <w:tc>
          <w:tcPr>
            <w:tcW w:w="53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Плотность населения, чел./га, при среднем разме-</w:t>
            </w:r>
            <w:r>
              <w:br/>
              <w:t>ре семьи, чел.</w:t>
            </w:r>
          </w:p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</w:tr>
      <w:tr w:rsidR="00BB5412" w:rsidTr="000E0D88">
        <w:trPr>
          <w:gridAfter w:val="2"/>
          <w:wAfter w:w="2640" w:type="dxa"/>
          <w:trHeight w:hRule="exact" w:val="768"/>
        </w:trPr>
        <w:tc>
          <w:tcPr>
            <w:tcW w:w="4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1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5412" w:rsidTr="00BB5412">
        <w:trPr>
          <w:gridAfter w:val="2"/>
          <w:wAfter w:w="2640" w:type="dxa"/>
          <w:trHeight w:hRule="exact" w:val="768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Усадебный с приквартирными участками,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16</w:t>
            </w:r>
          </w:p>
        </w:tc>
      </w:tr>
      <w:tr w:rsidR="00BB5412" w:rsidTr="00BB5412">
        <w:trPr>
          <w:gridAfter w:val="2"/>
          <w:wAfter w:w="2640" w:type="dxa"/>
          <w:trHeight w:hRule="exact" w:val="494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1500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1200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800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600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41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Секционный с числом этажей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9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BB5412" w:rsidRP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42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Опр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деление соответствующей минимальной величины земельного участка под жилым д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мом или группой жилых домов в существующей застройке в случае отсутствия ранее у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вержденного в установленном порядке проекта границ земельного участка производится в соответствии с СП 30-101. Отсутствие проектов планировки территорий не является препятствием для разработки проектов межевания застроенных территорий микрора</w:t>
      </w:r>
      <w:r w:rsidRPr="00BB5412">
        <w:rPr>
          <w:sz w:val="24"/>
          <w:szCs w:val="24"/>
        </w:rPr>
        <w:t>й</w:t>
      </w:r>
      <w:r w:rsidRPr="00BB5412">
        <w:rPr>
          <w:sz w:val="24"/>
          <w:szCs w:val="24"/>
        </w:rPr>
        <w:t>онов, кварталов и их частей.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разработке документации по планировке территории для части терр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тории микрорайона необходимо обеспечить требуемый уровень социального и культу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но-бытового обслуживания населения с учетом всего микрорайона в целом, а также с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вместимость размещаемых объектов с окружающей застройкой (при ее наличии). При реконструкции жилой застройки и развитии застроенных территорий должен быть обе</w:t>
      </w:r>
      <w:r w:rsidRPr="00BB5412">
        <w:rPr>
          <w:sz w:val="24"/>
          <w:szCs w:val="24"/>
        </w:rPr>
        <w:t>с</w:t>
      </w:r>
      <w:r w:rsidRPr="00BB5412">
        <w:rPr>
          <w:sz w:val="24"/>
          <w:szCs w:val="24"/>
        </w:rPr>
        <w:t>печен нормативный уровень социально-бытового обслуживания, коммунального и транс- портного обеспечения населения.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определяются с учетом градостроительных регламе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тов, технико-экономических расчетов, иных требований, предъявляемых к формиров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нию жилой среды, а также возможностей развития социальной, транспортной и инж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нерной инфраструктур, обеспечения противопожарной безопасности.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подготовке проектов планировки на застроенные территории объемы жилищного фонда, подлежащего сносу, следует определять в установленном порядке с учетом его исторической ценности, сложившейся исторической среды, требований зак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lastRenderedPageBreak/>
        <w:t>В зонах чрезвычайной экологической ситуации, определенных в соответс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вии с критериями оценки экологической обстановки территорий, не допускается увел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чение существующей плотности жилой застройки без проведения необходимых мер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приятий по охране окружающей среды.</w:t>
      </w:r>
    </w:p>
    <w:p w:rsid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8" w:name="bookmark8"/>
      <w:r w:rsidRPr="00BB5412">
        <w:rPr>
          <w:sz w:val="24"/>
          <w:szCs w:val="24"/>
        </w:rPr>
        <w:t>При разработке проектов планировки жилых зон следует учитывать треб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вания по защите населения от чрезвычайных ситуаций природного и техногенного х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рактера и воздействия их последствий в соответствии с главой 21 настоящих нормат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вов.</w:t>
      </w:r>
      <w:bookmarkEnd w:id="8"/>
    </w:p>
    <w:p w:rsidR="00BB5412" w:rsidRPr="00BB5412" w:rsidRDefault="00BB5412" w:rsidP="003D2B37">
      <w:pPr>
        <w:pStyle w:val="40"/>
        <w:numPr>
          <w:ilvl w:val="0"/>
          <w:numId w:val="12"/>
        </w:numPr>
        <w:shd w:val="clear" w:color="auto" w:fill="auto"/>
        <w:tabs>
          <w:tab w:val="left" w:pos="303"/>
        </w:tabs>
        <w:spacing w:after="201" w:line="240" w:lineRule="exact"/>
        <w:jc w:val="both"/>
        <w:rPr>
          <w:sz w:val="24"/>
          <w:szCs w:val="24"/>
        </w:rPr>
      </w:pPr>
      <w:bookmarkStart w:id="9" w:name="bookmark9"/>
      <w:r w:rsidRPr="00BB5412">
        <w:rPr>
          <w:sz w:val="24"/>
          <w:szCs w:val="24"/>
        </w:rPr>
        <w:t>Общественно-деловые зоны. Общие требования и расчетные показатели</w:t>
      </w:r>
      <w:bookmarkEnd w:id="9"/>
    </w:p>
    <w:p w:rsidR="00BB5412" w:rsidRPr="00BB5412" w:rsidRDefault="00BB5412" w:rsidP="003D2B37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предназначены для размещения объектов, св</w:t>
      </w:r>
      <w:r w:rsidRPr="00BB5412">
        <w:rPr>
          <w:sz w:val="24"/>
          <w:szCs w:val="24"/>
        </w:rPr>
        <w:t>я</w:t>
      </w:r>
      <w:r w:rsidRPr="00BB5412">
        <w:rPr>
          <w:sz w:val="24"/>
          <w:szCs w:val="24"/>
        </w:rPr>
        <w:t>занных с обеспечением жизнедеятельности граждан, в частности учреждений: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учебно-воспитательного назначения, в том числе начального, среднего, высш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го и послевузовского профессионального образования, а также внешкольного образов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здравоохранения, в том числе медицинских центров, амбулаторно - поликл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нических, медикo-оздоровительных, медико-реабилитационных и коррекционных ко</w:t>
      </w:r>
      <w:r w:rsidRPr="00BB5412">
        <w:rPr>
          <w:sz w:val="24"/>
          <w:szCs w:val="24"/>
        </w:rPr>
        <w:t>м</w:t>
      </w:r>
      <w:r w:rsidRPr="00BB5412">
        <w:rPr>
          <w:sz w:val="24"/>
          <w:szCs w:val="24"/>
        </w:rPr>
        <w:t>плексов, станций переливания крови, аптек;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социального обслуживания населения, в том числе домов-интернатов для и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валидов и престарелых, для детей-инвалидов;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сервисного обслуживания населения, в том числе розничной и мелкооптовой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включая транспортные и туристические агентства, предназначенные для непосредственного обслуживания населения;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культурно-просветительских и физкультурного, спортивного, зрелищного и досуговоразвлекательного назначения, библиотек, читальных залов, выставочных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зейных комплексов, культовых и религиозных организаций;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временного проживания, в том числе гостиниц, мотелей, общежитий учебных заведений, спальных корпусов интернатов;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3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обслуживанию общества и государства, в том числе государственных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ниципальных органов управления, правоохранительных органов, судов, прокуратуры, нотариально-юридических, некоммерческих учреждений, коммерческих, кредитно-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нансовых и страховых организаций, банков, проектно-конструкторских, научно- иссл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довательских, издательских и информационных организаций, социальной защиты нас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ления (собесы, биржи труда и др.).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состав общественно-деловых зон могут включаться объекты культурного наследия при соблюдении требований к их охране и рациональному использованию, приведенных в настоящих нормативах.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следует формировать как центры деловой,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нансовой и общественной активности в центральных частях района и поселений, на те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риториях,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типу застройки и составу размещаемых объектов общественно-деловые зоны района и поселений могут подразделяться на многофункциональные (районные), специализированные и смешанные зоны.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многофункциональных зонах, предназначенных для формирования сист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мы общественных центров с наиболее широким составом функций, высокой плотностью застройки при минимальных размерах земельных участков, преимущественно размещ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 xml:space="preserve">ются предприятия торговли и общественного питания, учреждения управления, бизнеса, </w:t>
      </w:r>
      <w:r w:rsidRPr="00BB5412">
        <w:rPr>
          <w:sz w:val="24"/>
          <w:szCs w:val="24"/>
        </w:rPr>
        <w:lastRenderedPageBreak/>
        <w:t>науки, культуры и другие объекты районного значения, жилые здания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более 1,0 га) и устройства с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нитарно-защитных разрывов шириной более 25 м.</w:t>
      </w:r>
    </w:p>
    <w:p w:rsidR="00757B5F" w:rsidRPr="00757B5F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 xml:space="preserve">3.7. </w:t>
      </w:r>
      <w:r w:rsidR="00BB5412" w:rsidRPr="00757B5F">
        <w:rPr>
          <w:sz w:val="24"/>
          <w:szCs w:val="24"/>
        </w:rPr>
        <w:t>Общественно-деловые зоны специализированного типа формируются как специализированные центры районного значения - административные, медицинские, н</w:t>
      </w:r>
      <w:r w:rsidR="00BB5412" w:rsidRPr="00757B5F">
        <w:rPr>
          <w:sz w:val="24"/>
          <w:szCs w:val="24"/>
        </w:rPr>
        <w:t>а</w:t>
      </w:r>
      <w:r w:rsidR="00BB5412" w:rsidRPr="00757B5F">
        <w:rPr>
          <w:sz w:val="24"/>
          <w:szCs w:val="24"/>
        </w:rPr>
        <w:t>учные, учебные, торговые (в том числе ярмарки, рынки), выставочные, спортивные и другие, которые размеща</w:t>
      </w:r>
      <w:r w:rsidRPr="00757B5F">
        <w:rPr>
          <w:sz w:val="24"/>
          <w:szCs w:val="24"/>
        </w:rPr>
        <w:t xml:space="preserve"> ются как в границах населенного пункта, так и за их предел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ми. Размещение и границы специализированных общественно-деловых зон определяю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ся документами территориального планирования.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размещении зон, указанных в пунктах 3.6 и 3.7 настоящих нормативов, следует учитывать особенности их функционирования, потребность в территории, нео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ходимость устройства автостоянок большой вместимости, создание развитой транспор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ной и инженерной инфраструктур, а также степень воздействия на окружающую среду и прилегающую застройку.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Общественно-деловые зоны смешанного типа формируются в сложившихся частях района, как правило, из кварталов с преобладанием жилой и производственной застройки. В составе таких зон допускается размещать жилые и общественные здания, учреждения науки и научного обслуживания, учебные заведения, объекты бизнеса, пр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мышленные предприятия и другие производственные объекты (площадь участка, как правило, не более 5 га) за исключением пожароопасных и взрывоопасных, не создающие шума, вибрации, электромагнитных и ионизирующих излучений, загрязнений атмосфе</w:t>
      </w:r>
      <w:r w:rsidRPr="00757B5F">
        <w:rPr>
          <w:sz w:val="24"/>
          <w:szCs w:val="24"/>
        </w:rPr>
        <w:t>р</w:t>
      </w:r>
      <w:r w:rsidRPr="00757B5F">
        <w:rPr>
          <w:sz w:val="24"/>
          <w:szCs w:val="24"/>
        </w:rPr>
        <w:t>ного воздуха, поверхностных и подземных вод, превышающих установленные для ж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лой и общественной застройки нормы, не требующие устройства санитарно-защитных зон более 50 м, подъездных железнодорожных путей, а также не требующие большого потока грузовых автомобилей (не более 50 автомобилей в сутки в одном направлении).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Тип и этажность застройки общественно-деловых зон определяются с уч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том градостроительных регламентов, технико-экономических расчетов, а также возмо</w:t>
      </w:r>
      <w:r w:rsidRPr="00757B5F">
        <w:rPr>
          <w:sz w:val="24"/>
          <w:szCs w:val="24"/>
        </w:rPr>
        <w:t>ж</w:t>
      </w:r>
      <w:r w:rsidRPr="00757B5F">
        <w:rPr>
          <w:sz w:val="24"/>
          <w:szCs w:val="24"/>
        </w:rPr>
        <w:t>ностей развития социальной, транспортной и инженерной инфраструктур, обеспечения противопожарной безопасности.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ции по планировке территорий необходимо предусматривать мероприятия по реконс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рукции и упорядочению чересполосного размещения сложившейся жилой и производс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венной застройки в смешанных зонах. В случае невозможности устранения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производства или его п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ребазирование за пределы смешанной зоны в производственную зону.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Площадь территории, для которой может быть установлен режим смеша</w:t>
      </w:r>
      <w:r w:rsidRPr="00757B5F">
        <w:rPr>
          <w:sz w:val="24"/>
          <w:szCs w:val="24"/>
        </w:rPr>
        <w:t>н</w:t>
      </w:r>
      <w:r w:rsidRPr="00757B5F">
        <w:rPr>
          <w:sz w:val="24"/>
          <w:szCs w:val="24"/>
        </w:rPr>
        <w:t>ной производственно-жилой зоны, должна быть в сельских поселениях не менее 3 га.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10" w:name="bookmark10"/>
      <w:r w:rsidRPr="00757B5F">
        <w:rPr>
          <w:sz w:val="24"/>
          <w:szCs w:val="24"/>
        </w:rPr>
        <w:t>В сельских поселениях в районах существующей индивидуальной усаде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разрывов.</w:t>
      </w:r>
      <w:bookmarkEnd w:id="10"/>
    </w:p>
    <w:p w:rsidR="00757B5F" w:rsidRPr="00757B5F" w:rsidRDefault="00757B5F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1" w:line="240" w:lineRule="exact"/>
        <w:ind w:left="0" w:firstLine="0"/>
        <w:jc w:val="both"/>
        <w:rPr>
          <w:sz w:val="24"/>
          <w:szCs w:val="24"/>
        </w:rPr>
      </w:pPr>
      <w:bookmarkStart w:id="11" w:name="bookmark11"/>
      <w:r w:rsidRPr="00757B5F">
        <w:rPr>
          <w:sz w:val="24"/>
          <w:szCs w:val="24"/>
        </w:rPr>
        <w:t xml:space="preserve">Нормативные показатели плотности застройки жилых и общественно-деловых </w:t>
      </w:r>
      <w:r>
        <w:rPr>
          <w:sz w:val="24"/>
          <w:szCs w:val="24"/>
        </w:rPr>
        <w:t>з</w:t>
      </w:r>
      <w:r w:rsidRPr="00757B5F">
        <w:rPr>
          <w:sz w:val="24"/>
          <w:szCs w:val="24"/>
        </w:rPr>
        <w:t>он</w:t>
      </w:r>
      <w:bookmarkEnd w:id="11"/>
    </w:p>
    <w:p w:rsidR="00757B5F" w:rsidRPr="00757B5F" w:rsidRDefault="00757B5F" w:rsidP="00757B5F">
      <w:pPr>
        <w:pStyle w:val="40"/>
        <w:shd w:val="clear" w:color="auto" w:fill="auto"/>
        <w:tabs>
          <w:tab w:val="left" w:pos="298"/>
        </w:tabs>
        <w:spacing w:after="21" w:line="240" w:lineRule="exact"/>
        <w:ind w:left="360"/>
        <w:jc w:val="both"/>
        <w:rPr>
          <w:sz w:val="24"/>
          <w:szCs w:val="24"/>
        </w:rPr>
      </w:pP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Основными показателями плотности застройки являются: коэффициент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- отношение площади, занятой под зданиями и сооружениями, к площади учас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ка (квартала); коэффициент плотности застройки - отношение площади всех этажей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к площади участка (квартала). В местных нормативах градостро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тельного проектирования и правилах землепользования и застройки муниципальных 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 xml:space="preserve">разований при соответствующих обоснованиях допускается уточнение (увеличение или </w:t>
      </w:r>
      <w:r w:rsidRPr="00757B5F">
        <w:rPr>
          <w:sz w:val="24"/>
          <w:szCs w:val="24"/>
        </w:rPr>
        <w:lastRenderedPageBreak/>
        <w:t>уменьшение) предельно допустимых значений плотности застройки различных зон, а также установление более дифференцированных показателей плотности с учетом вел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чины села и типа застройки. При этом могут быть установлены дополнительные показ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тели, характеризующие предельно допустимый строительный объем зданий и сооруж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ний по отношению к площади участка; число полных этажей и допустимую высоту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в конкретных зонах, а также другие ограничения, учитывающие мес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ные градостроительные особенности (облик по- селения, историческая среда, ландшафт).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щенности помещений и территории, а также в соответствии с противопожарными треб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ваниями.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Расстояние от границ участков производственных объектов, размещаемых в смешанных зонах, до жилых и общественных зданий, а также до границ участков д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школьных и общеобразовательных учреждений, учреждений здравоохранения и отдыха следует принимать в соответствии с требованиями СанПиН 2.2.1/2.1.1.1200.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Между длинными сторонами жилых зданий высотой 2-3 этажа следует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нимать расстояния (бытовые разрывы) не менее 15 м, а высотой 4 этажа и более - не м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нее 20 м, между длинными сторонами и торцами этих же зданий с окнами из жилых комнат - не менее 10 м. Указанные расстояния могут быть сокращены при соблюдении норм инсоляции и освещенности, если обеспечивается непросматриваемость жилых п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мещений (комнат и кухонь) из окна в окно.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разработке проектов планировки и межевания территорий жилой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должно быть обеспечено благоустройство территорий жилых домов (озеленения и размещение площадок различного функционального назначения). Перечень площадок и расстояния от них до жилых и общественных зданий следует принимать не менее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веденных в таблице 5.</w:t>
      </w:r>
    </w:p>
    <w:p w:rsidR="00BB5412" w:rsidRDefault="00BB5412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757B5F">
        <w:rPr>
          <w:sz w:val="24"/>
          <w:szCs w:val="24"/>
        </w:rPr>
        <w:t>Таблица 5</w:t>
      </w:r>
    </w:p>
    <w:tbl>
      <w:tblPr>
        <w:tblW w:w="94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18"/>
        <w:gridCol w:w="1512"/>
        <w:gridCol w:w="3274"/>
      </w:tblGrid>
      <w:tr w:rsidR="00757B5F" w:rsidTr="00757B5F">
        <w:trPr>
          <w:trHeight w:hRule="exact" w:val="132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Площадки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  <w:ind w:right="280"/>
              <w:jc w:val="right"/>
            </w:pPr>
            <w:r>
              <w:t>Удельные размеры площадок, кв. м/чел.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</w:pPr>
            <w:r>
              <w:t>Расстояния от площадок до окон жилых и общественных зданий, м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Для игр детей дошкольного и младшего школ</w:t>
            </w:r>
            <w:r>
              <w:t>ь</w:t>
            </w:r>
            <w:r>
              <w:t>ного возраста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отдыха взрослого населения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занятий физкультурой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2,0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10 - 40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хозяйственных целей и выгула собак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8" w:lineRule="exact"/>
            </w:pPr>
            <w:r>
              <w:t>20 (для хозяйственных целей) 40 (для выгула собак)</w:t>
            </w:r>
          </w:p>
        </w:tc>
      </w:tr>
      <w:tr w:rsidR="00757B5F" w:rsidTr="00757B5F">
        <w:trPr>
          <w:trHeight w:hRule="exact" w:val="499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стоянки автомашин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по таблице 10</w:t>
            </w:r>
          </w:p>
        </w:tc>
      </w:tr>
    </w:tbl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Примечания: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80"/>
        </w:tabs>
        <w:spacing w:after="0" w:line="274" w:lineRule="exact"/>
        <w:ind w:firstLine="780"/>
        <w:jc w:val="both"/>
      </w:pPr>
      <w:r>
        <w:t>Расстояния от площадок для занятий физкультурой устанавливаются в зависимости от их шумовых характеристик (наибольшие значения принимаются для хоккейных и футбольных площадок, наименьшие - для площадок для настольного тенниса);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сушки белья не нормируются;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 xml:space="preserve">расстояния от площадок для мусоросборников до физкультурных площадок, площадок для игр детей и отдыха взрослых, а также до границ детских дошкольных учреждений, лечебных </w:t>
      </w:r>
      <w:r>
        <w:lastRenderedPageBreak/>
        <w:t>учреждений и учреждений питания следует принимать не менее 20 м, а от площадок для хозя</w:t>
      </w:r>
      <w:r>
        <w:t>й</w:t>
      </w:r>
      <w:r>
        <w:t>ственных целей до наиболее удаленного входа в жилое здание - не более 100 м.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90"/>
        </w:tabs>
        <w:spacing w:after="0" w:line="274" w:lineRule="exact"/>
        <w:ind w:firstLine="780"/>
        <w:jc w:val="both"/>
      </w:pPr>
      <w:r>
        <w:t>Допускается уменьшать, но не более чем на 50% удельные размеры площадок: для х</w:t>
      </w:r>
      <w:r>
        <w:t>о</w:t>
      </w:r>
      <w:r>
        <w:t>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B20189" w:rsidRDefault="00B20189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</w:pPr>
      <w:r>
        <w:rPr>
          <w:sz w:val="24"/>
          <w:szCs w:val="24"/>
        </w:rPr>
        <w:t xml:space="preserve">4.6. </w:t>
      </w:r>
      <w:r w:rsidR="00757B5F" w:rsidRPr="00B20189">
        <w:rPr>
          <w:sz w:val="24"/>
          <w:szCs w:val="24"/>
        </w:rPr>
        <w:t>Въезды на территорию микрорайонов и кварталов, а также сквозные проезды в зданиях следует предусматривать на расстоянии не более 300 м один от другого, а в реконструируемых районах при периметральной застройке-не более 180 м. Примыкания проездов к про</w:t>
      </w:r>
      <w:r>
        <w:t>езжим частям магистральных улиц регулируемого движения допускаются на расстояниях не менее 50 м от стоп-линии перекрестков. При этом до остановки общественного транспорта должно быть не менее 20 м.</w:t>
      </w:r>
    </w:p>
    <w:p w:rsidR="00B20189" w:rsidRPr="00B20189" w:rsidRDefault="00B20189" w:rsidP="00B20189">
      <w:pPr>
        <w:pStyle w:val="20"/>
        <w:shd w:val="clear" w:color="auto" w:fill="auto"/>
        <w:tabs>
          <w:tab w:val="left" w:pos="120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4.7</w:t>
      </w:r>
      <w:r w:rsidRPr="00B20189">
        <w:t>.</w:t>
      </w:r>
      <w:r w:rsidRPr="00B20189">
        <w:rPr>
          <w:sz w:val="24"/>
          <w:szCs w:val="24"/>
        </w:rPr>
        <w:t>При разработке документации по планировке территорий жилых и обществе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ноделовых зон необходимо обеспечивать беспрепятственный проход и проезд, прохо</w:t>
      </w:r>
      <w:r w:rsidRPr="00B20189">
        <w:rPr>
          <w:sz w:val="24"/>
          <w:szCs w:val="24"/>
        </w:rPr>
        <w:t>ж</w:t>
      </w:r>
      <w:r w:rsidRPr="00B20189">
        <w:rPr>
          <w:sz w:val="24"/>
          <w:szCs w:val="24"/>
        </w:rPr>
        <w:t>дение инженерных коммуникаций (линейных объектов) к смежным земельным участкам. Для подъезда к группам жилых зданий следует предусматривать основные проезды, а к отдельно стоящим зданиям - второстепенные проезды, размеры которых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в соответствии с таблицей 15 нормативов. К отдельно стоящим жилым зданиям в</w:t>
      </w:r>
      <w:r w:rsidRPr="00B20189">
        <w:rPr>
          <w:sz w:val="24"/>
          <w:szCs w:val="24"/>
        </w:rPr>
        <w:t>ы</w:t>
      </w:r>
      <w:r w:rsidRPr="00B20189">
        <w:rPr>
          <w:sz w:val="24"/>
          <w:szCs w:val="24"/>
        </w:rPr>
        <w:t>сотой не более 9 этажей, а также к объектам, посещаемым инвалидами, допускается ус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ройство проездов, совмещенных с тротуарами при протяженности их не более 150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Ширину проездов к жилым зданиям следует устанавливать с учетом обесп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чения проезда пожарной техники в соответствии с техническим регламентом о требов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ниях пожарной безопасности. На однополосных проездах следует предусматривать раз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ездные площадки шириной 6 м и длиной 15 м на расстоянии не более 75 м одна от др</w:t>
      </w:r>
      <w:r w:rsidRPr="00B20189">
        <w:rPr>
          <w:sz w:val="24"/>
          <w:szCs w:val="24"/>
        </w:rPr>
        <w:t>у</w:t>
      </w:r>
      <w:r w:rsidRPr="00B20189">
        <w:rPr>
          <w:sz w:val="24"/>
          <w:szCs w:val="24"/>
        </w:rPr>
        <w:t>гой. В пределах фасадов зданий, имеющих входы, проезды устраиваются шириной 5,5 м. Тупиковые проезды должны быть протяженностью не более 150 м и заканчиваться пов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ротными площадками, обеспечивающими возможность разворота мусоровозов, уборо</w:t>
      </w:r>
      <w:r w:rsidRPr="00B20189">
        <w:rPr>
          <w:sz w:val="24"/>
          <w:szCs w:val="24"/>
        </w:rPr>
        <w:t>ч</w:t>
      </w:r>
      <w:r w:rsidRPr="00B20189">
        <w:rPr>
          <w:sz w:val="24"/>
          <w:szCs w:val="24"/>
        </w:rPr>
        <w:t>ных и пожарных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Тротуары и велосипедные дорожки следует устраивать приподнятыми на 15 см над уровнем проездов. Пересечения тротуаров и велосипедных дорожек с проездами следует предусматривать в одном уровне с устройством рампы длиной соответственно 1,5 и 3 м. Сеть транспортных проездов и пешеходных тротуаров на территории микро- района, участки и входные узлы зданий и сооружений, их информационное и инжене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ное обустройство должны соответствовать требованиям СП 59.13330.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зданий, планировка и благоустройство территории,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легающей к жилым зданиям (придомовая территория), осуществляется с учетом треб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ваний СанПиН 2.1.2.2645. На придомовой территории многоквартирных жилых зданий не допускается устройство транзитных проездов, запрещается размещать любые пре</w:t>
      </w:r>
      <w:r w:rsidRPr="00B20189">
        <w:rPr>
          <w:sz w:val="24"/>
          <w:szCs w:val="24"/>
        </w:rPr>
        <w:t>д</w:t>
      </w:r>
      <w:r w:rsidRPr="00B20189">
        <w:rPr>
          <w:sz w:val="24"/>
          <w:szCs w:val="24"/>
        </w:rPr>
        <w:t>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автомобилей, бытовой техники, обуви, а также автостоянок общественных о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ганизаций.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Автостоянки, размещаемые на территории жилой застройки, предназнач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только для хранения автомобилей, принадлежащих гражданам. Подъезды к авт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стоянкам должны быть изолированы от площадок отдыха и игр детей, спортивных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щадок. Размещение отдельно стоящих закрытых автостоянок и подъездов к ним на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домовой территории многоквартирных домов не допускается, за исключением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 боксового типа для постоянного хранения автомобилей и других транспортных средств, принадлежащих инвалидам. Размещение автостоянок на территории микрора</w:t>
      </w:r>
      <w:r w:rsidRPr="00B20189">
        <w:rPr>
          <w:sz w:val="24"/>
          <w:szCs w:val="24"/>
        </w:rPr>
        <w:t>й</w:t>
      </w:r>
      <w:r w:rsidRPr="00B20189">
        <w:rPr>
          <w:sz w:val="24"/>
          <w:szCs w:val="24"/>
        </w:rPr>
        <w:lastRenderedPageBreak/>
        <w:t>она, а также расстояния от жилых зданий до закрытых автостоянок, гостевых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нок, въездов в автостоянки и выездов из них следует проектировать в соответствии с требованиями СанПиН 2.2.1/2.1.1.1200.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Площадь озелененной территории микрорайона (квартала)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не менее 6 кв.м/чел. (без участков школ и детских дошкольных учреждений). В площадь отдельных участков озелененной территории микрорайона включаются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щадки для отдыха, для игр детей, пешеходные дорожки, если они занимают не более 30% общей площади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Многоквартирные жилые здания с квартирами на первых этажах следует располагать, как правило, с отступом от красных линий или границ земельного участка. По красной линии допускается размещать жилые здания со встроенными в первые этажи или пристроенными помещениями общественного назначения (кроме учреждений обр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зования и воспитания), а на жилых улицах в условиях реконструкции сложившейся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- жилые здания с квартирами на первых этажах. При размещении зданий по красной линии расстояние между красной линией (границей земельного участка) и ст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ной здания, строения, сооружения должно приниматься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Расстояние от стены здания до границы смежного участка должно быть не менее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Усадебный, одно-, двухквартирный дом должен отстоять, как правило, от красной линии улиц не менее чем на 5 м, от красной линии проездов - не менее чем на 3 м. 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районах индивидуальной усадебной жилой застройки, а также садово-дачной застройки расстояние до границы соседнего приусадебного участка по санита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но-бытовым условиям должны быть не менее: от усадебного, одно-, двухквартирного и блокированного дома - 3 м; от постройки для содержания скота и птицы - 4 м; от других хозяйственных построек (бани, гаража и др.) - 1 м; от стволов высокорослых деревьев - 4 м; среднерослых - 2 м; от кустарника - 1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Объекты вспомогательного назначения должны размещаться на земельном участке не ближе 5 м от существующей или планируемой красной линии улиц или от 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редней границы приусадебного участка, если красные линии не установлены, и не ближе 1 м до границы соседнего земельного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Постройки для содержания скота и птицы допускается пристраивать только к усадебным одно-, 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 в с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ответствии с СП 30-10299. Допускается блокировка жилых домов, а также хозяйстве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ных построек на смежных приусадебных земельных участках по взаимному согласию домовладельцев с учетом противопожарных требований.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Требования к размещению, параметры (максимальная площадь и высота) хозяйственных построек для содержания скота и птицы, а также отдельно стоящих ко</w:t>
      </w:r>
      <w:r w:rsidRPr="00B20189">
        <w:rPr>
          <w:sz w:val="24"/>
          <w:szCs w:val="24"/>
        </w:rPr>
        <w:t>л</w:t>
      </w:r>
      <w:r w:rsidRPr="00B20189">
        <w:rPr>
          <w:sz w:val="24"/>
          <w:szCs w:val="24"/>
        </w:rPr>
        <w:t>лективных подземных хранилищ сельскохозяйственных продуктов определяются прав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лами землепользования и застройки муниципального образования.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сельских поселениях в районах усадебной или индивидуальной жилой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- 10 м, до 8 блоков - 25 м, свыше 8 до 30 блоков - 50 м. 4.20. Площадь застройки сблокированных сараев не должна превышать 800 кв.м. Расстояния между группами сараев следует принимать в соответствии с противопожарными требованиями.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На приусадебных участках гаражи следует размещать отдельно стоящими или блокированными с домом, при этом число мест для хранения автомобилей должно </w:t>
      </w:r>
      <w:r w:rsidRPr="00B20189">
        <w:rPr>
          <w:sz w:val="24"/>
          <w:szCs w:val="24"/>
        </w:rPr>
        <w:lastRenderedPageBreak/>
        <w:t>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выходящей на красную линию. На приусадебном участке допускается размещение гаража для хранения одного грузового автомобиля грузопод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емностью не более 3,5 тонн.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При отсутствии централизованной канализации дворовые уборные, расп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ложенные на придомовых территориях, должны быть удалены от жилых зданий, детских учреждений, школ,</w:t>
      </w:r>
      <w:r>
        <w:t xml:space="preserve"> </w:t>
      </w:r>
      <w:r w:rsidRPr="00B20189">
        <w:rPr>
          <w:sz w:val="24"/>
          <w:szCs w:val="24"/>
        </w:rPr>
        <w:t>площадок для игр детей и отдыха населения на расстояние не менее 20 и не более 100 м. На территории индивидуальной усадебной жилой застройки ра</w:t>
      </w:r>
      <w:r w:rsidRPr="00B20189">
        <w:rPr>
          <w:sz w:val="24"/>
          <w:szCs w:val="24"/>
        </w:rPr>
        <w:t>с</w:t>
      </w:r>
      <w:r w:rsidRPr="00B20189">
        <w:rPr>
          <w:sz w:val="24"/>
          <w:szCs w:val="24"/>
        </w:rPr>
        <w:t>стояние от дворовых уборных до домовладений определяется самими домовладельцами и может быть сокращено до 8 - 10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условиях децентрализованного водоснабжения дворовые уборные должны быть удалены от колодцев и каптажей родников на расстояние не менее 50 м. Расстояние от сараев для скота и птицы до шахтных колодцев должно быть не менее 20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spacing w:after="0" w:line="278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Канализационный выгреб разрешается располагать только в границах о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веденного земельного участка, при этом расстояние до стен соседнего дома должно быть не менее 12 м. Санитарные надворные постройки (туалеты, мусоросборники) размещ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в глубине участка с соблюдением санитарных и противопожарных разрывов до границ участка и соседних строений.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Площадки для установки контейнеров для сбора твердых бытовых отходов должны быть удалены от жилых домов, территорий детских учреждений, спортивных площадок и мест отдыха населения на расстояние не менее 20 м, но не более 100 м. Ра</w:t>
      </w:r>
      <w:r w:rsidRPr="00B20189">
        <w:rPr>
          <w:sz w:val="24"/>
          <w:szCs w:val="24"/>
        </w:rPr>
        <w:t>з</w:t>
      </w:r>
      <w:r w:rsidRPr="00B20189">
        <w:rPr>
          <w:sz w:val="24"/>
          <w:szCs w:val="24"/>
        </w:rPr>
        <w:t>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неврирования вывозящих мусор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и хозяйственных строений определяется схемой план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ровочной организации земельного участка. Противопожарные расстояния от одно-, двух- квартирных жилых домов и хозяйственных построек (сараев, гаражей, бань) на приус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дебном земельном участке до жилых домов и хозяйственных построек на соседних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усадебных земельных участках следует принимать в соответствии с СП 4.13130.2013.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28.12.2009 № 381-ФЗ «Об основах государственного регулирования торговой деятельности в Российской Федерации».</w:t>
      </w:r>
    </w:p>
    <w:p w:rsid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233" w:line="274" w:lineRule="exact"/>
        <w:ind w:left="0" w:firstLine="709"/>
        <w:jc w:val="both"/>
        <w:rPr>
          <w:sz w:val="24"/>
          <w:szCs w:val="24"/>
        </w:rPr>
      </w:pPr>
      <w:bookmarkStart w:id="12" w:name="bookmark12"/>
      <w:r w:rsidRPr="00B20189">
        <w:rPr>
          <w:sz w:val="24"/>
          <w:szCs w:val="24"/>
        </w:rPr>
        <w:t>Размещение нестационарных объектов на земельном участке должно осущ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ствляться с учетом организации входных узлов, парковочных мест и загрузки товаров. Количество парковочных мест определяется в соответствии с Приложением И к насто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щим нормативам. Загрузка товаров должна осуществляться с учетом требований пункта 4.12 СП 54.13330.</w:t>
      </w:r>
      <w:bookmarkEnd w:id="12"/>
    </w:p>
    <w:p w:rsidR="00862A42" w:rsidRPr="00862A42" w:rsidRDefault="00862A42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3" w:lineRule="exact"/>
        <w:ind w:left="0" w:firstLine="0"/>
        <w:rPr>
          <w:sz w:val="24"/>
          <w:szCs w:val="24"/>
        </w:rPr>
      </w:pPr>
      <w:bookmarkStart w:id="13" w:name="bookmark13"/>
      <w:r w:rsidRPr="00862A42">
        <w:rPr>
          <w:sz w:val="24"/>
          <w:szCs w:val="24"/>
        </w:rPr>
        <w:t>Производственные зоны, зоны транспортной и инженерной инфраструктур. Общие требования и расчетные показатели</w:t>
      </w:r>
      <w:bookmarkEnd w:id="13"/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 производственных зон, зон инженерной и транспортной инфр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структур могут включаться: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производственные зоны - зоны размещения производственных объектов с различн</w:t>
      </w:r>
      <w:r w:rsidRPr="00862A42">
        <w:rPr>
          <w:sz w:val="24"/>
          <w:szCs w:val="24"/>
        </w:rPr>
        <w:t>ы</w:t>
      </w:r>
      <w:r w:rsidRPr="00862A42">
        <w:rPr>
          <w:sz w:val="24"/>
          <w:szCs w:val="24"/>
        </w:rPr>
        <w:t>ми нормативами воздействия на окружающую среду, требующие устройства сан</w:t>
      </w:r>
      <w:r w:rsidRPr="00862A42">
        <w:rPr>
          <w:sz w:val="24"/>
          <w:szCs w:val="24"/>
        </w:rPr>
        <w:t>и</w:t>
      </w:r>
      <w:r w:rsidRPr="00862A42">
        <w:rPr>
          <w:sz w:val="24"/>
          <w:szCs w:val="24"/>
        </w:rPr>
        <w:t>тарнозащитных зон шириной более 50 м;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коммунальные зоны - зоны размещения коммунальных и складских объектов,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жилищно-коммунального хозяйства, объектов транспорта, объектов оптовой то</w:t>
      </w:r>
      <w:r w:rsidRPr="00862A42">
        <w:rPr>
          <w:sz w:val="24"/>
          <w:szCs w:val="24"/>
        </w:rPr>
        <w:t>р</w:t>
      </w:r>
      <w:r w:rsidRPr="00862A42">
        <w:rPr>
          <w:sz w:val="24"/>
          <w:szCs w:val="24"/>
        </w:rPr>
        <w:t>говли;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18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иные виды производственной (научно-производственной), инженерной и транспор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lastRenderedPageBreak/>
        <w:t>ной инфраструктур.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составе производственных зон могут формироваться промышленные зоны (кластеры), предназначенные для размещения преимущественно промышленных пре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приятий в зависимости от санитарной классификации производств, научно-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венные, коммунально-складские.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Функционально-планировочную организацию промышленных зон (класт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ров) необходимо предусматривать в виде кварталов (в границах красных линий). Разм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щение основных и вспомогательных производственных предприятий на территории промышленных зон осуществляется с учетом санитарно-гигиенических и противоп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жарных требований, грузооборота и видов транспорта, а также очередности строител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ства.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ставлять, как правило, не менее 60 % всей территории промышленной зоны. Плотность застройки кварталов, занимаемых промышленными, сельскохозяйственными и другими производственными объектами, как правило, не должна превышать показателей, прив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денных в СП 18.13330 и Приложении Г к настоящим нормативам.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ственных и иных объектах. Степень опасности производственных и других объектов о</w:t>
      </w:r>
      <w:r w:rsidRPr="00862A42">
        <w:rPr>
          <w:sz w:val="24"/>
          <w:szCs w:val="24"/>
        </w:rPr>
        <w:t>п</w:t>
      </w:r>
      <w:r w:rsidRPr="00862A42">
        <w:rPr>
          <w:sz w:val="24"/>
          <w:szCs w:val="24"/>
        </w:rPr>
        <w:t>ределяется в установленном законодательством порядке в соответствии с Федеральным законом от 21.07.1997 № 116- ФЗ «О промышленной безопасности опасных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венных объектов» и техническими регламентами.</w:t>
      </w:r>
    </w:p>
    <w:p w:rsidR="00862A42" w:rsidRPr="00862A42" w:rsidRDefault="00862A42" w:rsidP="003D2B37">
      <w:pPr>
        <w:pStyle w:val="20"/>
        <w:numPr>
          <w:ilvl w:val="1"/>
          <w:numId w:val="21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Нормативные размеры санитарно-защитных зон от производственных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следует устанавливать с учетом требований СанПиН 2.2.1/2.1.1.1200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электромагнитные поля (ЭМП) и др.) по разработанным в установленном порядке методикам.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1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5.7.</w:t>
      </w:r>
      <w:r>
        <w:rPr>
          <w:sz w:val="24"/>
          <w:szCs w:val="24"/>
        </w:rPr>
        <w:t xml:space="preserve"> </w:t>
      </w:r>
      <w:r w:rsidRPr="00862A42">
        <w:rPr>
          <w:sz w:val="24"/>
          <w:szCs w:val="24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дыха, спортивные сооружения, другие общественные здания, не связанные с обслужив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нием производства. Территория санитарно-защитных зон не должна использоваться для рекреационных целей и производства сельскохозяйственной продукции. Режим испол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зования территорий санитарнозащитных зон предприятий и объектов определяется 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ложениями СанПиН 2.2.1/2.1.1.1200.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Минимальную площадь озеленения санитарно-защитных зон следует прин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мать в зависимости от ширины зоны: до 300 м - 60%; от 300 до 1000 м - 50%; от 1000 до 3000 м - 40%; свыше 3000 м - 20%. В санитарно-защитных зонах со стороны жилых и общественноделовых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составе научно-производственных зон следует размещать учреждения на</w:t>
      </w:r>
      <w:r w:rsidRPr="00393684">
        <w:rPr>
          <w:sz w:val="24"/>
          <w:szCs w:val="24"/>
        </w:rPr>
        <w:t>у</w:t>
      </w:r>
      <w:r w:rsidRPr="00393684">
        <w:rPr>
          <w:sz w:val="24"/>
          <w:szCs w:val="24"/>
        </w:rPr>
        <w:t>ки и научного обслуживания, опытные производства и связанные с ними высшие и сре</w:t>
      </w:r>
      <w:r w:rsidRPr="00393684">
        <w:rPr>
          <w:sz w:val="24"/>
          <w:szCs w:val="24"/>
        </w:rPr>
        <w:t>д</w:t>
      </w:r>
      <w:r w:rsidRPr="00393684">
        <w:rPr>
          <w:sz w:val="24"/>
          <w:szCs w:val="24"/>
        </w:rPr>
        <w:t>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</w:pPr>
      <w:r w:rsidRPr="00393684">
        <w:rPr>
          <w:sz w:val="24"/>
          <w:szCs w:val="24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лую застройку, формируя их по типу зон смешанной</w:t>
      </w:r>
      <w:r>
        <w:t xml:space="preserve"> застройки.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территориях коммунально-складских зон следует размещать предпр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ятия пищевой (пищевкусовой, мясной и молочной) промышленности, общетоварные (продовольственные и непродовольственные), специализированные склады (холодил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lastRenderedPageBreak/>
        <w:t>ники, картофеле-, овоще-, фруктохранилища), предприятия коммунального, транспор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ного и бытового обслуживания населения.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Коммунально-складские зоны для размещений терминальных комплексов, транспортно-логистических, транспортно-распределительных, информационно логис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ческих центров, не связанных с непосредственным повседневным обслуживанием нас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ления, следует формировать вблизи внешнего, преимущественно железнодорожного, транспорта.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размещения складов государственных резервов, складов нефти и нефт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продуктов первой группы, перевалочных баз нефти и нефтепродуктов, складов сжиже</w:t>
      </w:r>
      <w:r w:rsidRPr="00393684">
        <w:rPr>
          <w:sz w:val="24"/>
          <w:szCs w:val="24"/>
        </w:rPr>
        <w:t>н</w:t>
      </w:r>
      <w:r w:rsidRPr="00393684">
        <w:rPr>
          <w:sz w:val="24"/>
          <w:szCs w:val="24"/>
        </w:rPr>
        <w:t>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определяются документами территориального планирования.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Размеры земельных участков, площадь зданий и вместимость складов, предназначенных для обслуживания поселений, определяются на основе расчета. Рек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мендуемые нормативы приведены в Приложении Д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объектов по изготовлению и хранению взрывчатых материалов и изд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лий на их основе (организаций, арсеналов, баз, складов) устанавливаются запретные (опасные) зоны и районы. Размеры этих зон и районов, а также режимы использования устанавливаются в соответствии с требованиями Положения об установлении запретных зон и запретных районов при арсеналах, базах и складах Вооруженных Сил Российской Федерации, других войск, воинских формирований и органов, утвержденного постано</w:t>
      </w:r>
      <w:r w:rsidRPr="00393684">
        <w:rPr>
          <w:sz w:val="24"/>
          <w:szCs w:val="24"/>
        </w:rPr>
        <w:t>в</w:t>
      </w:r>
      <w:r w:rsidRPr="00393684">
        <w:rPr>
          <w:sz w:val="24"/>
          <w:szCs w:val="24"/>
        </w:rPr>
        <w:t>лением Правительства Российской Федерации от 05.05.2014 № 405.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ти. Расстояния между сельскохозяйственными предприятиями, зданиями и сооружени</w:t>
      </w:r>
      <w:r w:rsidRPr="00393684">
        <w:rPr>
          <w:sz w:val="24"/>
          <w:szCs w:val="24"/>
        </w:rPr>
        <w:t>я</w:t>
      </w:r>
      <w:r w:rsidRPr="00393684">
        <w:rPr>
          <w:sz w:val="24"/>
          <w:szCs w:val="24"/>
        </w:rPr>
        <w:t>ми следует предусматривать минимально допустимые, исходя из санитарных, ветер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нарных, противопожарных требований и норм технологического проектирования.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территории животноводческих комплексов и ферм и в санитарно- защи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ных зонах таких объектов не допускается размещать предприятия по переработке сел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скохозяйственной продукции, объекты питания и объекты, к ним приравненные.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сельских поселениях производственные объекты с нормативным размером санитарно-защитной зоны свыше 300 м следует размещать на обособленных земельных участках за пределами границ населенных пунктов на землях промышленности.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зоны транспортной инфраструктуры включаются территории и земельные участки в границах населенного пункта: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улицами, дорогами, автостанциями, путепроводами, мостами, тран</w:t>
      </w:r>
      <w:r w:rsidRPr="00393684">
        <w:rPr>
          <w:sz w:val="24"/>
          <w:szCs w:val="24"/>
        </w:rPr>
        <w:t>с</w:t>
      </w:r>
      <w:r w:rsidRPr="00393684">
        <w:rPr>
          <w:sz w:val="24"/>
          <w:szCs w:val="24"/>
        </w:rPr>
        <w:t>портными развязками, площадками отстоя общественного транспорта, иными объектами автотранспорта и улично-дорожной сети, а также предназначенные для размещения т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ких объектов;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водоотводными и укрепительными устройствами, линиями связи, электроснабжения, производственными и иными зданиями;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объектами воздушного транспорта, водного транспорта, иными объе</w:t>
      </w:r>
      <w:r w:rsidRPr="00393684">
        <w:rPr>
          <w:sz w:val="24"/>
          <w:szCs w:val="24"/>
        </w:rPr>
        <w:t>к</w:t>
      </w:r>
      <w:r w:rsidRPr="00393684">
        <w:rPr>
          <w:sz w:val="24"/>
          <w:szCs w:val="24"/>
        </w:rPr>
        <w:t>тами транспортной инфраструктуры и предназначенные для размещения таких объектов.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автодорог, автостоянок, а также вдоль стандартных маршрутов полета в зоне взлета и посадки воздушных судов устанавливается расстояние от источника хим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ческого, биологического и (или) физического воздействия, уменьшающее эти воздейс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вия до значений гигиенических нормативов (далее - «санитарный разрыв»). Величина санитарного разрыва устанавливается в каждом конкретном случае на основании расч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тов рассеивания загрязнения атмосферного воздуха и физических факторов (шума, ви</w:t>
      </w:r>
      <w:r w:rsidRPr="00393684">
        <w:rPr>
          <w:sz w:val="24"/>
          <w:szCs w:val="24"/>
        </w:rPr>
        <w:t>б</w:t>
      </w:r>
      <w:r w:rsidRPr="00393684">
        <w:rPr>
          <w:sz w:val="24"/>
          <w:szCs w:val="24"/>
        </w:rPr>
        <w:t>рации, ЭМП и др.) с последующим проведением натурных исследований и измерений.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lastRenderedPageBreak/>
        <w:t>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тепло-, газо- и электроснабжения, связи, ради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вещания и телевидения, пожарной и охранной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Объекты, сооружения и коммуникации инженерной инфраструктуры, ук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занные в пункте 5.21, могут размещаться в производственных зонах, а также зонах транспортной инфраструктуры.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Санитарно-защитные зоны и зоны санитарной охраны устанавливаются при размещении объектов, сооружений и коммуникаций инженерной инфраструктуры в ц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лях предотвращения вредного воздействия перечисленных объектов на жилую, общес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венную застройку и зоны рекреационного назначения в соответствии с требованиями действующего законодательства и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Проектирование инженерных систем водоснабжения, водоотведения, тепл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снабжения, газоснабжения, электроснабжения и связи следует осуществлять на основе схем водоснабжения, водоотведения, теплоснабжения, газоснабжения и энергоснабж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ния, разработанных и утвержденных в установленном порядке.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Инженерную инфраструктуру следует рассчитывать исходя из планируем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393684" w:rsidRDefault="00393684" w:rsidP="00393684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393684" w:rsidRDefault="00393684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rPr>
          <w:sz w:val="24"/>
          <w:szCs w:val="24"/>
        </w:rPr>
      </w:pPr>
      <w:bookmarkStart w:id="14" w:name="bookmark14"/>
      <w:bookmarkStart w:id="15" w:name="bookmark15"/>
      <w:r w:rsidRPr="00393684">
        <w:rPr>
          <w:sz w:val="24"/>
          <w:szCs w:val="24"/>
        </w:rPr>
        <w:t>Зоны рекреационного назначения. Зоны особо охраняемых территорий. Зоны отдыха. Общие требования и расчетные показатели</w:t>
      </w:r>
      <w:bookmarkEnd w:id="14"/>
      <w:bookmarkEnd w:id="15"/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 функциональных зон рекреационного назначения включаются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и земельные участки, занятые лесами, скверами, парками, садами, прудами, оз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рами, водохранилищами, пляжами, береговыми полосами водных объектов общего пол</w:t>
      </w:r>
      <w:r w:rsidRPr="00904D45">
        <w:rPr>
          <w:sz w:val="24"/>
          <w:szCs w:val="24"/>
        </w:rPr>
        <w:t>ь</w:t>
      </w:r>
      <w:r w:rsidRPr="00904D45">
        <w:rPr>
          <w:sz w:val="24"/>
          <w:szCs w:val="24"/>
        </w:rPr>
        <w:t>зования, используемые или предназначенные для отдыха, туризма, занятий физической культурой и спортом.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соответствии с лесным законодательством Российской Федерации горо</w:t>
      </w:r>
      <w:r w:rsidRPr="00904D45">
        <w:rPr>
          <w:sz w:val="24"/>
          <w:szCs w:val="24"/>
        </w:rPr>
        <w:t>д</w:t>
      </w:r>
      <w:r w:rsidRPr="00904D45">
        <w:rPr>
          <w:sz w:val="24"/>
          <w:szCs w:val="24"/>
        </w:rPr>
        <w:t>ские леса относятся к защитным лесам. В защитных лесах и на особо защитных участках лесов запрещается осуществление деятельности, несовместимой с их целевым назнач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нием и полезными функциями.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Строительство, реконструкция и эксплуатация объектов, не связанных с со</w:t>
      </w:r>
      <w:r w:rsidRPr="00904D45">
        <w:rPr>
          <w:sz w:val="24"/>
          <w:szCs w:val="24"/>
        </w:rPr>
        <w:t>з</w:t>
      </w:r>
      <w:r w:rsidRPr="00904D45">
        <w:rPr>
          <w:sz w:val="24"/>
          <w:szCs w:val="24"/>
        </w:rPr>
        <w:t>данием лесной инфраструктуры, на землях населенных пунктов, на которых располож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ны леса, допускаются в случаях, определенных федеральными законами, в соответствии с целевым назначением этих земель. Разработка и утверждение лесохозяйственных ре</w:t>
      </w:r>
      <w:r w:rsidRPr="00904D45">
        <w:rPr>
          <w:sz w:val="24"/>
          <w:szCs w:val="24"/>
        </w:rPr>
        <w:t>г</w:t>
      </w:r>
      <w:r w:rsidRPr="00904D45">
        <w:rPr>
          <w:sz w:val="24"/>
          <w:szCs w:val="24"/>
        </w:rPr>
        <w:t>ламентов лесничеств, лесопарков, размещенных на землях населенных пунктов, на кот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рых расположены леса, осуществляется органами местного самоуправления.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Виды разрешенного использования земельных участков и объектов кап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тального строительства, предельные (минимальные и (или) максимальные) размеры 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мельных участков и предельные параметры разрешенного строительства, реконструкции объектов капитального строительства в составе зон рекреационного назначения опред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ляются градостроительными регламентами и требованиями лесного законодательства.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пределах границ населенных пунктов могут выделяться функциональные зоны особо охраняемых территорий, в которые включаются земельные участки, име</w:t>
      </w:r>
      <w:r w:rsidRPr="00904D45">
        <w:rPr>
          <w:sz w:val="24"/>
          <w:szCs w:val="24"/>
        </w:rPr>
        <w:t>ю</w:t>
      </w:r>
      <w:r w:rsidRPr="00904D45">
        <w:rPr>
          <w:sz w:val="24"/>
          <w:szCs w:val="24"/>
        </w:rPr>
        <w:t>щие особое природоохранное, научное, историко-культурное, эстетическое, рекреацио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ное, оздоровительное и иное особо ценное значение.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зон особо охраняемых территорий могут выделяться участки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чебно-оздоровительных местностей (курортов) на землях, обладающих природными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 xml:space="preserve">чебными факторами, наиболее благоприятными микроклиматическими, ландшафтными </w:t>
      </w:r>
      <w:r w:rsidRPr="00904D45">
        <w:rPr>
          <w:sz w:val="24"/>
          <w:szCs w:val="24"/>
        </w:rPr>
        <w:lastRenderedPageBreak/>
        <w:t>и санитарно-гигиеническими условиями. На территории курортов следует размещать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наторно-курортные и оздоровительные учреждения, учреждения отдыха и туризма,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реждения и предприятия обслуживания лечащихся и отдыхающих, формирующие общ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ственные центры, включая общекурортный центр, курортные парки и другие озелене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ные территории общего пользования, пляжи.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3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Природные лечебные ресурсы, лечебно-оздоровительные местности, а также курорты и их земли являются соответственно особо охраняемыми природными объект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ми и территориями. Их охрана осуществляется посредством установления округов сан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тарной охраны.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Границы и режим округов санитарной охраны, установленные для лечебно- оздоровительных местностей и курортов федерального значения, утверждаются Прав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тельством Российской Федерации, а для лечебно-оздоровительных местностей и куро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тов краевого и местного значения - Администрацией Алтайского края.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округа санитарной охраны выделяется до трех зон. На территории первой зоны запрещаются проживание и все виды хозяйственной деятельности, за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запрещается размещ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 объектов и сооружений, не связанных непосредственно с созданием и развитием сферы курортного лечения и отдыха, а также проведение работ, загрязняющих окр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жающую среду, природные лечебные ресурсы и приводящих к их истощению. На терр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тории третьей зоны вводятся ограничения на размещение промышленных и сельскох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зяйственных организаций и сооружений, а также на осуществление хозяйственной де</w:t>
      </w:r>
      <w:r w:rsidRPr="00904D45">
        <w:rPr>
          <w:sz w:val="24"/>
          <w:szCs w:val="24"/>
        </w:rPr>
        <w:t>я</w:t>
      </w:r>
      <w:r w:rsidRPr="00904D45">
        <w:rPr>
          <w:sz w:val="24"/>
          <w:szCs w:val="24"/>
        </w:rPr>
        <w:t>тельности, сопровождающейся загрязнением окружающей среды, природных лечебных ресурсов и их истощением.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Обеспечение установленного режима санитарной охраны осуществляется: в первой зоне - пользователями, во второй и третьей зонах - пользователями, землепольз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вателями и проживающими в этих зонах гражданами.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общего пользования курортных зон следует устанавл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из расчета в санаторно-курортных и оздоровительных учреждениях (кв.м на одно место): общекурортных центров - 10, озелененных - 100. В курортных зонах степных районов размеры озелененных территорий общего пользования допускается уменьшать, но не более чем на 50 %.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жилой застройки для расселения обслуживающего персонала санаторно-курортных и оздоровительных учреждений следует предусматривать вне к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рортной зоны при условии обеспечения затрат времени на передвижение до мест работы в пределах 30 минут.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границ земельных участков вновь проектируемых санаторно - курортных и оздоровительных учреждений следует принимать не менее: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жилой застройки, учреждений коммунального хозяйства и складов - 500 м (в условиях реконструкции не менее 100 м);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до автомобильных дорог категорий </w:t>
      </w:r>
      <w:r w:rsidRPr="00904D45">
        <w:rPr>
          <w:sz w:val="24"/>
          <w:szCs w:val="24"/>
          <w:lang w:val="en-US" w:eastAsia="en-US" w:bidi="en-US"/>
        </w:rPr>
        <w:t>I</w:t>
      </w:r>
      <w:r w:rsidRPr="00904D45">
        <w:rPr>
          <w:sz w:val="24"/>
          <w:szCs w:val="24"/>
          <w:lang w:eastAsia="en-US" w:bidi="en-US"/>
        </w:rPr>
        <w:t xml:space="preserve">, </w:t>
      </w:r>
      <w:r w:rsidRPr="00904D45">
        <w:rPr>
          <w:sz w:val="24"/>
          <w:szCs w:val="24"/>
        </w:rPr>
        <w:t>II, III - 500 м;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автомобильных дорог категории IV - 200 м; до садоводческих товариществ - 300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санаторно-курортных, оздоровительных, спортивных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реждений и баз отдыха в прибрежных зонах водных объектов границы земельных учас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ков устанавливаются с учетом береговой полосы. Ширина береговой полосы водных объектов общего пользования составляет 20 м, за исключением береговой полосы кан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которых от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тока до устья не более чем 10 км, составляет 5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пляжей, размещаемых в курортных зонах и зонах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lastRenderedPageBreak/>
        <w:t>дыха, следует принимать на одного посетителя не менее: речных и озерных - 8 кв.м; ре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ных и озерных (для детей) - 4 кв.м.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речных и озерных пляжей, размещаемых вне курортных зон, на землях, пригодных для сельскохозяйственного использования, следует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8 - 12 кв.м на одного посетителя.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Минимальную протяженность береговой полосы речных и озерных пляжей на одного посетителя следуют принимать не менее 0,25 м. Рассчитывать численность единовременных посетителей на пляжах следует с учетом коэффициентов одновреме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ной загрузки пляжей: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санаториев - 0,6-0,8;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учреждений отдыха и туризма - 0,7-0,9; 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пионерских лагерей - 0,5-1,0;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2976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общего пользования для местного населения - 0,2;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санаториев - 0,6-0,8;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отдыхающих без путевок - 0,5.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Режим использования особо охраняемых территорий устанавливается с уч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том требований земельного, лесного законодательства Российской Федерации, а также Федерального закона от 14.03.1995 № 33-ФЗ«Об особо охраняемых природных террит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риях».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Расчетную численность единовременных посетителей территории парков, лесопарков, лесов, зеленых зон следует принимать не более:</w:t>
      </w:r>
    </w:p>
    <w:p w:rsidR="00904D45" w:rsidRDefault="00904D45" w:rsidP="00904D45">
      <w:pPr>
        <w:pStyle w:val="20"/>
        <w:shd w:val="clear" w:color="auto" w:fill="auto"/>
        <w:tabs>
          <w:tab w:val="left" w:pos="4253"/>
        </w:tabs>
        <w:spacing w:after="0" w:line="274" w:lineRule="exact"/>
        <w:ind w:right="5102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парков зон отдыха - 70 </w:t>
      </w:r>
      <w:r>
        <w:rPr>
          <w:sz w:val="24"/>
          <w:szCs w:val="24"/>
        </w:rPr>
        <w:t>ч</w:t>
      </w:r>
      <w:r w:rsidRPr="00904D45">
        <w:rPr>
          <w:sz w:val="24"/>
          <w:szCs w:val="24"/>
        </w:rPr>
        <w:t xml:space="preserve">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562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парков курортов - 50 чел./га,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лесопарков (лугопарков, гидропарков) - 10 чел./га,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лесов - 1-3 чел./га.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численности единовременных посетителей 10-15 чел./га необходимо пред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сматривать дорожно-тропиночную сеть для организации их движения, а на опушках п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лян – почвозащитные посадки, при численности единовременных посетителей 50 чел./га и более - мероприятия по преобразованию лесного ландшафта в парковый.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зон массового кратковременного отдыха следует предусматр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с учетом доступности этих зон на общественном транспорте, как правило, не более 1,5 ч.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зон отдыха следует принимать из расчета 500 кв.м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ны массового кратковременного отдыха следует принимать не менее 50 га.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Зоны отдыха следует размещать на расстоянии от санаториев, пионерских лагерей, дошкольных санаторно-оздоровительных учреждений, садоводческих товар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ществ, автомобильных дорог общей сети и железных дорог не менее 500 м, а от домов отдыха - не менее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стоянок автомобилей, размещаемых у границ лесопарков, зон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 и курортных зон, следует определять по заданию на проектирование, а при отсу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ствии данных - по Приложению И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сельских поселениях необходимо предусматривать, как правило, непр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рывную систему озелененных территорий общего пользования и других открытых пр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странств в увязке с природным каркасом. Площадь озелененных территорий общего пользования - парков, садов, скверов, бульваров, размещаемых на территории сельских поселений, следует принимать по таблице 6.</w:t>
      </w:r>
    </w:p>
    <w:p w:rsid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904D45" w:rsidRP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Таблица 6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6864"/>
      </w:tblGrid>
      <w:tr w:rsidR="00904D45" w:rsidTr="00904D45">
        <w:trPr>
          <w:trHeight w:hRule="exact" w:val="1046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Озелененные территории общего пользования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Площадь озелененных территорий, кв. м/чел. сельских поселений</w:t>
            </w:r>
          </w:p>
        </w:tc>
      </w:tr>
      <w:tr w:rsidR="00904D45" w:rsidTr="00904D45">
        <w:trPr>
          <w:trHeight w:hRule="exact" w:val="49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Общепоселковые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spacing w:after="0" w:line="274" w:lineRule="exact"/>
        <w:jc w:val="both"/>
        <w:rPr>
          <w:sz w:val="24"/>
          <w:szCs w:val="24"/>
        </w:rPr>
      </w:pPr>
    </w:p>
    <w:p w:rsid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Площадь озелененных территорий общего пользования в поселениях, расположенных в степи и лесостепи, допускается увеличивать на 10-20%.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В сельских поселениях, расположенных в окружении лесов, в прибрежных зонах крупных рек и водоемов, площадь озелененных территорий общего пользования допускается уменьшать, но не более чем на 20%.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Время доступности парков на общественном транспорте (без учета времени ожидания транспорта) должно быть не более 20 мин., а парков жилых районов - не более 15 мин.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4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зоопарков следует предусматривать в составе рекреационных зон. Расстояние от границ зоопарка до жилой и общественной застройки устанавливае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ся по согласованию с местными органами здравоохранения, но не менее 50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Ориентировочные размеры детских парков допускается принимать из расч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та 0,5 кв.м/чел., включая площадки и спортивные сооружения, нормы расчета которых при- ведены в рекомендуемом Приложении Ж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парков и садов следует максимально сохранять участки с существующими насаждениями и водоемами. В общем балансе территории парков и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дов площадь озелененных территорий следует принимать не менее 70 %. Площадь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парков, садов и скверов следует принимать не менее: парков жилых районов - 3 га; скверов - 0,5 га. Для условий реконструкции площадь указанных элементов допуск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ется уменьшать. При строительстве парков на пойменных территориях необходимо с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блюдать требования настоящей главы и СП 116.13330.2012.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Бульвары и пешеходные аллеи следует предусматривать в направлении ма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совых потоков пешеходного движения. Размещение бульвара, его протяженность и ш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рину, а также место в поперечном профиле улицы следует определять с учетом архите</w:t>
      </w:r>
      <w:r w:rsidRPr="00904D45">
        <w:rPr>
          <w:sz w:val="24"/>
          <w:szCs w:val="24"/>
        </w:rPr>
        <w:t>к</w:t>
      </w:r>
      <w:r w:rsidRPr="00904D45">
        <w:rPr>
          <w:sz w:val="24"/>
          <w:szCs w:val="24"/>
        </w:rPr>
        <w:t>турно-планировочного решения улицы и ее застройки. На бульварах и пешеходных а</w:t>
      </w:r>
      <w:r w:rsidRPr="00904D45">
        <w:rPr>
          <w:sz w:val="24"/>
          <w:szCs w:val="24"/>
        </w:rPr>
        <w:t>л</w:t>
      </w:r>
      <w:r w:rsidRPr="00904D45">
        <w:rPr>
          <w:sz w:val="24"/>
          <w:szCs w:val="24"/>
        </w:rPr>
        <w:t>леях следует предусматривать площадки для кратковременного отдыха.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Ширину бульваров с одной продольной пешеходной аллеей следует прин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мать не менее размещаемых: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по оси улиц - 18 м,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 одной стороны улицы между проезжей частью и застройкой - 10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Озелененные территории общего пользования должны быть освещены, бл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гоустроены и оборудованы малыми архитектурными формами.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зданий и сооружений, а также объектов инженерного благ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устройства до деревьев и кустарников следует принимать в соответствии с таблицей 7.</w:t>
      </w: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057370" w:rsidRPr="00057370" w:rsidRDefault="00057370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  <w:r w:rsidRPr="00057370">
        <w:rPr>
          <w:sz w:val="24"/>
          <w:szCs w:val="24"/>
        </w:rPr>
        <w:t>Таблица 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94"/>
        <w:gridCol w:w="1853"/>
        <w:gridCol w:w="1771"/>
      </w:tblGrid>
      <w:tr w:rsidR="00057370" w:rsidTr="00057370">
        <w:trPr>
          <w:trHeight w:hRule="exact" w:val="773"/>
        </w:trPr>
        <w:tc>
          <w:tcPr>
            <w:tcW w:w="57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Здание, сооружение, объект инженерного благоустройства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Расстояния от здания, сооружения, объекта до оси, м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ствола дерева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кустарника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Наружная стена здания и сооружения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5,0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тротуара и садовой дорожки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768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проезжей части улиц, кромка укрепленной полосы обочины дороги или бровка канавы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Мачта и опора осветительной сети, трамвая, мостовая опора и эстакада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4,0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откоса, террасы и др.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49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или внутренняя грань подпорной стенки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Подземные сети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Газопровод, канализация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Тепловая сеть (стенка канала, тоннеля или оболочка при бесканальной прокладке)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Водопровод, дренаж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50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Силовой кабель и кабель связи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</w:pPr>
      <w:r>
        <w:t>Приведенные нормы относятся к деревьям с диаметром кроны не более 5 м и должны быть увеличены для деревьев с кроной большего диаметра.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274" w:lineRule="exact"/>
        <w:ind w:firstLine="709"/>
        <w:jc w:val="both"/>
      </w:pPr>
      <w:r>
        <w:t>Расстояния от воздушных линий электропередачи до деревьев следует принимать по Правилам устройства электроустановок (ПУЭ).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7"/>
        </w:tabs>
        <w:spacing w:after="0" w:line="274" w:lineRule="exact"/>
        <w:ind w:firstLine="709"/>
        <w:jc w:val="both"/>
      </w:pPr>
      <w:r>
        <w:t>Деревья, высаживаемые у зданий, не должны препятствовать инсоляции и освещенн</w:t>
      </w:r>
      <w:r>
        <w:t>о</w:t>
      </w:r>
      <w:r>
        <w:t>сти жилых и общественных помещений, а также пожаротушению и эвакуации людей.</w:t>
      </w:r>
    </w:p>
    <w:p w:rsidR="00393684" w:rsidRPr="00057370" w:rsidRDefault="00057370" w:rsidP="00057370">
      <w:pPr>
        <w:pStyle w:val="4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b w:val="0"/>
          <w:sz w:val="24"/>
          <w:szCs w:val="24"/>
        </w:rPr>
      </w:pPr>
      <w:r w:rsidRPr="00057370">
        <w:rPr>
          <w:b w:val="0"/>
          <w:sz w:val="24"/>
          <w:szCs w:val="24"/>
        </w:rPr>
        <w:t>6.32. Дорожную сеть рекреационных территорий (дороги, аллеи, тропы) следует трассировать по возможности с минимальными уклонами в соответствии с направлени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ми основных путей движения пешеходов и с учетом определения кратчайших рассто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ний к остановочным пунктам, игровым и спортивным площадкам. Ширина дорожки должна быть кратной 0,75 м (ширина полосы движения одного человека), но не менее 1,0 м.</w:t>
      </w:r>
    </w:p>
    <w:p w:rsidR="00057370" w:rsidRPr="00057370" w:rsidRDefault="00057370" w:rsidP="00057370">
      <w:pPr>
        <w:pStyle w:val="20"/>
        <w:shd w:val="clear" w:color="auto" w:fill="auto"/>
        <w:spacing w:after="267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6.33. Размещение объектов рекреационного, физкультурно-оздоровительного и спортивного назначения на особо охраняемых территориях осуществляется в соответс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вии с Федеральным законом от 14.03.1995 № 33-ФЗ «Об особо охраняемых природных территориях», Положением об определении функциональных зон в лесопарковых зонах, площади и границ лесопарковых зон, зеленых зон, утвержденным постановлением Пр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вительства Российской Федерации от 14.12.2009 № 1007.</w:t>
      </w:r>
    </w:p>
    <w:p w:rsidR="00B67A9F" w:rsidRDefault="00B67A9F" w:rsidP="00B67A9F">
      <w:pPr>
        <w:pStyle w:val="40"/>
        <w:shd w:val="clear" w:color="auto" w:fill="auto"/>
        <w:tabs>
          <w:tab w:val="left" w:pos="298"/>
        </w:tabs>
        <w:spacing w:after="256" w:line="240" w:lineRule="exact"/>
        <w:ind w:left="360"/>
        <w:jc w:val="both"/>
        <w:rPr>
          <w:sz w:val="24"/>
          <w:szCs w:val="24"/>
        </w:rPr>
      </w:pPr>
      <w:bookmarkStart w:id="16" w:name="bookmark17"/>
    </w:p>
    <w:p w:rsidR="00057370" w:rsidRPr="00057370" w:rsidRDefault="00057370" w:rsidP="00B67A9F">
      <w:pPr>
        <w:pStyle w:val="40"/>
        <w:numPr>
          <w:ilvl w:val="0"/>
          <w:numId w:val="23"/>
        </w:numPr>
        <w:shd w:val="clear" w:color="auto" w:fill="auto"/>
        <w:tabs>
          <w:tab w:val="left" w:pos="298"/>
        </w:tabs>
        <w:spacing w:after="256" w:line="240" w:lineRule="exact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сельскохозяйственного использования Общие требования</w:t>
      </w:r>
      <w:bookmarkEnd w:id="16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Земельные участки в составе зон сельскохозяйственного использования в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lastRenderedPageBreak/>
        <w:t>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сельскохозяйственного использования могут включаться сел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скохозяйственные угодья (сенокосы, пастбища, залежи), земли, предназначенные для ведения крестьянского (фермерского) хозяйства дачного хозяйства, садоводства, огоро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ничества, личного подсобного хозяйства, развития объектов сельскохозяйственного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использования для ведения дачного хозяйства, садоводства, огородничества,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новодства, дачного строительства определяются в соответствии с градостроительным, земельным законодательством и требованиями Федерального закона от 15.04.1998 № 66- ФЗ «О садоводческих, огороднических и дачных некоммерческих объединениях гра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дан».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17" w:name="bookmark18"/>
      <w:r w:rsidRPr="00057370">
        <w:rPr>
          <w:sz w:val="24"/>
          <w:szCs w:val="24"/>
        </w:rPr>
        <w:t>Предельные (максимальные и минимальные) размеры земельных участков для ведения крестьянского (фермерского) хозяйства, садоводства, огородничества, ж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вотноводства, дачного строительства устанавливаются законами Алтайского края.</w:t>
      </w:r>
      <w:bookmarkEnd w:id="17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142"/>
        </w:tabs>
        <w:spacing w:after="261" w:line="240" w:lineRule="exact"/>
        <w:ind w:left="142" w:hanging="142"/>
        <w:jc w:val="both"/>
        <w:rPr>
          <w:sz w:val="24"/>
          <w:szCs w:val="24"/>
        </w:rPr>
      </w:pPr>
      <w:bookmarkStart w:id="18" w:name="bookmark19"/>
      <w:r w:rsidRPr="00057370">
        <w:rPr>
          <w:sz w:val="24"/>
          <w:szCs w:val="24"/>
        </w:rPr>
        <w:t>Зоны специального назначения Общие требования и расчетные показатели</w:t>
      </w:r>
      <w:bookmarkEnd w:id="18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специального назначения могут включаться зоны, занятые кла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бищами, крематориями, скотомогильниками, объектами размещения отходов потребл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фун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циональных зонах.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предприятий, производств и объектов, расположенных в зоне специал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ного назначения, в зависимости от мощности, характера и количества выделяемых в о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ружающую среду загрязняющих веществ и других вредных физических факторов на о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новании санитарной классификации устанавливаются санитарно-защитные зоны в соо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ветствии с требованиями СанПиН 2.2.1/2.1.1.1200.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расширение и реконструкция кладбищ, зданий и сооружений похоронного назначения осуществляется в соответствии с требованиями Федерального закона от 12.01.1996 № 8-ФЗ «О погребении и похоронном деле», СанПиН 2.1.2882. Кладбища с погребением путем предания тела (останков) умершего земле (захоронение в могилу, склеп) размещают на расстоянии: от жилых, общественных зданий, спортивно-оздоровительных и санатор- но - курортных зон - в соответствии с требованиями Са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ПиН 2.2.1/2.1.1.1200; от водозаборных сооружений централизованного источника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снабжения населения - в соответствии с СанПиН 2.1.4.1110.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разрешается размещать кладбища на территориях: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первого и второго поясов зоны санитарной охраны источника водоснабжения, минерального источника, первой зоны санитарной (горно-санитарной) охраны курорта;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 выходом на поверхность закарстованных, сильнотрещиноватых пород и в местах выклинивания водоносных горизонтов;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берегов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со стоянием грунтовых вод менее двух метров от поверхности земли при на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более высоком их стоянии, а также на затапливаемых, подверженных оползням и обв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лам, заболоченных.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для кладбища определяется с учетом количества жителей конкретного населенного пункта, но не может превышать 40 га. При этом также учитываются перспективный рост численности населения, коэффициент смертности,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lastRenderedPageBreak/>
        <w:t>личие действующих объектов похоронного обслуживания, принятая схема и способы захоронения, вероисповедание, нормы земельного участка на одно захоронение.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На территориях санитарно-защитных зон кладбищ, крематориев, зданий и сооружений похоронного назначения не разрешается строительство зданий и сооруж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предназначены для: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обеззараживания, уничтожения сжиганием или захоронения биологических отходов (трупов животных и птиц; ветеринарных конфискатов, выявленных на убойных пунктах, хладобойнях, в мясоперерабатывающих организациях, рынках, организац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ях торговли и других организациях);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других отходов, получаемых при переработке пищевого и непищевого сырья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ного происхождения.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скотомогильников следует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требованиями СанПиН 2.2.1/2.1.1.1200, при этом ориентировочный размер санитарнозащитной зоны составляет: для скотомогильников с захоронением в ямах - 1000 м, для скотомогильников с биологическими камерами - 500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проектируются в соответствии с требованиями Ветеринарно-санитарных правил сбора, утилизации и уничтожения би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логических отходов, утвержденных Главным государственным ветеринарным инспект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ром Российской Федерации 04.12.1995 № 13-7-2/469.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Биотермические ямы, расположенные на территории государственных вет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ринарных организаций, входят в состав вспомогательных сооружений. Расстояние ме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ду ямой и производственными зданиями ветеринарных организаций, находящимися на этой территории, не регламентируется.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твердых бытовых отходов (ТБО) являются специальными соор</w:t>
      </w:r>
      <w:r w:rsidRPr="00057370">
        <w:rPr>
          <w:sz w:val="24"/>
          <w:szCs w:val="24"/>
        </w:rPr>
        <w:t>у</w:t>
      </w:r>
      <w:r w:rsidRPr="00057370">
        <w:rPr>
          <w:sz w:val="24"/>
          <w:szCs w:val="24"/>
        </w:rPr>
        <w:t>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тирование централизованных полигонов для групп населенных пунктов.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проектируются в соответствии с требованиями Федеральн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закона от 24.06.1998 № 89-ФЗ «Об отходах производства и потребления», СанПиН 2.1.7.1322, СП 2.1.7.1038</w:t>
      </w:r>
      <w:r>
        <w:rPr>
          <w:sz w:val="24"/>
          <w:szCs w:val="24"/>
        </w:rPr>
        <w:t>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размещаются за пределами жилой зоны, на обособленных территориях с обеспечением нормативных санитарно-защитных зон. Размер санитарно- защитной зоны следует принимать в соответствии с требованиями СанПиН 2.2.1/2.1.1.1200 и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Не допускается размещение полигонов: на территории </w:t>
      </w:r>
      <w:r w:rsidRPr="00057370">
        <w:rPr>
          <w:sz w:val="24"/>
          <w:szCs w:val="24"/>
          <w:lang w:val="en-US" w:eastAsia="en-US" w:bidi="en-US"/>
        </w:rPr>
        <w:t>I</w:t>
      </w:r>
      <w:r w:rsidRPr="00057370">
        <w:rPr>
          <w:sz w:val="24"/>
          <w:szCs w:val="24"/>
          <w:lang w:eastAsia="en-US" w:bidi="en-US"/>
        </w:rPr>
        <w:t xml:space="preserve">, </w:t>
      </w:r>
      <w:r w:rsidRPr="00057370">
        <w:rPr>
          <w:sz w:val="24"/>
          <w:szCs w:val="24"/>
        </w:rPr>
        <w:t>II и III поясов зон санитарной охраны водоисточников и минеральных источников; во всех поясах зоны с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нитарной охраны курортов; в зонах массового загородного отдыха населения и на терр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тории лечебно- оздоровительных учреждений; в рекреационных зонах; в местах выкл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нивания водоносных горизонтов; в границах установленных водоохранных зон откр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тых водоемов.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выборе участка для устройства полигона ТБО следует учитывать 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мато- географические и почвенные особенности, геологические и гидрологические усл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вия местности. Участок для размещения полигона токсичных отходов должен распол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гаться на территориях с уровнем залегания подземных вод на глубине более 20 м с к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эффициентом фильтрации подстилающих пород не более 10(-6) см/с; на расстоянии не менее 2 м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 ТБО размещается на ровной территории, исключающей возмо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 xml:space="preserve">ность смыва атмосферными осадками части отходов и загрязнения ими прилегающих </w:t>
      </w:r>
      <w:r w:rsidRPr="00057370">
        <w:rPr>
          <w:sz w:val="24"/>
          <w:szCs w:val="24"/>
        </w:rPr>
        <w:lastRenderedPageBreak/>
        <w:t>земельных площадей и открытых водоемов, вблизи расположенных населенных пунктов. Допускается отвод земельного участка под полигоны ТБО на территории оврагов, нач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ная с его верховьев, что позволяет обеспечить сбор и удаление поверхностных вод путем устройства перехватывающих нагорных каналов для отвода этих вод в открытые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емы.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ямы), объекты размещения отходов (д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лее - «объекты»), предназначенные для длительного их хранения и захоронения, не 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пускается размещать в границах населенных пунктов, лесопарковых, курортных, лече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но- 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зяйственно-бытового водоснабжения, а также в местах залегания полезных ископаемых и ведения горных работ в случаях, если возникает угроза загрязнения мест залегания п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лезных ископаемых и безопасности ведения горных работ.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органов, в зонах активного карста, в зонах оползней, в зоне питания под- земных источников питьевой воды, территориях пригородных и рекреационных зон, на землях, занятых или предназначенных под занятие лесами, лесопарками и друг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ми зелеными насаждениями, выполняющими защитные и санитарно-гигиенические функции и являющимися местом отдыха населения, на участках, загрязненных орган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ческими и радиоактивными отходами, до истечения сроков, установленных органами Роспотребнадзора.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Земельный участок для размещения полигона по обезвреживанию и захор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нению токсичных промышленных отходов должен располагаться на территориях с уро</w:t>
      </w:r>
      <w:r w:rsidRPr="00057370">
        <w:rPr>
          <w:sz w:val="24"/>
          <w:szCs w:val="24"/>
        </w:rPr>
        <w:t>в</w:t>
      </w:r>
      <w:r w:rsidRPr="00057370">
        <w:rPr>
          <w:sz w:val="24"/>
          <w:szCs w:val="24"/>
        </w:rPr>
        <w:t>нем залегания подземных вод на глубине более 20 м с коэффициентом фильтрации по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стилающих пород не более 10(-6) см/с; на расстоянии не менее 2 м от земель сельскох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зяйственного назначения, используемых для выращивания технических культур, не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объекта определяется производительностью, в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дом и классом опасности отходов, технологией переработки, расчетным сроком эксплу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тации на 20 - 25 лет и последующей возможностью использования отходов.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отходов на территории объекта осуществляется в соответствии с требованиями СанПиН 2.1.7.1322,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завода по обезвреживанию токсичных промышленных отходов мощностью 100 тыс. тонн и более отходов в год следует прин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мать 1000 м, завода мощностью менее 100 тыс. тонн - 500 м. Размеры санитарно-защитной зоны завода в конкретных условиях строительства должны быть уточнены расчетом рассеивания в атмосфере вредных выбросов в соответствии с ОНД-86 «Мет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дика расчета концентраций в атмосферном воздухе вредных примесей, содержащихся в выбросах предприятий».</w:t>
      </w:r>
    </w:p>
    <w:p w:rsidR="00057370" w:rsidRP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осуществляется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 оздор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размещать на расстоянии не менее: 200 м - от сельскохозяйственных угодий и автомобильных и 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lastRenderedPageBreak/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ся в соответствии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культурно-оздоровительных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щать на расстоянии не менее: 200 м - от сельскохозяйственных угодий и автомобильных и железных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"Внешний транспорт".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сельских поселениях полигоны ТБО, скотомогильники,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сбора, хранения и утилизации снежно-ледяных отложений с террит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рии населенных пунктов, в том числе загрязненного снега с дорог, искусственных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оружений (мостов, эстакад, путепроводов и др.), следует предусматривать специализ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рованные сооружения - снегоприемные пункты. Снегоприемные пункты могут быть в виде "сухих" снежных свалок и снегоплавильных шахт, подключенных к системе кан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лизации.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Проектирование снегоприемных пунктов следует осуществлять в соотве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ствии с требованиями ОДМ 218.5.001-2008, Рекомендациями по расчету систем сбора, отведения и очистки поверхностного стока с селитебных территорий, площадок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и определению условий выпуска его в водные объекты ФГУП "НИИ ВОДГЕО", иными нормативными документами в области охраны окружающей среды.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допускается размещение "сухих" снегосвалок в водоохранных зонах водных объектов, а также над подземными инженерными сетями.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от снегоприемных пунктов до жилой з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стройки следует принимать не менее 100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Сброс талых вод в канализацию должен осуществляться после предвар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тельной очистки на локальных очистных сооружениях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конструкции снегоплавильных шахт (камер) должно предусматриваться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Допускается использование территории снегосвалки в летнее время для о</w:t>
      </w:r>
      <w:r w:rsidRPr="00057370">
        <w:rPr>
          <w:sz w:val="24"/>
          <w:szCs w:val="24"/>
        </w:rPr>
        <w:t>р</w:t>
      </w:r>
      <w:r w:rsidRPr="00057370">
        <w:rPr>
          <w:sz w:val="24"/>
          <w:szCs w:val="24"/>
        </w:rPr>
        <w:t>ганизации стоянки (парковки) автотранспорта или для иных целей.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размещения военных объектов предназначены для размещения об</w:t>
      </w:r>
      <w:r w:rsidRPr="00057370">
        <w:rPr>
          <w:sz w:val="24"/>
          <w:szCs w:val="24"/>
        </w:rPr>
        <w:t>ъ</w:t>
      </w:r>
      <w:r w:rsidRPr="00057370">
        <w:rPr>
          <w:sz w:val="24"/>
          <w:szCs w:val="24"/>
        </w:rPr>
        <w:t>ектов, в отношении территорий которых устанавливается особый режим.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620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Порядок использования территорий указанных зон устанавливается фед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 xml:space="preserve">ральными </w:t>
      </w:r>
      <w:bookmarkStart w:id="19" w:name="bookmark20"/>
      <w:r w:rsidRPr="00057370">
        <w:rPr>
          <w:sz w:val="24"/>
          <w:szCs w:val="24"/>
        </w:rPr>
        <w:t>органами исполнительной власти и органами исполнительной власти Алта</w:t>
      </w:r>
      <w:r w:rsidRPr="00057370">
        <w:rPr>
          <w:sz w:val="24"/>
          <w:szCs w:val="24"/>
        </w:rPr>
        <w:t>й</w:t>
      </w:r>
      <w:r w:rsidRPr="00057370">
        <w:rPr>
          <w:sz w:val="24"/>
          <w:szCs w:val="24"/>
        </w:rPr>
        <w:t>ского края по со</w:t>
      </w:r>
      <w:r>
        <w:rPr>
          <w:sz w:val="24"/>
          <w:szCs w:val="24"/>
        </w:rPr>
        <w:t>г</w:t>
      </w:r>
      <w:r w:rsidRPr="00057370">
        <w:rPr>
          <w:sz w:val="24"/>
          <w:szCs w:val="24"/>
        </w:rPr>
        <w:t>ласованию с органами местного самоуправления муниципальных обр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зований в соответствии</w:t>
      </w:r>
      <w:r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 требованиями специальных нормативов и правил землепольз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вания и застройки.</w:t>
      </w:r>
      <w:bookmarkEnd w:id="19"/>
    </w:p>
    <w:p w:rsidR="00057370" w:rsidRPr="00057370" w:rsidRDefault="00057370" w:rsidP="00057370">
      <w:pPr>
        <w:pStyle w:val="40"/>
        <w:numPr>
          <w:ilvl w:val="0"/>
          <w:numId w:val="2"/>
        </w:numPr>
        <w:shd w:val="clear" w:color="auto" w:fill="auto"/>
        <w:tabs>
          <w:tab w:val="left" w:pos="408"/>
        </w:tabs>
        <w:spacing w:after="283" w:line="240" w:lineRule="exact"/>
        <w:ind w:left="38"/>
        <w:jc w:val="both"/>
        <w:rPr>
          <w:sz w:val="24"/>
          <w:szCs w:val="24"/>
        </w:rPr>
      </w:pPr>
      <w:bookmarkStart w:id="20" w:name="bookmark21"/>
      <w:r w:rsidRPr="00057370">
        <w:rPr>
          <w:sz w:val="24"/>
          <w:szCs w:val="24"/>
        </w:rPr>
        <w:t>Расчетные показатели объектов социальной инфраструктуры</w:t>
      </w:r>
      <w:bookmarkEnd w:id="20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336"/>
        </w:tabs>
        <w:spacing w:after="261" w:line="240" w:lineRule="exact"/>
        <w:jc w:val="both"/>
        <w:rPr>
          <w:sz w:val="24"/>
          <w:szCs w:val="24"/>
        </w:rPr>
      </w:pPr>
      <w:bookmarkStart w:id="21" w:name="bookmark22"/>
      <w:bookmarkStart w:id="22" w:name="bookmark23"/>
      <w:r w:rsidRPr="00057370">
        <w:rPr>
          <w:sz w:val="24"/>
          <w:szCs w:val="24"/>
        </w:rPr>
        <w:lastRenderedPageBreak/>
        <w:t>Учреждения и предприятия обслуживания</w:t>
      </w:r>
      <w:bookmarkEnd w:id="21"/>
      <w:bookmarkEnd w:id="22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следу</w:t>
      </w:r>
      <w:r w:rsidR="00F740A6">
        <w:rPr>
          <w:sz w:val="24"/>
          <w:szCs w:val="24"/>
        </w:rPr>
        <w:t>ет размещать на террит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рии сель</w:t>
      </w:r>
      <w:r w:rsidRPr="00057370">
        <w:rPr>
          <w:sz w:val="24"/>
          <w:szCs w:val="24"/>
        </w:rPr>
        <w:t>ских поселений, приближая их к местам жительства и работы, предусматривая, как правило,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формирование общественных центров в увязке с сетью об</w:t>
      </w:r>
      <w:r w:rsidR="00F740A6">
        <w:rPr>
          <w:sz w:val="24"/>
          <w:szCs w:val="24"/>
        </w:rPr>
        <w:t>щественного па</w:t>
      </w:r>
      <w:r w:rsidR="00F740A6">
        <w:rPr>
          <w:sz w:val="24"/>
          <w:szCs w:val="24"/>
        </w:rPr>
        <w:t>с</w:t>
      </w:r>
      <w:r w:rsidR="00F740A6">
        <w:rPr>
          <w:sz w:val="24"/>
          <w:szCs w:val="24"/>
        </w:rPr>
        <w:t>сажирского транс</w:t>
      </w:r>
      <w:r w:rsidRPr="00057370">
        <w:rPr>
          <w:sz w:val="24"/>
          <w:szCs w:val="24"/>
        </w:rPr>
        <w:t>порта.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расчете учреждений и предприятий обслужи</w:t>
      </w:r>
      <w:r w:rsidR="00F740A6">
        <w:rPr>
          <w:sz w:val="24"/>
          <w:szCs w:val="24"/>
        </w:rPr>
        <w:t>вания следует принимать социаль</w:t>
      </w:r>
      <w:r w:rsidRPr="00057370">
        <w:rPr>
          <w:sz w:val="24"/>
          <w:szCs w:val="24"/>
        </w:rPr>
        <w:t>ные нормативы обеспеченности, разрабатываемые в установленном порядке. Для ориент</w:t>
      </w:r>
      <w:r w:rsidR="00F740A6">
        <w:rPr>
          <w:sz w:val="24"/>
          <w:szCs w:val="24"/>
        </w:rPr>
        <w:t>иро</w:t>
      </w:r>
      <w:r w:rsidRPr="00057370">
        <w:rPr>
          <w:sz w:val="24"/>
          <w:szCs w:val="24"/>
        </w:rPr>
        <w:t>вочных расчетов нормативы обеспеченности, число учреждений и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обслуживания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и размеры их земельных участков допускается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рекомендуемым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Приложением Е к настоящим нормативам.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вместимость и размеры земельных</w:t>
      </w:r>
      <w:r w:rsidR="00F740A6">
        <w:rPr>
          <w:sz w:val="24"/>
          <w:szCs w:val="24"/>
        </w:rPr>
        <w:t xml:space="preserve"> участков учреждений и предприя</w:t>
      </w:r>
      <w:r w:rsidRPr="00057370">
        <w:rPr>
          <w:sz w:val="24"/>
          <w:szCs w:val="24"/>
        </w:rPr>
        <w:t>тий обслуживания, не указанных в настоящем разделе и в Приложении Е, сл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дует принимать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по заданию на проектирование.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определении числа, состава и вместимости</w:t>
      </w:r>
      <w:r w:rsidR="00F740A6">
        <w:rPr>
          <w:sz w:val="24"/>
          <w:szCs w:val="24"/>
        </w:rPr>
        <w:t xml:space="preserve"> учреждений и предприятий обслу</w:t>
      </w:r>
      <w:r w:rsidRPr="00057370">
        <w:rPr>
          <w:sz w:val="24"/>
          <w:szCs w:val="24"/>
        </w:rPr>
        <w:t>живания следует дополнительно учитывать приезжающее население из поселений района, а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также необходимо учитывать туристов.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72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в се</w:t>
      </w:r>
      <w:r w:rsidR="00F740A6">
        <w:rPr>
          <w:sz w:val="24"/>
          <w:szCs w:val="24"/>
        </w:rPr>
        <w:t>льских поселениях следует разме</w:t>
      </w:r>
      <w:r w:rsidRPr="00057370">
        <w:rPr>
          <w:sz w:val="24"/>
          <w:szCs w:val="24"/>
        </w:rPr>
        <w:t>щать из расчета обеспечения жителей каждого поселения услугами первой нео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ходимости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пределах пешеходной доступности не более 30 мин. Обеспечение объект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ми более высокого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уровня обслуживания следует предусматривать на группу с</w:t>
      </w:r>
      <w:r w:rsidR="00F740A6">
        <w:rPr>
          <w:sz w:val="24"/>
          <w:szCs w:val="24"/>
        </w:rPr>
        <w:t>ельских поселений. Для организа</w:t>
      </w:r>
      <w:r w:rsidRPr="00057370">
        <w:rPr>
          <w:sz w:val="24"/>
          <w:szCs w:val="24"/>
        </w:rPr>
        <w:t>ции обслуживания необходимо предусматривать помимо ст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ционарных зданий передвижные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средства и сооружения сезонного использования, в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деляя для них соответствующие площадки.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Планировка, перепланировка и застройка рынка, реконструкция и модерн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зация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зданий, строений, сооружений и находящихся в них пом</w:t>
      </w:r>
      <w:r w:rsidR="00F740A6">
        <w:rPr>
          <w:sz w:val="24"/>
          <w:szCs w:val="24"/>
        </w:rPr>
        <w:t>ещений осуществляются в соответ</w:t>
      </w:r>
      <w:r w:rsidRPr="00057370">
        <w:rPr>
          <w:sz w:val="24"/>
          <w:szCs w:val="24"/>
        </w:rPr>
        <w:t>ствии с требованиями Федерального закона от 30.12.2006 № 271-ФЗ «О розни</w:t>
      </w:r>
      <w:r w:rsidRPr="00057370">
        <w:rPr>
          <w:sz w:val="24"/>
          <w:szCs w:val="24"/>
        </w:rPr>
        <w:t>ч</w:t>
      </w:r>
      <w:r w:rsidRPr="00057370">
        <w:rPr>
          <w:sz w:val="24"/>
          <w:szCs w:val="24"/>
        </w:rPr>
        <w:t>ных рынках и 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внесении изменений в Трудовой кодекс Российской Федера</w:t>
      </w:r>
      <w:r w:rsidR="00F740A6">
        <w:rPr>
          <w:sz w:val="24"/>
          <w:szCs w:val="24"/>
        </w:rPr>
        <w:t>ции» и п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становления Администра</w:t>
      </w:r>
      <w:r w:rsidRPr="00057370">
        <w:rPr>
          <w:sz w:val="24"/>
          <w:szCs w:val="24"/>
        </w:rPr>
        <w:t>ции края от 08.05.2007 № 195 «Об основных требованиях к</w:t>
      </w:r>
      <w:r w:rsidR="00F740A6">
        <w:rPr>
          <w:sz w:val="24"/>
          <w:szCs w:val="24"/>
        </w:rPr>
        <w:t xml:space="preserve"> торговым местам и размерах пло</w:t>
      </w:r>
      <w:r w:rsidRPr="00057370">
        <w:rPr>
          <w:sz w:val="24"/>
          <w:szCs w:val="24"/>
        </w:rPr>
        <w:t>щади рынков на территории Алтайского края».</w:t>
      </w:r>
    </w:p>
    <w:p w:rsid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6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Радиус обслуживания населения учреждениями и предприятиями,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щенными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жилой застройке, как правило, следует принимать не более указанного в та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лице 8.</w:t>
      </w:r>
    </w:p>
    <w:p w:rsidR="00F740A6" w:rsidRPr="00057370" w:rsidRDefault="00F740A6" w:rsidP="00F740A6">
      <w:pPr>
        <w:pStyle w:val="20"/>
        <w:shd w:val="clear" w:color="auto" w:fill="auto"/>
        <w:tabs>
          <w:tab w:val="left" w:pos="1268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8</w:t>
      </w:r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72"/>
        <w:gridCol w:w="2126"/>
      </w:tblGrid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Радиус обслуж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вания, м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</w:t>
            </w:r>
            <w:hyperlink r:id="rId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(СанПиН 2.4.1.3049)</w:t>
              </w:r>
            </w:hyperlink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7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в сельских поселениях и в малых городах, при одно- и двухэтажной застройке </w:t>
            </w:r>
            <w:hyperlink w:anchor="P69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центры жилых районов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34B13">
              <w:rPr>
                <w:rFonts w:ascii="Times New Roman" w:hAnsi="Times New Roman" w:cs="Times New Roman"/>
                <w:sz w:val="24"/>
                <w:szCs w:val="24"/>
              </w:rPr>
              <w:t xml:space="preserve">ликлиники и их филиалы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9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же при одно- и двухэтажной застройке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234B13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 местного значения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сельских поселениях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Отделения почтовой связи, электросвязи, банки и филиалы банков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 Указанный  уровень  доступности  не  распространяется на  специализированные  и оздоров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>тельные детские дошкольные учреждения, а также на специальные детские ясли-сады общего типа и общеобразовательные школы (языковые, математические, спортивные и т.п.). Уровень доступности общеобразовательных школ в сельской местности допускается  принимать  по  м</w:t>
      </w:r>
      <w:r w:rsidRPr="00F740A6">
        <w:rPr>
          <w:rFonts w:ascii="Times New Roman" w:hAnsi="Times New Roman"/>
        </w:rPr>
        <w:t>у</w:t>
      </w:r>
      <w:r w:rsidRPr="00F740A6">
        <w:rPr>
          <w:rFonts w:ascii="Times New Roman" w:hAnsi="Times New Roman"/>
        </w:rPr>
        <w:t>ниципальным  градостроительным  нормативам,  а  при  их  отсутствии – по заданию на проект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 xml:space="preserve">рование.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** Допускается для сельских районов радиус пешеходной доступности до 1 км.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*** Доступность поликлиник, амбулаторий, фельдшерско-акушерских пунктов и аптек в сел</w:t>
      </w:r>
      <w:r w:rsidRPr="00F740A6">
        <w:rPr>
          <w:rFonts w:ascii="Times New Roman" w:hAnsi="Times New Roman"/>
        </w:rPr>
        <w:t>ь</w:t>
      </w:r>
      <w:r w:rsidRPr="00F740A6">
        <w:rPr>
          <w:rFonts w:ascii="Times New Roman" w:hAnsi="Times New Roman"/>
        </w:rPr>
        <w:t xml:space="preserve">ской местности принимается в пределах 30 мин. (с использованием транспорта).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Примечание: Пути подходов учащихся к общеобразовательным школам с начальными классами не должны пересекать проезжую часть магистральных улиц в одном уровне. 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В сельской местности размещение общеобразовательных учреждений дол</w:t>
      </w:r>
      <w:r w:rsidRPr="00F740A6">
        <w:rPr>
          <w:sz w:val="24"/>
          <w:szCs w:val="24"/>
        </w:rPr>
        <w:t>ж</w:t>
      </w:r>
      <w:r w:rsidRPr="00F740A6">
        <w:rPr>
          <w:sz w:val="24"/>
          <w:szCs w:val="24"/>
        </w:rPr>
        <w:t>но предусматривать для обучающихся I ступени обучения радиус доступности не более 2 км пешком и не более 15 мин. (в одну сторону) при транспортном обслуживании. Для обучающихся II и III ступеней обучения радиус пешеходной доступности не должен превышать 4 км, а при транспортном обслуживании - не более 30 минут в одну сторону.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При расстояниях свыше указанных для обучающихся общеобразовательных учреждений, расположенных в сельской местности, необходимо организовывать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портное обслуживание до общеобразовательной организации и обратно. Время в пути не должно превышать 30 мин. в одну сторону. Подвоз учащихся осуществляется на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порте, предназначенном для перевозки детей. Оптимальный пешеходный подход об</w:t>
      </w:r>
      <w:r w:rsidRPr="00F740A6">
        <w:rPr>
          <w:sz w:val="24"/>
          <w:szCs w:val="24"/>
        </w:rPr>
        <w:t>у</w:t>
      </w:r>
      <w:r w:rsidRPr="00F740A6">
        <w:rPr>
          <w:sz w:val="24"/>
          <w:szCs w:val="24"/>
        </w:rPr>
        <w:t>чающихся к месту сбора на остановке должен быть не более 500 м. Для сельских ра</w:t>
      </w:r>
      <w:r w:rsidRPr="00F740A6">
        <w:rPr>
          <w:sz w:val="24"/>
          <w:szCs w:val="24"/>
        </w:rPr>
        <w:t>й</w:t>
      </w:r>
      <w:r w:rsidRPr="00F740A6">
        <w:rPr>
          <w:sz w:val="24"/>
          <w:szCs w:val="24"/>
        </w:rPr>
        <w:t>онов допускается увеличение радиуса пешеходной доступности до остановки до 1 км.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Остановка транспорта оборудуется навесом, огражденным с трех сторон, защищена барьером от проезжей части дороги, имеет твердое покрытие и обзорность не менее 250 м со стороны дороги.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Для учащихся, проживающих на расстоянии свыше предельно допустимого транспортного обслуживания, а также при транспортной недоступности в период небл</w:t>
      </w:r>
      <w:r w:rsidRPr="00F740A6">
        <w:rPr>
          <w:sz w:val="24"/>
          <w:szCs w:val="24"/>
        </w:rPr>
        <w:t>а</w:t>
      </w:r>
      <w:r w:rsidRPr="00F740A6">
        <w:rPr>
          <w:sz w:val="24"/>
          <w:szCs w:val="24"/>
        </w:rPr>
        <w:t>гоприятных погодных условий предусматривается пришкольный интернат из расчета 10% мест общей вместимости учреждения.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Расстояния от зданий и границ земельных участков учреждений и предпр</w:t>
      </w:r>
      <w:r w:rsidRPr="00F740A6">
        <w:rPr>
          <w:sz w:val="24"/>
          <w:szCs w:val="24"/>
        </w:rPr>
        <w:t>и</w:t>
      </w:r>
      <w:r w:rsidRPr="00F740A6">
        <w:rPr>
          <w:sz w:val="24"/>
          <w:szCs w:val="24"/>
        </w:rPr>
        <w:t>ятий обслуживания следует принимать не менее приведенных в таблице 9.</w:t>
      </w:r>
    </w:p>
    <w:p w:rsid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2"/>
        <w:gridCol w:w="1262"/>
        <w:gridCol w:w="1219"/>
        <w:gridCol w:w="1046"/>
        <w:gridCol w:w="2333"/>
      </w:tblGrid>
      <w:tr w:rsidR="00F740A6" w:rsidRPr="00AB1891" w:rsidTr="000E0D88">
        <w:tc>
          <w:tcPr>
            <w:tcW w:w="3542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Здания (земельные участки) 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реждений и предприятий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860" w:type="dxa"/>
            <w:gridSpan w:val="4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</w:t>
            </w:r>
          </w:p>
        </w:tc>
      </w:tr>
      <w:tr w:rsidR="00F740A6" w:rsidRPr="00AB1891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красной линии</w:t>
            </w:r>
          </w:p>
        </w:tc>
        <w:tc>
          <w:tcPr>
            <w:tcW w:w="1046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стен жилых домов</w:t>
            </w:r>
          </w:p>
        </w:tc>
        <w:tc>
          <w:tcPr>
            <w:tcW w:w="2333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до зданий общеобраз</w:t>
            </w:r>
            <w:r w:rsidRPr="00AB1891">
              <w:rPr>
                <w:rFonts w:ascii="Times New Roman" w:hAnsi="Times New Roman" w:cs="Times New Roman"/>
                <w:szCs w:val="22"/>
              </w:rPr>
              <w:t>о</w:t>
            </w:r>
            <w:r w:rsidRPr="00AB1891">
              <w:rPr>
                <w:rFonts w:ascii="Times New Roman" w:hAnsi="Times New Roman" w:cs="Times New Roman"/>
                <w:szCs w:val="22"/>
              </w:rPr>
              <w:t>вательных школ, де</w:t>
            </w:r>
            <w:r w:rsidRPr="00AB1891">
              <w:rPr>
                <w:rFonts w:ascii="Times New Roman" w:hAnsi="Times New Roman" w:cs="Times New Roman"/>
                <w:szCs w:val="22"/>
              </w:rPr>
              <w:t>т</w:t>
            </w:r>
            <w:r w:rsidRPr="00AB1891">
              <w:rPr>
                <w:rFonts w:ascii="Times New Roman" w:hAnsi="Times New Roman" w:cs="Times New Roman"/>
                <w:szCs w:val="22"/>
              </w:rPr>
              <w:t>ских дошкольных и лечебных учреждений</w:t>
            </w:r>
          </w:p>
        </w:tc>
      </w:tr>
      <w:tr w:rsidR="00F740A6" w:rsidRPr="00D87F7A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городах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в сельских поселениях</w:t>
            </w:r>
          </w:p>
        </w:tc>
        <w:tc>
          <w:tcPr>
            <w:tcW w:w="1046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0A6" w:rsidRPr="00AB1891" w:rsidTr="000E0D88">
        <w:trPr>
          <w:trHeight w:val="1037"/>
        </w:trPr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Детские дошкольные учрежд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ния и общеобразовательные школы (земельный участок)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 нормам инсоляции и осв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щенности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Больницы, родильные дома и другие лечебные стационары (здания)</w:t>
            </w: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30 - 50 (в зависимости от эта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Приемные пункты вторичного сырья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hyperlink w:anchor="P764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Пожарные депо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от 10 до 20 га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10 га и менее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F740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Закрытые кладбища, сельские кладбища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740A6" w:rsidRPr="00125932" w:rsidRDefault="00F740A6" w:rsidP="000D20E3">
      <w:pPr>
        <w:spacing w:after="0" w:line="240" w:lineRule="auto"/>
        <w:jc w:val="both"/>
        <w:rPr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>* С входами и окнами.</w:t>
      </w:r>
      <w:r w:rsidRPr="00125932">
        <w:rPr>
          <w:sz w:val="18"/>
          <w:szCs w:val="18"/>
        </w:rPr>
        <w:t xml:space="preserve"> </w:t>
      </w:r>
    </w:p>
    <w:p w:rsidR="00F740A6" w:rsidRPr="00125932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 xml:space="preserve">Примечания: </w:t>
      </w:r>
    </w:p>
    <w:p w:rsidR="00F740A6" w:rsidRPr="00125932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ab/>
        <w:t>1. Вновь  строящиеся  здания  дошкольных  организаций  и общеобразовательных учреждений  размещают  на  внутриквартальных  территориях  жилых  микрорайонов,  удаленных  от  городских  улиц,  межквартальных  пр</w:t>
      </w:r>
      <w:r w:rsidRPr="00125932">
        <w:rPr>
          <w:rFonts w:ascii="Times New Roman" w:hAnsi="Times New Roman"/>
          <w:sz w:val="18"/>
          <w:szCs w:val="18"/>
        </w:rPr>
        <w:t>о</w:t>
      </w:r>
      <w:r w:rsidRPr="00125932">
        <w:rPr>
          <w:rFonts w:ascii="Times New Roman" w:hAnsi="Times New Roman"/>
          <w:sz w:val="18"/>
          <w:szCs w:val="18"/>
        </w:rPr>
        <w:t>ездов  на  расстояние,  обеспечивающее уровни  шума  и  загрязнения  атмосферного  воздуха, соответствующие  тр</w:t>
      </w:r>
      <w:r w:rsidRPr="00125932">
        <w:rPr>
          <w:rFonts w:ascii="Times New Roman" w:hAnsi="Times New Roman"/>
          <w:sz w:val="18"/>
          <w:szCs w:val="18"/>
        </w:rPr>
        <w:t>е</w:t>
      </w:r>
      <w:r w:rsidRPr="00125932">
        <w:rPr>
          <w:rFonts w:ascii="Times New Roman" w:hAnsi="Times New Roman"/>
          <w:sz w:val="18"/>
          <w:szCs w:val="18"/>
        </w:rPr>
        <w:t xml:space="preserve">бованиям  санитарных правил и нормативов. </w:t>
      </w:r>
    </w:p>
    <w:p w:rsidR="00F740A6" w:rsidRPr="00125932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ab/>
        <w:t>2. Здания  дошкольных  организаций  и  общеобразовательных  учреждений  должны размещаться в зоне ж</w:t>
      </w:r>
      <w:r w:rsidRPr="00125932">
        <w:rPr>
          <w:rFonts w:ascii="Times New Roman" w:hAnsi="Times New Roman"/>
          <w:sz w:val="18"/>
          <w:szCs w:val="18"/>
        </w:rPr>
        <w:t>и</w:t>
      </w:r>
      <w:r w:rsidRPr="00125932">
        <w:rPr>
          <w:rFonts w:ascii="Times New Roman" w:hAnsi="Times New Roman"/>
          <w:sz w:val="18"/>
          <w:szCs w:val="18"/>
        </w:rPr>
        <w:t>лой застройки за пределами санитарно-защитных зон предприятий, сооружений и иных объектов, санитарных разр</w:t>
      </w:r>
      <w:r w:rsidRPr="00125932">
        <w:rPr>
          <w:rFonts w:ascii="Times New Roman" w:hAnsi="Times New Roman"/>
          <w:sz w:val="18"/>
          <w:szCs w:val="18"/>
        </w:rPr>
        <w:t>ы</w:t>
      </w:r>
      <w:r w:rsidRPr="00125932">
        <w:rPr>
          <w:rFonts w:ascii="Times New Roman" w:hAnsi="Times New Roman"/>
          <w:sz w:val="18"/>
          <w:szCs w:val="18"/>
        </w:rPr>
        <w:t xml:space="preserve">вов, гаражей, автостоянок, автомагистралей, объектов железнодорожного транспорта, метрополитена, маршрутов взлета и посадки воздушного транспорта. </w:t>
      </w:r>
    </w:p>
    <w:p w:rsidR="00F740A6" w:rsidRPr="00125932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ab/>
        <w:t>3. Для  обеспечения  нормативных  уровней  инсоляции  и  естественного  освещения помещений и игровых площадок при размещении зданий  дошкольных организаций и общеобразовательных  учреждений  должны  собл</w:t>
      </w:r>
      <w:r w:rsidRPr="00125932">
        <w:rPr>
          <w:rFonts w:ascii="Times New Roman" w:hAnsi="Times New Roman"/>
          <w:sz w:val="18"/>
          <w:szCs w:val="18"/>
        </w:rPr>
        <w:t>ю</w:t>
      </w:r>
      <w:r w:rsidRPr="00125932">
        <w:rPr>
          <w:rFonts w:ascii="Times New Roman" w:hAnsi="Times New Roman"/>
          <w:sz w:val="18"/>
          <w:szCs w:val="18"/>
        </w:rPr>
        <w:t xml:space="preserve">даться  санитарные  разрывы  от  жилых  и общественных зданий. </w:t>
      </w:r>
    </w:p>
    <w:p w:rsidR="00F740A6" w:rsidRPr="00125932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ab/>
        <w:t>4. Через территории дошкольных организаций и общеобразовательных учреждений не должны проходить магистральные инженерные коммуникации городского (сельского) назначения – водоснабжения, канализации, тепл</w:t>
      </w:r>
      <w:r w:rsidRPr="00125932">
        <w:rPr>
          <w:rFonts w:ascii="Times New Roman" w:hAnsi="Times New Roman"/>
          <w:sz w:val="18"/>
          <w:szCs w:val="18"/>
        </w:rPr>
        <w:t>о</w:t>
      </w:r>
      <w:r w:rsidRPr="00125932">
        <w:rPr>
          <w:rFonts w:ascii="Times New Roman" w:hAnsi="Times New Roman"/>
          <w:sz w:val="18"/>
          <w:szCs w:val="18"/>
        </w:rPr>
        <w:t xml:space="preserve">снабжения, энергоснабжения. </w:t>
      </w:r>
    </w:p>
    <w:p w:rsidR="00F740A6" w:rsidRPr="00125932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ab/>
        <w:t>5.  После  закрытия  кладбища  традиционного  захоронения  по  истечении  двадцати пяти  лет  после  п</w:t>
      </w:r>
      <w:r w:rsidRPr="00125932">
        <w:rPr>
          <w:rFonts w:ascii="Times New Roman" w:hAnsi="Times New Roman"/>
          <w:sz w:val="18"/>
          <w:szCs w:val="18"/>
        </w:rPr>
        <w:t>о</w:t>
      </w:r>
      <w:r w:rsidRPr="00125932">
        <w:rPr>
          <w:rFonts w:ascii="Times New Roman" w:hAnsi="Times New Roman"/>
          <w:sz w:val="18"/>
          <w:szCs w:val="18"/>
        </w:rPr>
        <w:t xml:space="preserve">следнего  захоронения  расстояния  до жилой  застройки  могут  быть  сокращены до 100 м. </w:t>
      </w:r>
    </w:p>
    <w:p w:rsidR="00F740A6" w:rsidRPr="00125932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ab/>
        <w:t xml:space="preserve">6. В  сельских  поселениях  и  сложившихся  районах  городов,  подлежащих  реконструкции, расстояние от кладбищ до стен жилых домов, зданий детских и лечебных учреждений  допускается  уменьшать  по  согласованию  с  местными  органами  санитарного надзора, но принимать не менее 100 м. </w:t>
      </w:r>
    </w:p>
    <w:p w:rsidR="00F740A6" w:rsidRPr="00125932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ab/>
        <w:t>7. Приемные  пункты  вторичного  сырья  следует  изолировать  полосой  зеленых насаждений и предусма</w:t>
      </w:r>
      <w:r w:rsidRPr="00125932">
        <w:rPr>
          <w:rFonts w:ascii="Times New Roman" w:hAnsi="Times New Roman"/>
          <w:sz w:val="18"/>
          <w:szCs w:val="18"/>
        </w:rPr>
        <w:t>т</w:t>
      </w:r>
      <w:r w:rsidRPr="00125932">
        <w:rPr>
          <w:rFonts w:ascii="Times New Roman" w:hAnsi="Times New Roman"/>
          <w:sz w:val="18"/>
          <w:szCs w:val="18"/>
        </w:rPr>
        <w:t xml:space="preserve">ривать к ним подъездные пути для автомобильного транспорта. </w:t>
      </w:r>
    </w:p>
    <w:p w:rsidR="00F740A6" w:rsidRPr="00125932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ab/>
        <w:t xml:space="preserve">8. 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(отдельно), а также патолого - анатомическому корпусу. </w:t>
      </w:r>
    </w:p>
    <w:p w:rsidR="00F740A6" w:rsidRPr="00125932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ab/>
      </w:r>
      <w:r w:rsidR="000D20E3" w:rsidRPr="00125932">
        <w:rPr>
          <w:rFonts w:ascii="Times New Roman" w:hAnsi="Times New Roman"/>
          <w:sz w:val="18"/>
          <w:szCs w:val="18"/>
        </w:rPr>
        <w:t>9</w:t>
      </w:r>
      <w:r w:rsidRPr="00125932">
        <w:rPr>
          <w:rFonts w:ascii="Times New Roman" w:hAnsi="Times New Roman"/>
          <w:sz w:val="18"/>
          <w:szCs w:val="18"/>
        </w:rPr>
        <w:t>. 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детских (дошкольных и школьных), спортивно-оздоровительных, культурно-просветительных учреждений и учреждений социального обеспечения дол</w:t>
      </w:r>
      <w:r w:rsidRPr="00125932">
        <w:rPr>
          <w:rFonts w:ascii="Times New Roman" w:hAnsi="Times New Roman"/>
          <w:sz w:val="18"/>
          <w:szCs w:val="18"/>
        </w:rPr>
        <w:t>ж</w:t>
      </w:r>
      <w:r w:rsidRPr="00125932">
        <w:rPr>
          <w:rFonts w:ascii="Times New Roman" w:hAnsi="Times New Roman"/>
          <w:sz w:val="18"/>
          <w:szCs w:val="18"/>
        </w:rPr>
        <w:t xml:space="preserve">но составлять не менее 50 м. </w:t>
      </w:r>
    </w:p>
    <w:p w:rsidR="00F740A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25932">
        <w:rPr>
          <w:rFonts w:ascii="Times New Roman" w:hAnsi="Times New Roman"/>
          <w:sz w:val="18"/>
          <w:szCs w:val="18"/>
        </w:rPr>
        <w:tab/>
        <w:t>1</w:t>
      </w:r>
      <w:r w:rsidR="000D20E3" w:rsidRPr="00125932">
        <w:rPr>
          <w:rFonts w:ascii="Times New Roman" w:hAnsi="Times New Roman"/>
          <w:sz w:val="18"/>
          <w:szCs w:val="18"/>
        </w:rPr>
        <w:t>0</w:t>
      </w:r>
      <w:r w:rsidRPr="00125932">
        <w:rPr>
          <w:rFonts w:ascii="Times New Roman" w:hAnsi="Times New Roman"/>
          <w:sz w:val="18"/>
          <w:szCs w:val="18"/>
        </w:rPr>
        <w:t xml:space="preserve">. Использование  территории  места  погребения  разрешается  по  истечении  двадцати  лет  с  момента  его  переноса.  Территория  места  погребения  в  этих  случаях  может быть использована только под зеленые насаждения. Строительство зданий и сооружений на этой территории запрещается. </w:t>
      </w:r>
    </w:p>
    <w:p w:rsidR="00125932" w:rsidRDefault="00125932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25932" w:rsidRPr="00A83B26" w:rsidRDefault="00125932" w:rsidP="00125932">
      <w:pPr>
        <w:pStyle w:val="20"/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9.13. </w:t>
      </w:r>
      <w:r w:rsidRPr="00A83B26">
        <w:rPr>
          <w:sz w:val="24"/>
          <w:szCs w:val="24"/>
        </w:rPr>
        <w:t xml:space="preserve">Уровень обеспеченности спортивными сооружениями </w:t>
      </w:r>
      <w:r w:rsidRPr="00A83B26">
        <w:rPr>
          <w:color w:val="000000"/>
          <w:sz w:val="24"/>
          <w:szCs w:val="24"/>
          <w:shd w:val="clear" w:color="auto" w:fill="FFFFFF"/>
        </w:rPr>
        <w:t>следует предусматр</w:t>
      </w:r>
      <w:r w:rsidRPr="00A83B26">
        <w:rPr>
          <w:color w:val="000000"/>
          <w:sz w:val="24"/>
          <w:szCs w:val="24"/>
          <w:shd w:val="clear" w:color="auto" w:fill="FFFFFF"/>
        </w:rPr>
        <w:t>и</w:t>
      </w:r>
      <w:r w:rsidRPr="00A83B26">
        <w:rPr>
          <w:color w:val="000000"/>
          <w:sz w:val="24"/>
          <w:szCs w:val="24"/>
          <w:shd w:val="clear" w:color="auto" w:fill="FFFFFF"/>
        </w:rPr>
        <w:t>вать в соответствии с требованиями и рекомендациями,</w:t>
      </w:r>
      <w:r w:rsidRPr="00A83B26">
        <w:rPr>
          <w:color w:val="000000"/>
          <w:sz w:val="24"/>
          <w:szCs w:val="24"/>
        </w:rPr>
        <w:t xml:space="preserve"> установленными методическими рекомендациями, утвержденными приказом Министерства спорта Российской Федер</w:t>
      </w:r>
      <w:r w:rsidRPr="00A83B26">
        <w:rPr>
          <w:color w:val="000000"/>
          <w:sz w:val="24"/>
          <w:szCs w:val="24"/>
        </w:rPr>
        <w:t>а</w:t>
      </w:r>
      <w:r w:rsidRPr="00A83B26">
        <w:rPr>
          <w:color w:val="000000"/>
          <w:sz w:val="24"/>
          <w:szCs w:val="24"/>
        </w:rPr>
        <w:t>ции от 21.03.2018 № 244 «</w:t>
      </w:r>
      <w:r w:rsidRPr="00A83B26">
        <w:rPr>
          <w:bCs/>
          <w:color w:val="000000"/>
          <w:sz w:val="24"/>
          <w:szCs w:val="24"/>
          <w:shd w:val="clear" w:color="auto" w:fill="FFFFFF"/>
        </w:rPr>
        <w:t xml:space="preserve">Об утверждении методических рекомендаций о применении </w:t>
      </w:r>
      <w:r w:rsidRPr="00A83B26">
        <w:rPr>
          <w:bCs/>
          <w:color w:val="000000"/>
          <w:sz w:val="24"/>
          <w:szCs w:val="24"/>
          <w:shd w:val="clear" w:color="auto" w:fill="FFFFFF"/>
        </w:rPr>
        <w:lastRenderedPageBreak/>
        <w:t>нормативов и норм при определении потребности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субъектов Российской Федерации в объектах физической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культуры и спорта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25932" w:rsidRPr="00125932" w:rsidRDefault="00125932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D20E3" w:rsidRPr="000D20E3" w:rsidRDefault="000D20E3" w:rsidP="000D20E3">
      <w:pPr>
        <w:pStyle w:val="40"/>
        <w:numPr>
          <w:ilvl w:val="0"/>
          <w:numId w:val="2"/>
        </w:numPr>
        <w:shd w:val="clear" w:color="auto" w:fill="auto"/>
        <w:tabs>
          <w:tab w:val="left" w:pos="462"/>
        </w:tabs>
        <w:spacing w:after="0" w:line="557" w:lineRule="exact"/>
        <w:jc w:val="both"/>
        <w:rPr>
          <w:sz w:val="24"/>
          <w:szCs w:val="24"/>
        </w:rPr>
      </w:pPr>
      <w:bookmarkStart w:id="23" w:name="bookmark25"/>
      <w:bookmarkStart w:id="24" w:name="bookmark26"/>
      <w:r w:rsidRPr="000D20E3">
        <w:rPr>
          <w:sz w:val="24"/>
          <w:szCs w:val="24"/>
        </w:rPr>
        <w:t>Расчетные показатели объектов транспортной инфраструктуры</w:t>
      </w:r>
      <w:bookmarkEnd w:id="23"/>
      <w:bookmarkEnd w:id="24"/>
    </w:p>
    <w:p w:rsidR="000D20E3" w:rsidRPr="000D20E3" w:rsidRDefault="000D20E3" w:rsidP="003D2B37">
      <w:pPr>
        <w:pStyle w:val="40"/>
        <w:numPr>
          <w:ilvl w:val="0"/>
          <w:numId w:val="29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25" w:name="bookmark27"/>
      <w:r w:rsidRPr="000D20E3">
        <w:rPr>
          <w:sz w:val="24"/>
          <w:szCs w:val="24"/>
        </w:rPr>
        <w:t>Внешний транспорт</w:t>
      </w:r>
      <w:bookmarkEnd w:id="25"/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Внешний транспорт (железнодорожный, автомобильный, водный и во</w:t>
      </w:r>
      <w:r w:rsidRPr="000D20E3">
        <w:rPr>
          <w:sz w:val="24"/>
          <w:szCs w:val="24"/>
        </w:rPr>
        <w:t>з</w:t>
      </w:r>
      <w:r w:rsidRPr="000D20E3">
        <w:rPr>
          <w:sz w:val="24"/>
          <w:szCs w:val="24"/>
        </w:rPr>
        <w:t>душный) следует проектировать как комплексную систему во взаимосвязи с улично-дорожной сетью, обеспечивающую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В соответствии с Федеральным законом от 08.11.2007 № 257-ФЗ «Об авт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автомобильные дороги в зависимости от их значения подразделяются на: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федерального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регионального или межмуниципального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местного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частные автомобильные дороги.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В соответствии с требованиями СП 34 13330-2012 автомобильные дороги в зависимости от их назначения, расчетной интенсивности движения и их хозяйственного и административного значения подразделяются на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 xml:space="preserve">-а,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>-б, II, III, IV и V категории.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Границы полосы отвода автомобильной дороги определяются на основании документации по планировке территории. Подготовка документации по планировке те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ритории, предназначенной для размещения автомобильных дорог и (или) объектов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Порядок установления и использования полос </w:t>
      </w:r>
      <w:r>
        <w:rPr>
          <w:sz w:val="24"/>
          <w:szCs w:val="24"/>
        </w:rPr>
        <w:t>отвода автомобильных дорог феде</w:t>
      </w:r>
      <w:r w:rsidRPr="000D20E3">
        <w:rPr>
          <w:sz w:val="24"/>
          <w:szCs w:val="24"/>
        </w:rPr>
        <w:t>рального, регионального или межмуниципального, местного значения может уст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навливаться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соответственно Правительством Российской Федерации, высшим исполн</w:t>
      </w:r>
      <w:r w:rsidRPr="000D20E3">
        <w:rPr>
          <w:sz w:val="24"/>
          <w:szCs w:val="24"/>
        </w:rPr>
        <w:t>и</w:t>
      </w:r>
      <w:r w:rsidRPr="000D20E3">
        <w:rPr>
          <w:sz w:val="24"/>
          <w:szCs w:val="24"/>
        </w:rPr>
        <w:t>тельным органом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государственной власти Алтайского края, органами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автомобильных дорог, за исключением автомобильных дорог, расп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ложенных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 границах населенных пунктов, устанавливаются придорожные полосы. В зависимости от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класса и (или) категории автомобильных дорог с учетом перспектив их развития ширина каждой придорожной полосы устанавливается в размере: 75 м - для а</w:t>
      </w:r>
      <w:r w:rsidRPr="000D20E3">
        <w:rPr>
          <w:sz w:val="24"/>
          <w:szCs w:val="24"/>
        </w:rPr>
        <w:t>в</w:t>
      </w:r>
      <w:r w:rsidRPr="000D20E3">
        <w:rPr>
          <w:sz w:val="24"/>
          <w:szCs w:val="24"/>
        </w:rPr>
        <w:t>томобильных дорог I и II категорий; 50 м - для автомобильных дорог III, IV и V катег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рий;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Решение об установлении границ придорожных полос автомобильных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 федерального, регионального или муниципального, местного значения или об изм</w:t>
      </w:r>
      <w:r w:rsidRPr="000D20E3">
        <w:rPr>
          <w:sz w:val="24"/>
          <w:szCs w:val="24"/>
        </w:rPr>
        <w:t>е</w:t>
      </w:r>
      <w:r w:rsidRPr="000D20E3">
        <w:rPr>
          <w:sz w:val="24"/>
          <w:szCs w:val="24"/>
        </w:rPr>
        <w:t>нении границ таких придорожных полос принимается соответственно федеральным о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ганом исполнительной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власти, осуществляющим функции по оказанию государственных услуг и управлению государственным имуществом в сфере дорожного хозяйства, упо</w:t>
      </w:r>
      <w:r w:rsidRPr="000D20E3">
        <w:rPr>
          <w:sz w:val="24"/>
          <w:szCs w:val="24"/>
        </w:rPr>
        <w:t>л</w:t>
      </w:r>
      <w:r w:rsidRPr="000D20E3">
        <w:rPr>
          <w:sz w:val="24"/>
          <w:szCs w:val="24"/>
        </w:rPr>
        <w:t>номоченным органом исполнительной власти Алтайского края, органом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Порядок установления и использования придорожных полос автомобил</w:t>
      </w:r>
      <w:r w:rsidRPr="000D20E3">
        <w:rPr>
          <w:sz w:val="24"/>
          <w:szCs w:val="24"/>
        </w:rPr>
        <w:t>ь</w:t>
      </w:r>
      <w:r w:rsidRPr="000D20E3">
        <w:rPr>
          <w:sz w:val="24"/>
          <w:szCs w:val="24"/>
        </w:rPr>
        <w:t>ных дорог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 xml:space="preserve">федерального, регионального или межмуниципального, местного значения </w:t>
      </w:r>
      <w:r w:rsidRPr="000D20E3">
        <w:rPr>
          <w:sz w:val="24"/>
          <w:szCs w:val="24"/>
        </w:rPr>
        <w:lastRenderedPageBreak/>
        <w:t>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№ 257-ФЗ «Об автомобильных дорогах и о дорожной деятельности в Ро</w:t>
      </w:r>
      <w:r w:rsidRPr="000D20E3">
        <w:rPr>
          <w:sz w:val="24"/>
          <w:szCs w:val="24"/>
        </w:rPr>
        <w:t>с</w:t>
      </w:r>
      <w:r w:rsidRPr="000D20E3">
        <w:rPr>
          <w:sz w:val="24"/>
          <w:szCs w:val="24"/>
        </w:rPr>
        <w:t>сийской Федерации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о внесении изменений в отдельные законодательные акты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Федерации», Федерального закона от 10.12.1995№ 196-ФЗ «О безопасности доро</w:t>
      </w:r>
      <w:r w:rsidRPr="000D20E3">
        <w:rPr>
          <w:sz w:val="24"/>
          <w:szCs w:val="24"/>
        </w:rPr>
        <w:t>ж</w:t>
      </w:r>
      <w:r w:rsidRPr="000D20E3">
        <w:rPr>
          <w:sz w:val="24"/>
          <w:szCs w:val="24"/>
        </w:rPr>
        <w:t>ного движения»,СП 34.13330.2012.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Ширина полос и размеры участков земель, отводимых для автомобильных дорог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транспортных развязок движения, определяются в зависимости от категории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рог, количества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полос движения, высоты насыпей или глубины выемок, наличия или о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>сутствия боковых резервов, принятых в проекте заложений откосов насыпей и выемок и других условий в соответствии с требованиями постановления Правительства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 от 02.09.2009 №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717 «О нормах отвода земель для размещения автом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бильных дорог и (или) объектов дорожного сервиса».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При проектировании автомобильных дорог через болота с поперечным (по отношению к трассе дороги) движением воды в водонасыщенном горизонте необходимо предусматривать мероприятия в соответствии с требованиями СП 34 13330-2012.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Автомобильные дороги общей сети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  <w:lang w:eastAsia="en-US" w:bidi="en-US"/>
        </w:rPr>
        <w:t xml:space="preserve">, </w:t>
      </w:r>
      <w:r w:rsidRPr="000D20E3">
        <w:rPr>
          <w:sz w:val="24"/>
          <w:szCs w:val="24"/>
        </w:rPr>
        <w:t>II, III категорий следует проектир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вать, как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правило, в обход населенных пунктов. При обходе населен</w:t>
      </w:r>
      <w:r>
        <w:rPr>
          <w:sz w:val="24"/>
          <w:szCs w:val="24"/>
        </w:rPr>
        <w:t>ных пунктов дороги, по возможно</w:t>
      </w:r>
      <w:r w:rsidRPr="000D20E3">
        <w:rPr>
          <w:sz w:val="24"/>
          <w:szCs w:val="24"/>
        </w:rPr>
        <w:t>сти, следует прокладывать с подветренной стороны. Величина санитарного разрыва для автомобильных дорог определяется в соответствии с требованиями насто</w:t>
      </w:r>
      <w:r w:rsidRPr="000D20E3">
        <w:rPr>
          <w:sz w:val="24"/>
          <w:szCs w:val="24"/>
        </w:rPr>
        <w:t>я</w:t>
      </w:r>
      <w:r w:rsidRPr="000D20E3">
        <w:rPr>
          <w:sz w:val="24"/>
          <w:szCs w:val="24"/>
        </w:rPr>
        <w:t>щих нормативов.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Расстояния от бровки земляного полотна автомобильных дорог до з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стройки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необходимо принимать не менее приведенных в таблице 10.</w:t>
      </w:r>
    </w:p>
    <w:p w:rsid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0D20E3">
        <w:rPr>
          <w:sz w:val="24"/>
          <w:szCs w:val="24"/>
        </w:rPr>
        <w:t>Таблица 10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02"/>
        <w:gridCol w:w="2952"/>
        <w:gridCol w:w="3835"/>
      </w:tblGrid>
      <w:tr w:rsidR="000D20E3" w:rsidTr="000D20E3">
        <w:trPr>
          <w:trHeight w:hRule="exact" w:val="494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Категория автомобильных дорог</w:t>
            </w:r>
          </w:p>
        </w:tc>
        <w:tc>
          <w:tcPr>
            <w:tcW w:w="6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Расстояние от бровки земляного полотна, м</w:t>
            </w:r>
          </w:p>
        </w:tc>
      </w:tr>
      <w:tr w:rsidR="000D20E3" w:rsidTr="000D20E3">
        <w:trPr>
          <w:trHeight w:hRule="exact" w:val="768"/>
        </w:trPr>
        <w:tc>
          <w:tcPr>
            <w:tcW w:w="26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20E3" w:rsidRDefault="000D20E3" w:rsidP="000D20E3"/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до жилой застройки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до садоводческих огороднических, да</w:t>
            </w:r>
            <w:r>
              <w:t>ч</w:t>
            </w:r>
            <w:r>
              <w:t>ных объединений</w:t>
            </w:r>
          </w:p>
        </w:tc>
      </w:tr>
      <w:tr w:rsidR="000D20E3" w:rsidTr="000D20E3">
        <w:trPr>
          <w:trHeight w:hRule="exact" w:val="490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rPr>
                <w:lang w:val="en-US" w:eastAsia="en-US" w:bidi="en-US"/>
              </w:rPr>
              <w:t xml:space="preserve">I, </w:t>
            </w:r>
            <w:r>
              <w:t>II, III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100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</w:tr>
      <w:tr w:rsidR="000D20E3" w:rsidTr="000D20E3">
        <w:trPr>
          <w:trHeight w:hRule="exact" w:val="499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IV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25</w:t>
            </w:r>
          </w:p>
        </w:tc>
      </w:tr>
    </w:tbl>
    <w:p w:rsidR="000D20E3" w:rsidRPr="000D20E3" w:rsidRDefault="000D20E3" w:rsidP="000D20E3">
      <w:pPr>
        <w:pStyle w:val="20"/>
        <w:shd w:val="clear" w:color="auto" w:fill="auto"/>
        <w:tabs>
          <w:tab w:val="left" w:pos="0"/>
          <w:tab w:val="left" w:pos="162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ab/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защиты застройки от шума следует предусматривать мероприятия по шумовой защите, в том числе шумозащитные устройства и полосу зеленых насаждений вдоль дороги шириной не менее 10 м.</w:t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Вдоль автомобильных дорог на участках, где интенсивность движения достигает не менее 4000 автомобилей в сутки, а интенсивность велосипедного движения или мопедов достигает в одном направлении 200 велосипедов (мопедов) и более за 30 минут при самом интенсивном движении или 1000 единиц в сутки, следует предусма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 xml:space="preserve">ривать велосипедные дорожки.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</w:pPr>
      <w:r w:rsidRPr="000D20E3">
        <w:rPr>
          <w:sz w:val="24"/>
          <w:szCs w:val="24"/>
        </w:rPr>
        <w:t>Основные расчетные параметры велосипедных дорожек приведены в таблице 11</w:t>
      </w:r>
      <w:r>
        <w:t xml:space="preserve">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4"/>
        <w:gridCol w:w="1963"/>
        <w:gridCol w:w="2016"/>
      </w:tblGrid>
      <w:tr w:rsidR="000D20E3" w:rsidRPr="003741E0" w:rsidTr="000E0D88">
        <w:tc>
          <w:tcPr>
            <w:tcW w:w="5424" w:type="dxa"/>
            <w:vMerge w:val="restart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Нормируемый показатель</w:t>
            </w:r>
          </w:p>
        </w:tc>
        <w:tc>
          <w:tcPr>
            <w:tcW w:w="3979" w:type="dxa"/>
            <w:gridSpan w:val="2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Рекомендуемое значение показателя</w:t>
            </w:r>
          </w:p>
        </w:tc>
      </w:tr>
      <w:tr w:rsidR="000D20E3" w:rsidRPr="003741E0" w:rsidTr="000E0D88">
        <w:tc>
          <w:tcPr>
            <w:tcW w:w="5424" w:type="dxa"/>
            <w:vMerge/>
          </w:tcPr>
          <w:p w:rsidR="000D20E3" w:rsidRPr="00D87F7A" w:rsidRDefault="000D20E3" w:rsidP="000E0D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новом 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тельстве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благоустро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стве и в стесне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условиях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не менее 2,2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обочин,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отсутствии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наличии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0E3" w:rsidRPr="003741E0" w:rsidTr="000E0D88">
        <w:trPr>
          <w:trHeight w:val="573"/>
        </w:trPr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продольном проф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ле,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выпуклых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вогнутых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Продольный уклон, промилле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Уклон виража (промилле) при радиусе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10 - 50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Габарит по высоте,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до препятствия,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0D20E3" w:rsidRPr="003D2B37" w:rsidRDefault="003D2B37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10.17. </w:t>
      </w:r>
      <w:r w:rsidR="000D20E3" w:rsidRPr="003D2B37">
        <w:rPr>
          <w:sz w:val="24"/>
          <w:szCs w:val="24"/>
        </w:rPr>
        <w:t>Размещение объектов дорожного сервиса в границах полосы отвода авт</w:t>
      </w:r>
      <w:r w:rsidR="000D20E3" w:rsidRPr="003D2B37">
        <w:rPr>
          <w:sz w:val="24"/>
          <w:szCs w:val="24"/>
        </w:rPr>
        <w:t>о</w:t>
      </w:r>
      <w:r w:rsidR="000D20E3" w:rsidRPr="003D2B37">
        <w:rPr>
          <w:sz w:val="24"/>
          <w:szCs w:val="24"/>
        </w:rPr>
        <w:t>мобильной дороги необходимо осуществлять в соответствии с документацией по план</w:t>
      </w:r>
      <w:r w:rsidR="000D20E3" w:rsidRPr="003D2B37">
        <w:rPr>
          <w:sz w:val="24"/>
          <w:szCs w:val="24"/>
        </w:rPr>
        <w:t>и</w:t>
      </w:r>
      <w:r w:rsidR="000D20E3" w:rsidRPr="003D2B37">
        <w:rPr>
          <w:sz w:val="24"/>
          <w:szCs w:val="24"/>
        </w:rPr>
        <w:t>ровке территории и с учетом требований постановления Правительства Российской Ф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дерации от 29.10.2009 № 860 «О требованиях к обеспеченности автомобильных дорог общего пользования объектами дорожного сервиса, размещаемыми в границах полос о</w:t>
      </w:r>
      <w:r w:rsidR="000D20E3" w:rsidRPr="003D2B37">
        <w:rPr>
          <w:sz w:val="24"/>
          <w:szCs w:val="24"/>
        </w:rPr>
        <w:t>т</w:t>
      </w:r>
      <w:r w:rsidR="000D20E3" w:rsidRPr="003D2B37">
        <w:rPr>
          <w:sz w:val="24"/>
          <w:szCs w:val="24"/>
        </w:rPr>
        <w:t>вода», постановления Администрации Алтайского края от 24.07.2008 № 296 «Об упор</w:t>
      </w:r>
      <w:r w:rsidR="000D20E3" w:rsidRPr="003D2B37">
        <w:rPr>
          <w:sz w:val="24"/>
          <w:szCs w:val="24"/>
        </w:rPr>
        <w:t>я</w:t>
      </w:r>
      <w:r w:rsidR="000D20E3" w:rsidRPr="003D2B37">
        <w:rPr>
          <w:sz w:val="24"/>
          <w:szCs w:val="24"/>
        </w:rPr>
        <w:t>дочении размещения объектов дорожного сервиса в Алтайском крае», постановления Администрации Алтайского края от 06.04.2009 № 144 «Об утверждении Положения о порядке размещения, архитектурном оформлении, оборудовании и эксплуатации объе</w:t>
      </w:r>
      <w:r w:rsidR="000D20E3" w:rsidRPr="003D2B37">
        <w:rPr>
          <w:sz w:val="24"/>
          <w:szCs w:val="24"/>
        </w:rPr>
        <w:t>к</w:t>
      </w:r>
      <w:r w:rsidR="000D20E3" w:rsidRPr="003D2B37">
        <w:rPr>
          <w:sz w:val="24"/>
          <w:szCs w:val="24"/>
        </w:rPr>
        <w:t>тов дорожного сервиса на автомобильных дорогах общего пользования Алтайского края».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Размещение объектов дорожного сервиса в границах придорожных полос автомобильных дорог федерального, регионального или местного значения должно ос</w:t>
      </w:r>
      <w:r w:rsidR="000D20E3" w:rsidRPr="003D2B37">
        <w:rPr>
          <w:sz w:val="24"/>
          <w:szCs w:val="24"/>
        </w:rPr>
        <w:t>у</w:t>
      </w:r>
      <w:r w:rsidR="000D20E3" w:rsidRPr="003D2B37">
        <w:rPr>
          <w:sz w:val="24"/>
          <w:szCs w:val="24"/>
        </w:rPr>
        <w:t>ществляться при условии согласования соответственно с федеральным органом испо</w:t>
      </w:r>
      <w:r w:rsidR="000D20E3" w:rsidRPr="003D2B37">
        <w:rPr>
          <w:sz w:val="24"/>
          <w:szCs w:val="24"/>
        </w:rPr>
        <w:t>л</w:t>
      </w:r>
      <w:r w:rsidR="000D20E3" w:rsidRPr="003D2B37">
        <w:rPr>
          <w:sz w:val="24"/>
          <w:szCs w:val="24"/>
        </w:rPr>
        <w:t>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ным органом исполнительной власти Алтайского края, органом местного самоуправл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Обеспечение автомобильной дороги объектами дорожного сервиса не должно ухудшать видимость на дороге, другие условия безопасности дорожного движ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ния, а также условия использования и содержания автомобильной дороги и расположе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lastRenderedPageBreak/>
        <w:t>ных на ней сооружений и иных объектов.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Объекты дорожного сервиса должны быть оборудованы стоянками и ме</w:t>
      </w:r>
      <w:r w:rsidRPr="003D2B37">
        <w:rPr>
          <w:sz w:val="24"/>
          <w:szCs w:val="24"/>
        </w:rPr>
        <w:t>с</w:t>
      </w:r>
      <w:r w:rsidRPr="003D2B37">
        <w:rPr>
          <w:sz w:val="24"/>
          <w:szCs w:val="24"/>
        </w:rPr>
        <w:t>тами остановки транспортных средств, а также подъездами, съездами и примыканиями в целях обеспечения доступа к ним с автомобильной дороги. При примыкании автом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бильной дороги к другой автомобильной дороге подъезды и съезды должны быть обор</w:t>
      </w:r>
      <w:r w:rsidRPr="003D2B37">
        <w:rPr>
          <w:sz w:val="24"/>
          <w:szCs w:val="24"/>
        </w:rPr>
        <w:t>у</w:t>
      </w:r>
      <w:r w:rsidRPr="003D2B37">
        <w:rPr>
          <w:sz w:val="24"/>
          <w:szCs w:val="24"/>
        </w:rPr>
        <w:t>дованы переходно-скоростными полосами и обустроены элементами обустройства авто- мобильной дороги в целях обеспечения безопасности дорожного движения в соответс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>вии с требованиями СП 34.13330.2012.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Предприятия и объекты автосервиса по функциональному значению могут быть разделены на три группы обслуживания: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пассажирские перевозки;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подвижной состав;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грузовые перевозки.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пассажирских перевозок, относятся: автобусные остановки (павильоны), пасс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жирские автостанции, автовокзалы, автогостиницы, мотели, кемпинги, предприятия о</w:t>
      </w:r>
      <w:r w:rsidRPr="003D2B37">
        <w:rPr>
          <w:sz w:val="24"/>
          <w:szCs w:val="24"/>
        </w:rPr>
        <w:t>б</w:t>
      </w:r>
      <w:r w:rsidRPr="003D2B37">
        <w:rPr>
          <w:sz w:val="24"/>
          <w:szCs w:val="24"/>
        </w:rPr>
        <w:t>щественного питания и торговли,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транспортных средств, относятся: пункты технического осмотра, станция технич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ского обслуживания (СТО), автозаправочные станции (АЗС), моечные пункты, осмотр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вые эстакады, площадки-стоянки.</w:t>
      </w:r>
    </w:p>
    <w:p w:rsidR="000D20E3" w:rsidRPr="003D2B37" w:rsidRDefault="000D20E3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обслуживания грузовых перевозок, относятся: транспортно-экспедиционные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Остановочные и посадочные площадки и павильоны для пассажиров сл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- в завис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мости от числа одновременно останавливающихся автобусов, но не менее 10 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</w:rPr>
        <w:t>-а категории следует располагать вне пределов земляного полотна, и в целях безопасности их следует отделять от проезжей части.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I категории следует располагать одну против другой, а на дорогах </w:t>
      </w:r>
      <w:r w:rsidRPr="003D2B37">
        <w:rPr>
          <w:sz w:val="24"/>
          <w:szCs w:val="24"/>
          <w:lang w:val="en-US" w:eastAsia="en-US" w:bidi="en-US"/>
        </w:rPr>
        <w:t>II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их следует смещать по ходу движения на рас- стояние не менее 30 м между ближайшими стенками павильонов.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III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автобусные остановки следует назначать не ч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ще чем через 3 км, а в районах, с развитой инфраструктурой туризма и отдыха - 1,5 км.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Площадки отдыха, остановки туристского транспорта следует предусма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 xml:space="preserve">ривать через 15-20 км на дорогах I и II категорий, 25-35 км на дорогах III категории и 45-55 км на дорогах </w:t>
      </w:r>
      <w:r w:rsidRPr="003D2B37">
        <w:rPr>
          <w:sz w:val="24"/>
          <w:szCs w:val="24"/>
          <w:lang w:val="en-US" w:eastAsia="en-US" w:bidi="en-US"/>
        </w:rPr>
        <w:t>IV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категории.</w:t>
      </w:r>
    </w:p>
    <w:p w:rsidR="000E0D88" w:rsidRPr="000E0D88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</w:pPr>
      <w:r w:rsidRPr="003D2B37">
        <w:rPr>
          <w:sz w:val="24"/>
          <w:szCs w:val="24"/>
        </w:rPr>
        <w:t>Вместимость площадок отдыха следует рассчитывать на одновременную остановку не менее 20 - 50 автомобилей на дорогах I категории при интенсивности дв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жения до 30000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транспортных единиц в сутки, 10 - 15 - на дорогах II и III категорий, 10 - на дорогах IV категории. При двустороннем размещении площадок отдыха на дорогах I категории их вместимость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уменьшается вдвое по сравнению с указанной выше.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Площадки отдыха, остановки туристского транспорта должны быть благ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устроены. На территории площадок отдыха могут быть предусмотрены туалеты, исто</w:t>
      </w:r>
      <w:r w:rsidRPr="00FF4FA7">
        <w:rPr>
          <w:sz w:val="24"/>
          <w:szCs w:val="24"/>
        </w:rPr>
        <w:t>ч</w:t>
      </w:r>
      <w:r w:rsidRPr="00FF4FA7">
        <w:rPr>
          <w:sz w:val="24"/>
          <w:szCs w:val="24"/>
        </w:rPr>
        <w:t>ники питьевой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воды, места для сбора мусора, места для приема пищи, сооружения для технического осмотра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автомобилей и пункты торговли.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Станции технического обслуживания автомобилей следует проектировать из расчета один пост на 200 легковых автомобилей, принимая максимальные размеры земельных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участков для станций: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5 постов - 0,5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lastRenderedPageBreak/>
        <w:t>на 10 постов - 1,0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15 постов - 1,5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25 постов - 2,0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40 постов - 3,5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Автозаправочные станции следует проектировать из расчета одна топливо- раздаточная колонка на 1200 легковых автомобилей, принимая размеры их земельных участков для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станций: на 2 колонки - 0,1 га; на 5 колонок - 0,2 га; на 7 колонок - 0,3 га; на 9 колонок - 0,35га; на 11 колонок - 0,4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АЗС, станций технического обслуживания и моек автомоб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лей до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границ земельных участков детских дошкольных учреждений, общеобразов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тельных школ,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школ-интернатов, лечебных учреждений со стационаром или до стен ж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лых и других общественных зданий и сооружений следует принимать в соответствии с требованиями СанПиН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2.2.1/2.1.1.1200.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 следует определять от топливораздаточных колонок и подземных резервуаров для хранения жидкого топлива. Расстояния от АЗС, предназн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ченных для заправки только легковых автомобилей в количестве не более 500 машин в сутки, до указанных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допускается уменьшать, но принимать не менее 25 м. Ра</w:t>
      </w:r>
      <w:r w:rsidRPr="00FF4FA7">
        <w:rPr>
          <w:sz w:val="24"/>
          <w:szCs w:val="24"/>
        </w:rPr>
        <w:t>с</w:t>
      </w:r>
      <w:r w:rsidRPr="00FF4FA7">
        <w:rPr>
          <w:sz w:val="24"/>
          <w:szCs w:val="24"/>
        </w:rPr>
        <w:t>стояние от АЗС до объектов,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к ней не относящихся, следует определять в соответствии со статьей 71 Федерального закона от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22.07.2008 № 123-ФЗ «Технический регламент о требованиях пожарной безопасности».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Вместимость (число спальных мест) транзитных мотелей и кемпингов сл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дует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принимать по заданию на проектирование с учетом численности проезжающих а</w:t>
      </w:r>
      <w:r w:rsidRPr="00FF4FA7">
        <w:rPr>
          <w:sz w:val="24"/>
          <w:szCs w:val="24"/>
        </w:rPr>
        <w:t>в</w:t>
      </w:r>
      <w:r w:rsidRPr="00FF4FA7">
        <w:rPr>
          <w:sz w:val="24"/>
          <w:szCs w:val="24"/>
        </w:rPr>
        <w:t>тотуристов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интенсивности движения автомобилей междугородних и международных перевозок. При расчете вместимости гостиничных учреждений в районе населенного пункта необходимо учитывать наличие и потребность в указанных предприятиях, исходя из суммарной интенсивности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всех автодорог, проходящих через рассматриваемый нас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ленный пункт.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Ориентировочная площадь отвода участков под строительство предпр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ятий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автосервиса представлена в таблице 12.</w:t>
      </w: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FF4FA7" w:rsidRPr="00FF4FA7" w:rsidRDefault="00FF4FA7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  <w:r w:rsidRPr="00FF4FA7">
        <w:rPr>
          <w:sz w:val="24"/>
          <w:szCs w:val="24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6931"/>
        <w:gridCol w:w="1901"/>
      </w:tblGrid>
      <w:tr w:rsidR="00FF4FA7" w:rsidRPr="00D1247D" w:rsidTr="00823684">
        <w:trPr>
          <w:trHeight w:val="846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Ориентирово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ная площадь з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мельного учас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ка, га</w:t>
            </w:r>
          </w:p>
        </w:tc>
      </w:tr>
      <w:tr w:rsidR="00FF4FA7" w:rsidRPr="00D1247D" w:rsidTr="00823684">
        <w:trPr>
          <w:trHeight w:val="283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10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20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25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50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75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грузовых автомобилей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0,03 - 0,08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автопоездов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смотровая эстакада,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0,01 - 0,04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0,7 - 1,0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СТО, предприятия торговли и общественного питания,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ечный пункт, комнаты отдыха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площадка-стоянка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Мотель, кемпинг, площадка-стоянка, туалет,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АЗС, СТО, моечный пункт,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дицинский пункт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автостанция, площадка-стоянка,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комнаты отдыха, 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0,45 - 0,9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Автовокзал, площадка-стоянка,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медицинский пункт, пикет милиции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Грузовая автостанция, площадка-стоянка, моечный пункт, комн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та отдыха, медицинский пункт,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2,0 - 4,0</w:t>
            </w:r>
          </w:p>
        </w:tc>
      </w:tr>
    </w:tbl>
    <w:p w:rsidR="00FF4FA7" w:rsidRDefault="00FF4FA7" w:rsidP="00FF4FA7">
      <w:pPr>
        <w:pStyle w:val="20"/>
        <w:shd w:val="clear" w:color="auto" w:fill="auto"/>
        <w:spacing w:after="0" w:line="274" w:lineRule="exact"/>
        <w:ind w:firstLine="709"/>
        <w:jc w:val="left"/>
      </w:pPr>
      <w:r>
        <w:t>Примечания: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водоснабжении комплекса от проектируемой артезианской скважины добавлять 1 га к указанной площади.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сбросе канализационных стоков на проектируемые очистные сооружения к ук</w:t>
      </w:r>
      <w:r>
        <w:t>а</w:t>
      </w:r>
      <w:r>
        <w:t>занной площади добавлять 0,4 - 1,0 га в зависимости от типа очистных сооружений.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При проектировании котельной к площади комплекса добавлять от 0,4 до 0,7 га.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Нормативы минимальной обеспеченности населения пунктами техническ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го осмотра на территории Алтайского края и муниципальных образований Алтайского края приведены в Приложении И.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Аэродромы и вертодромы следует размещать в соответствии с требовани</w:t>
      </w:r>
      <w:r w:rsidRPr="00FF4FA7">
        <w:rPr>
          <w:sz w:val="24"/>
          <w:szCs w:val="24"/>
        </w:rPr>
        <w:t>я</w:t>
      </w:r>
      <w:r w:rsidRPr="00FF4FA7">
        <w:rPr>
          <w:sz w:val="24"/>
          <w:szCs w:val="24"/>
        </w:rPr>
        <w:t>ми Федеральных правил использования воздушного пространства Российской Федер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ции, утвержденных постановлением Правительства Российской Федерации от 11.03.2010 № 138, СП 121.13330.2012, СанПиН 2.2.1/2.1.1.1200. Указанные требования должны с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блюдаться также при реконструкции существующих и формировании новых жилых, о</w:t>
      </w:r>
      <w:r w:rsidRPr="00FF4FA7">
        <w:rPr>
          <w:sz w:val="24"/>
          <w:szCs w:val="24"/>
        </w:rPr>
        <w:t>б</w:t>
      </w:r>
      <w:r w:rsidRPr="00FF4FA7">
        <w:rPr>
          <w:sz w:val="24"/>
          <w:szCs w:val="24"/>
        </w:rPr>
        <w:t>щественно- деловых и рекреационных зон поселений в районах действующих аэродр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мов.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Для каждого аэродрома устанавливается приаэродромная территория. Гр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ницы приаэродромной территории определяются по внешней границе проекции полос воздушных подходов на земную или водную поверхность, а вне полос воздушных по</w:t>
      </w:r>
      <w:r w:rsidRPr="00FF4FA7">
        <w:rPr>
          <w:sz w:val="24"/>
          <w:szCs w:val="24"/>
        </w:rPr>
        <w:t>д</w:t>
      </w:r>
      <w:r w:rsidRPr="00FF4FA7">
        <w:rPr>
          <w:sz w:val="24"/>
          <w:szCs w:val="24"/>
        </w:rPr>
        <w:t>ходов - окружностью радиусом 30 км от контрольной точки аэродрома. Приаэродромная территория является зоной с особыми условиями использования территории и отображ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ется в документах территориального планирования субъекта и соответствующих мун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ципальных образований.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 xml:space="preserve">В пределах приаэродромной территории запрещается проектирование, строительство и развитие сельских поселений, а также строительство и реконструкция </w:t>
      </w:r>
      <w:r w:rsidRPr="00FF4FA7">
        <w:rPr>
          <w:sz w:val="24"/>
          <w:szCs w:val="24"/>
        </w:rPr>
        <w:lastRenderedPageBreak/>
        <w:t>промышленных, сельскохозяйственных объектов, объектов капитального и индивид</w:t>
      </w:r>
      <w:r w:rsidRPr="00FF4FA7">
        <w:rPr>
          <w:sz w:val="24"/>
          <w:szCs w:val="24"/>
        </w:rPr>
        <w:t>у</w:t>
      </w:r>
      <w:r w:rsidRPr="00FF4FA7">
        <w:rPr>
          <w:sz w:val="24"/>
          <w:szCs w:val="24"/>
        </w:rPr>
        <w:t>ального жилищного строительства и иных объектов без согласования со старшим ави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ционным начальником аэродрома.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Запрещается размещать в полосах воздушных подходов на удалении не менее 30 км, а вне полос воздушных подходов - не менее 15 км от контрольной точки аэродрома объекты выбросов отходов, животноводческие фермы, скотобойни и другие объекты, способствующие привлечению и массовому скоплению птиц.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границ района аэродрома (вертодрома, посадочной площадки) запрещается строительство без согласования старшего авиационного начальника аэр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дрома (вертодрома, посадочной площадки):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объектов высотой 50 м и более относительно уровня аэродрома (вертодрома);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линий связи и электропередачи, а также других источников радио- и электро- магнитных излучений, которые могут создавать помехи для работы радиотехнических средств;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взрывоопасных объектов;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факельных устройств для аварийного сжигания сбрасываемых газов высотой 50 м и более (с учетом возможной высоты выброса пламени);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промышленных и иных предприятий и сооружений, деятельность которых м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жет привести к ухудшению видимости в районе аэродрома (вертодрома).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Строительство и размещение объектов вне района аэродрома (вертодрома), если их истинная высота превышает 50 м, согласовываются с территориальным органом Федерального агентства воздушного транспорта.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Контрольная точка аэродромов располагается вблизи геометрического це</w:t>
      </w:r>
      <w:r w:rsidRPr="00FF4FA7">
        <w:rPr>
          <w:sz w:val="24"/>
          <w:szCs w:val="24"/>
        </w:rPr>
        <w:t>н</w:t>
      </w:r>
      <w:r w:rsidRPr="00FF4FA7">
        <w:rPr>
          <w:sz w:val="24"/>
          <w:szCs w:val="24"/>
        </w:rPr>
        <w:t>тра аэродрома: при одной взлетно-посадочной полосе (ВПП) - в ее центре; при двух п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раллельных ВПП - в середине прямой, соединяющей их центры; при двух непараллел</w:t>
      </w:r>
      <w:r w:rsidRPr="00FF4FA7">
        <w:rPr>
          <w:sz w:val="24"/>
          <w:szCs w:val="24"/>
        </w:rPr>
        <w:t>ь</w:t>
      </w:r>
      <w:r w:rsidRPr="00FF4FA7">
        <w:rPr>
          <w:sz w:val="24"/>
          <w:szCs w:val="24"/>
        </w:rPr>
        <w:t>ных ВПП - в точке пересечения перпендикуляров, восстановленных из центров ВПП.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Размер санитарно-защитной зоны для аэропортов, аэродромов устанавл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вается в каждом конкретном случае на основании расчетов рассеивания загрязнения а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 и оценки риска для здоровья населения.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Размещение объектов водного транспорта осуществляется с учетом треб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ваний Кодекса внутреннего водного транспорта Российской Федерации от 07.03.2001 № 24-ФЗ.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26" w:name="bookmark28"/>
      <w:r w:rsidRPr="00FF4FA7">
        <w:rPr>
          <w:sz w:val="24"/>
          <w:szCs w:val="24"/>
        </w:rPr>
        <w:t>Береговые базы и места стоянки маломерных судов, принадлежащих спо</w:t>
      </w:r>
      <w:r w:rsidRPr="00FF4FA7">
        <w:rPr>
          <w:sz w:val="24"/>
          <w:szCs w:val="24"/>
        </w:rPr>
        <w:t>р</w:t>
      </w:r>
      <w:r w:rsidRPr="00FF4FA7">
        <w:rPr>
          <w:sz w:val="24"/>
          <w:szCs w:val="24"/>
        </w:rPr>
        <w:t>тивным клубам и отдельным гражданам, следует размещать за пределами населенных пунктов, а в пределах населенных пунктов - вне жилых, общественно-деловых и рекре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ционных зон. Размер участка при одноярусном стеллажном хранении судов следует 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нимать (на одно место): для прогулочного флота - 27 кв.м, спортивного - 75 кв.м.</w:t>
      </w:r>
      <w:bookmarkEnd w:id="26"/>
    </w:p>
    <w:p w:rsidR="00FF4FA7" w:rsidRPr="00FF4FA7" w:rsidRDefault="00FF4FA7" w:rsidP="00AC320C">
      <w:pPr>
        <w:pStyle w:val="40"/>
        <w:numPr>
          <w:ilvl w:val="0"/>
          <w:numId w:val="34"/>
        </w:numPr>
        <w:shd w:val="clear" w:color="auto" w:fill="auto"/>
        <w:tabs>
          <w:tab w:val="left" w:pos="409"/>
        </w:tabs>
        <w:spacing w:after="251" w:line="240" w:lineRule="exact"/>
        <w:jc w:val="both"/>
        <w:rPr>
          <w:sz w:val="24"/>
          <w:szCs w:val="24"/>
        </w:rPr>
      </w:pPr>
      <w:bookmarkStart w:id="27" w:name="bookmark29"/>
      <w:r w:rsidRPr="00FF4FA7">
        <w:rPr>
          <w:sz w:val="24"/>
          <w:szCs w:val="24"/>
        </w:rPr>
        <w:t>Транспорт и улично-дорожная сеть населенных пунктов</w:t>
      </w:r>
      <w:bookmarkEnd w:id="27"/>
    </w:p>
    <w:p w:rsidR="00FF4FA7" w:rsidRPr="00FF4FA7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7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При проектировании следует предусматривать единую систему транспорта и улично-дорожной сети в увязке с планировочной структурой поселения и прилега</w:t>
      </w:r>
      <w:r w:rsidRPr="00FF4FA7">
        <w:rPr>
          <w:sz w:val="24"/>
          <w:szCs w:val="24"/>
        </w:rPr>
        <w:t>ю</w:t>
      </w:r>
      <w:r w:rsidRPr="00FF4FA7">
        <w:rPr>
          <w:sz w:val="24"/>
          <w:szCs w:val="24"/>
        </w:rPr>
        <w:t>щей к нему территории, обеспечивающую удобные, быстрые и безопасные транспор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ные связи со всеми функциональными зонами, с другими поселениями системы рассел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ния, объектами внешнего транспорта и автомобильными дорогами общей сети.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Для жителей сельских поселений затраты времени на трудовые передвиж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 (пешеходные или с использованием транспорта) в пределах сельскохозяйственного предприятия, как правило, не должны превышать 30 минут.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Пропускную способность сети улиц, дорог и транспортных пересечений, число мест хранения автомобилей в сельских поселениях следует определять исходя из сложившегося и прогнозируемого уровня автомобилизации, а также плотности застро</w:t>
      </w:r>
      <w:r w:rsidRPr="00D65B1D">
        <w:rPr>
          <w:sz w:val="24"/>
          <w:szCs w:val="24"/>
        </w:rPr>
        <w:t>й</w:t>
      </w:r>
      <w:r w:rsidRPr="00D65B1D">
        <w:rPr>
          <w:sz w:val="24"/>
          <w:szCs w:val="24"/>
        </w:rPr>
        <w:lastRenderedPageBreak/>
        <w:t>ки территории. Для предварительных расчетов допускается принимать укрупненные п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казатели автомобилизации на расчетный срок, автомобилей на 1000 человек: 350 легк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вых автомобилей, 35 - 45 грузовых автомобилей и автобусов в зависимости от состава парка.</w:t>
      </w:r>
    </w:p>
    <w:p w:rsidR="00FF4FA7" w:rsidRPr="00D65B1D" w:rsidRDefault="00FF4FA7" w:rsidP="00FF4FA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мотоциклов и мопедов на 1000 человек для поселений следует принимать 100- 150 единиц.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автомобилей, прибывающих из других поселений системы рассел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ния, и транзитных определяется специальным расчетом.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Улично-дорожную сеть населенных пунктов следует проектировать в виде непрерывной системы с учетом функционального назначения улиц и дорог, интенсивн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сти транспортного, велосипедного и пешеходного движения, архитектурно- планирово</w:t>
      </w:r>
      <w:r w:rsidRPr="00D65B1D">
        <w:rPr>
          <w:sz w:val="24"/>
          <w:szCs w:val="24"/>
        </w:rPr>
        <w:t>ч</w:t>
      </w:r>
      <w:r w:rsidRPr="00D65B1D">
        <w:rPr>
          <w:sz w:val="24"/>
          <w:szCs w:val="24"/>
        </w:rPr>
        <w:t>ной организации территории и характера застройки. В составе улично-дорожной сети следует выделять улицы и дороги магистрального и местного значения, а также главные улицы. Категории улиц и дорог следует назначать в соответствии с классификацией, приведенной в таблице 13.</w:t>
      </w:r>
    </w:p>
    <w:p w:rsidR="00FF4FA7" w:rsidRPr="00FF4FA7" w:rsidRDefault="00FF4FA7" w:rsidP="00FF4FA7">
      <w:pPr>
        <w:pStyle w:val="20"/>
        <w:shd w:val="clear" w:color="auto" w:fill="auto"/>
        <w:tabs>
          <w:tab w:val="left" w:pos="1408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D65B1D" w:rsidRP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4"/>
        <w:gridCol w:w="6634"/>
      </w:tblGrid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Категория дорог и улиц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Основное назначение дорог и улиц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дороги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скоростная транспортная связь между удаленными промы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ленными и планировочными районами в крупнейших и кру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ных городах; выходы на внешние автомобильные дороги, к аэропортам, крупным зонам массового отдыха и поселениям в системе расселения. Пересечения с магистральными улицами и дорогами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районами города на отдельных 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правлениях и участках преимущественно грузового движения, осуществляемого вне жилой застройки, выходы на внешние автомобильные дороги, пересечения с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Непрерывного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общественными центрами в крупнейших, крупных и больших городах, а также с другими магистральными улиц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ми, городскими и внешними автомобильными дорогами. Обеспечение движения транспорта по основным направлен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ям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центром города, центрами планировочных районов; в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ходы на магистральные улицы и дороги и внешние автом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бильные дороги. Пересечения с магистральными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районного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Транспортно-пешеходные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и пешеходная связи между жилыми районами, а также между жилыми и промышленными районами,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венными центрами, выходы на другие магистральные улицы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Пешеходно-транспортные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и транспортная связи (преимущественно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венный пассажирский транспорт) в пределах планировочного района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местного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в жилой застро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(без пропуска грузового и общественного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порта) и пешеходная связи на территории жилых районов (микрорайонов), выходы на магистральные улицы и дороги регулируемого движения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в нау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но-производственных, промышленных и ко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мунально-складских з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нах (районах)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преимущественно легкового и грузового транспорта в пределах зон (районов), выходы на магистрал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ные городские дороги. Пересечения с улицами и дорогами устраиваются в одном уровне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Пешеходные улицы и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связь с местами приложения труда, учреждениями и предприятиями обслуживания, в том числе в пределах общ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ственных центров, местами отдыха и остановочными пункт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общественного транспорта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Парковые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в пределах территории парков и лесопа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ков преимущественно для движения легковых автомобилей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Проезды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подъезд транспортных средств к жилым и общественным зд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ниям, учреждениям, предприятиям и другим объектам горо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ской застройки внутри районов, микрорайонов, кварталов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Велосипедные дорожки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 на велосипедах по свободным от других видов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портного движения трассам к местам отдыха, общественным центрам, а в крупнейших и крупных городах - связь в пределах планировочных районов</w:t>
            </w:r>
          </w:p>
        </w:tc>
      </w:tr>
    </w:tbl>
    <w:p w:rsidR="00D65B1D" w:rsidRDefault="00D65B1D" w:rsidP="00D65B1D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Главные улицы, как правило, выделяются из состава транспортно-пешеходных, пеш</w:t>
      </w:r>
      <w:r>
        <w:t>е</w:t>
      </w:r>
      <w:r>
        <w:t>ходно-транспортных и пешеходных улиц и являются основой архитектурно-планировочного п</w:t>
      </w:r>
      <w:r>
        <w:t>о</w:t>
      </w:r>
      <w:r>
        <w:t>строения поселкового центра.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В условиях реконструкции, а также для улиц районного значения допускается устро</w:t>
      </w:r>
      <w:r>
        <w:t>й</w:t>
      </w:r>
      <w:r>
        <w:t>ство магистралей или их участков, предназначенных только для пропуска средств общественн</w:t>
      </w:r>
      <w:r>
        <w:t>о</w:t>
      </w:r>
      <w:r>
        <w:t>го транспорта, с организацией автобусно-пешеходного движений.</w:t>
      </w:r>
    </w:p>
    <w:p w:rsidR="000E0D88" w:rsidRPr="00D65B1D" w:rsidRDefault="00D65B1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Расчетные параметры улиц и дорог сельских поселений принимаются по таблице 14</w:t>
      </w:r>
      <w:r>
        <w:rPr>
          <w:sz w:val="24"/>
          <w:szCs w:val="24"/>
        </w:rPr>
        <w:t>.</w:t>
      </w:r>
    </w:p>
    <w:p w:rsidR="000D20E3" w:rsidRDefault="000D20E3" w:rsidP="000E0D88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24"/>
        <w:gridCol w:w="2395"/>
        <w:gridCol w:w="1234"/>
        <w:gridCol w:w="1339"/>
        <w:gridCol w:w="1334"/>
        <w:gridCol w:w="1363"/>
      </w:tblGrid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Категория сел</w:t>
            </w:r>
            <w:r>
              <w:t>ь</w:t>
            </w:r>
            <w:r>
              <w:t>ских улиц и дорог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Основное назначение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Расчетная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скорость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км/ч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260"/>
              <w:jc w:val="left"/>
            </w:pPr>
            <w:r>
              <w:t>Ширина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полосы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Число полос движения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</w:pPr>
            <w:r>
              <w:t>Ширина п</w:t>
            </w:r>
            <w:r>
              <w:t>е</w:t>
            </w:r>
            <w:r>
              <w:t>шеходной части троту</w:t>
            </w:r>
            <w:r>
              <w:t>а</w:t>
            </w:r>
            <w:r>
              <w:t>ра, м</w:t>
            </w:r>
          </w:p>
        </w:tc>
      </w:tr>
      <w:tr w:rsidR="00823684" w:rsidTr="00823684">
        <w:trPr>
          <w:trHeight w:hRule="exact" w:val="49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lastRenderedPageBreak/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Поселковая дорога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сельского посел</w:t>
            </w:r>
            <w:r>
              <w:t>е</w:t>
            </w:r>
            <w:r>
              <w:t>ния с внешними дорог</w:t>
            </w:r>
            <w:r>
              <w:t>а</w:t>
            </w:r>
            <w:r>
              <w:t>ми общей сети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823684" w:rsidTr="00823684">
        <w:trPr>
          <w:trHeight w:hRule="exact" w:val="112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Главная улица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связь жилых территорий с общественным це</w:t>
            </w:r>
            <w:r>
              <w:t>н</w:t>
            </w:r>
            <w:r>
              <w:t>тром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2 - 3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20"/>
              <w:jc w:val="left"/>
            </w:pPr>
            <w:r>
              <w:t>1,5 - 2,25</w:t>
            </w:r>
          </w:p>
        </w:tc>
      </w:tr>
      <w:tr w:rsidR="00823684" w:rsidTr="00823684">
        <w:trPr>
          <w:trHeight w:hRule="exact" w:val="76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  <w:jc w:val="both"/>
            </w:pPr>
            <w:r>
              <w:t>Улица в жилой застройке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</w:tr>
      <w:tr w:rsidR="00823684" w:rsidTr="00823684">
        <w:trPr>
          <w:trHeight w:hRule="exact" w:val="159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основная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внутри жилых те</w:t>
            </w:r>
            <w:r>
              <w:t>р</w:t>
            </w:r>
            <w:r>
              <w:t>риторий с главной ул</w:t>
            </w:r>
            <w:r>
              <w:t>и</w:t>
            </w:r>
            <w:r>
              <w:t>цей по направлениям с интенсивным движен</w:t>
            </w:r>
            <w:r>
              <w:t>и</w:t>
            </w:r>
            <w:r>
              <w:t>ем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300"/>
              <w:jc w:val="left"/>
            </w:pPr>
            <w:r>
              <w:t>1,0 - 1,5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line="240" w:lineRule="exact"/>
              <w:jc w:val="both"/>
            </w:pPr>
            <w:r>
              <w:t>второстепенная</w:t>
            </w:r>
          </w:p>
          <w:p w:rsidR="00823684" w:rsidRDefault="00823684" w:rsidP="00823684">
            <w:pPr>
              <w:pStyle w:val="20"/>
              <w:shd w:val="clear" w:color="auto" w:fill="auto"/>
              <w:spacing w:before="60" w:after="0" w:line="240" w:lineRule="exact"/>
              <w:jc w:val="both"/>
            </w:pPr>
            <w:r>
              <w:t>(переулок)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между основными жилыми улицами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2,75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1,0</w:t>
            </w:r>
          </w:p>
        </w:tc>
      </w:tr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проезд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жилых домов, ра</w:t>
            </w:r>
            <w:r>
              <w:t>с</w:t>
            </w:r>
            <w:r>
              <w:t>положенных в глубине квартала, с улицей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60"/>
              <w:jc w:val="left"/>
            </w:pPr>
            <w:r>
              <w:t>2,75 - 3,0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0 - 1,0</w:t>
            </w:r>
          </w:p>
        </w:tc>
      </w:tr>
      <w:tr w:rsidR="00823684" w:rsidTr="00823684">
        <w:trPr>
          <w:trHeight w:hRule="exact" w:val="123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Хозяйственный проезд, скотопр</w:t>
            </w:r>
            <w:r>
              <w:t>о</w:t>
            </w:r>
            <w:r>
              <w:t>гон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ind w:right="88"/>
              <w:jc w:val="both"/>
            </w:pPr>
            <w:r>
              <w:t>прогон личного скота и проезд грузового транспорта к приус</w:t>
            </w:r>
            <w:r>
              <w:t>а</w:t>
            </w:r>
            <w:r>
              <w:t>дебным участкам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823684" w:rsidRPr="00125932" w:rsidRDefault="00823684" w:rsidP="00823684">
      <w:pPr>
        <w:pStyle w:val="20"/>
        <w:shd w:val="clear" w:color="auto" w:fill="auto"/>
        <w:spacing w:after="0" w:line="274" w:lineRule="exact"/>
        <w:ind w:firstLine="709"/>
        <w:jc w:val="left"/>
        <w:rPr>
          <w:sz w:val="18"/>
          <w:szCs w:val="18"/>
        </w:rPr>
      </w:pPr>
      <w:r w:rsidRPr="00125932">
        <w:rPr>
          <w:sz w:val="18"/>
          <w:szCs w:val="18"/>
        </w:rPr>
        <w:t>Примечание:</w:t>
      </w:r>
    </w:p>
    <w:p w:rsidR="00823684" w:rsidRDefault="00823684" w:rsidP="00AC320C">
      <w:pPr>
        <w:pStyle w:val="20"/>
        <w:numPr>
          <w:ilvl w:val="0"/>
          <w:numId w:val="39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  <w:rPr>
          <w:sz w:val="18"/>
          <w:szCs w:val="18"/>
        </w:rPr>
      </w:pPr>
      <w:r w:rsidRPr="00125932">
        <w:rPr>
          <w:sz w:val="18"/>
          <w:szCs w:val="18"/>
        </w:rPr>
        <w:t>В сложившейся малоэтажной жилой застройке сельских населенных пунктов параметры жилых улиц д</w:t>
      </w:r>
      <w:r w:rsidRPr="00125932">
        <w:rPr>
          <w:sz w:val="18"/>
          <w:szCs w:val="18"/>
        </w:rPr>
        <w:t>о</w:t>
      </w:r>
      <w:r w:rsidRPr="00125932">
        <w:rPr>
          <w:sz w:val="18"/>
          <w:szCs w:val="18"/>
        </w:rPr>
        <w:t>пускается принимать с учетом существующих, при условии обеспечения требований пожарной безопасности.</w:t>
      </w:r>
    </w:p>
    <w:p w:rsidR="00125932" w:rsidRDefault="00125932" w:rsidP="00125932">
      <w:pPr>
        <w:pStyle w:val="20"/>
        <w:shd w:val="clear" w:color="auto" w:fill="auto"/>
        <w:tabs>
          <w:tab w:val="left" w:pos="990"/>
        </w:tabs>
        <w:spacing w:after="0" w:line="274" w:lineRule="exact"/>
        <w:jc w:val="both"/>
        <w:rPr>
          <w:sz w:val="18"/>
          <w:szCs w:val="18"/>
        </w:rPr>
      </w:pPr>
    </w:p>
    <w:p w:rsidR="00125932" w:rsidRPr="00125932" w:rsidRDefault="00125932" w:rsidP="00125932">
      <w:pPr>
        <w:pStyle w:val="20"/>
        <w:shd w:val="clear" w:color="auto" w:fill="auto"/>
        <w:tabs>
          <w:tab w:val="left" w:pos="990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A83B26">
        <w:rPr>
          <w:sz w:val="24"/>
          <w:szCs w:val="24"/>
          <w:shd w:val="clear" w:color="auto" w:fill="FFFFFF"/>
        </w:rPr>
        <w:t>Установка и проектирование велосипедных дорожек производится с</w:t>
      </w:r>
      <w:r w:rsidRPr="00A83B26">
        <w:rPr>
          <w:sz w:val="24"/>
          <w:szCs w:val="24"/>
        </w:rPr>
        <w:t xml:space="preserve">огласно ГОСТ 33150-2014 </w:t>
      </w:r>
      <w:r w:rsidRPr="00A83B26">
        <w:rPr>
          <w:bCs/>
          <w:sz w:val="24"/>
          <w:szCs w:val="24"/>
        </w:rPr>
        <w:t>«Дороги автомобильные общего пользования. Проектирование пеш</w:t>
      </w:r>
      <w:r w:rsidRPr="00A83B26">
        <w:rPr>
          <w:bCs/>
          <w:sz w:val="24"/>
          <w:szCs w:val="24"/>
        </w:rPr>
        <w:t>е</w:t>
      </w:r>
      <w:r w:rsidRPr="00A83B26">
        <w:rPr>
          <w:bCs/>
          <w:sz w:val="24"/>
          <w:szCs w:val="24"/>
        </w:rPr>
        <w:t xml:space="preserve">ходных и велосипедных дорожек», </w:t>
      </w:r>
      <w:r w:rsidRPr="00A83B26">
        <w:rPr>
          <w:sz w:val="24"/>
          <w:szCs w:val="24"/>
        </w:rPr>
        <w:t>СП 42.13330.2016 «Градостроительство. Планировка и застройка городских и сельских поселений</w:t>
      </w:r>
      <w:r w:rsidRPr="00A83B26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>.</w:t>
      </w:r>
    </w:p>
    <w:p w:rsidR="00823684" w:rsidRPr="002F42E6" w:rsidRDefault="00823684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10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 Расстояние от края основной проезжей части магистральных дорог до 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нии регулирования жилой застройки следует принимать не менее 50 м, а при условии применения шумозащитных устройств, обеспечивающих требования СП 51.13330, не менее 25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от края основной проезжей части улиц, местных или боковых проездов до линии застройки следует принимать не более 25 м. В случаях превышения указанного расстояния следует предусматривать на расстоянии не ближе 5 м от линии застройки полосу шириной 6 м, пригодную для проезда пожарных машин.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конце проезжих частей тупиковых улиц и дорог следует устраивать пл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транспорта. Использование поворотных площадок для стоянки автомобилей не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пускается.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На магистральных улицах регулируемого движения допускается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велосипедные дорожки, выделенные разделительными полосами. В зонах массового отдыха населения и на других озелененных территориях следует предусма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ривать велосипедные дорожки, изолированные от улиц, дорог и пешеходного движения. Велосипедные дорожки одностороннего и двустороннего движения могут устраиваться при наименьшем расстоянии безопасности от края велодорожки: до тротуаров - 0,5 м; до проезжей части, опор, деревьев - 0,75 м; до стоянок автомобилей и остановок общес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венного транспорта - 1,5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вдоль тротуара, должна быть не менее 1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Радиусы закругления проезжей части улиц и дорог по кромке тротуаров и разделительных полос следует принимать не менее: для магистральных улиц и дорог р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гулируемого движения - 8 м; местного значения - 5 м; на транспортных площадях - 12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стесненных условиях и при реконструкции радиусы закругления магис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ральных улиц и дорог регулируемого движения допускается уменьшать, но принимать не менее 6 м, на транспортных площадях - 8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отсутствии бордюрного ограждения, а также в случае применения м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нимальных радиусов закругления ширину проезжей части улиц и дорог следует увел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чивать на 1 м на каждую полосу движения за счет боковых разделительных полос или уши- рения с внешней стороны. Для общественного транспорта (автобус) радиусы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кругления устанавливаются в соответствии с техническими требованиями эксплуатации этих видов транспорта.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 - транспорт» при скор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сти движения 40 и 60 км/ч должны быть соответственно не менее: 25 м и 40 м. Для усл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вий «пешеход - транспорт» размеры прямоугольного треугольника видимости должны быть при скорости движения транспорта 25 и 40 км/ч соответственно 8*40 м и 10*50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условиях сложившейся застройки, не позволяющей организовать нео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ходимые треугольники видимости, безопасное движение транспорта и пешеходов след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ет обеспечивать средствами регулирования и специального технического оборудования.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местах размещения домов для престарелых и инвалидов, учреждений здравоохранения и других учреждений массового посещения населением следует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пешеходные пути с возможностью проезда механических инвалидных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сок. При этом высота вертикальных препятствий (бортовые камни, поребрики) на пути следования не должна превышать 5 см; не допускаются крутые (более 100 %о) короткие рампы, а также продольные уклоны тротуаров и пешеходных дорог более 50 %. На путях с уклонами 30 - 60 % необходимо не реже чем через 100 м устраивать горизонтальные участки длиной не менее 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200 - 300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Пешеходные пути (тротуары, площадки, лестницы) у административных и торговых центров, рынков следует проектировать из условий обеспечения плотности пешеходных потоков в час «пик» не более 0,3 чел./кв.м; на предзаводских площадях, у спортивнозрелищных учреждений, кинотеатров, вокзалов - 0,8 чел./кв.м.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Через межмагистральные территории площадью свыше 100 га, в условиях реконструкции свыше 50 га допускается прокладывать линии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 по пешеходно-транспортным улицам или обособленному полотну. И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тенсивность движения средств общественного транспорта не должна превышать 30 ед./час в двух направлениях, а расчетная скорость движения - 40 км/ч.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Дальность пешеходных подходов до ближайшей остановки общественного пассажирского транспорта следует принимать не более 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Расстояния между остановочными пунктами на линиях общественного пассажирского транспорта в пределах территории поселений следует принимать: для а</w:t>
      </w:r>
      <w:r w:rsidRPr="002F42E6">
        <w:rPr>
          <w:sz w:val="24"/>
          <w:szCs w:val="24"/>
        </w:rPr>
        <w:t>в</w:t>
      </w:r>
      <w:r w:rsidRPr="002F42E6">
        <w:rPr>
          <w:sz w:val="24"/>
          <w:szCs w:val="24"/>
        </w:rPr>
        <w:t>тобусов- 400 - 600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пересадочных узлах независимо от величины расчетных пассажиропот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ков время передвижения на пересадку пассажиров не должно превышать 3 минут без учета времени ожидания транспорта. Коммуникационные элементы пересадочных узлов,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более: 1,0 чел./кв.м- при одностороннем движении, 0,8 чел./кв.м - при встречном движении, 0,5 чел./кв.м - при устройстве распределительных площадок в местах пересечения.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селитебных территориях и на прилегающих к ним производственных территориях следует предусматривать гаражи и открытые стоянки для постоянного хр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нения не менее 90% расчетного числа индивидуальных легковых автомобилей при п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шеходной доступности не более 800 м, а в районах реконструкции или с неблагоприя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ной гидрогеологической обстановкой - не более 1500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Стоянки (в том числе открытые) для временного хранения легковых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мобилей следует предусматривать из расчета не менее чем для 70% расчетного парка индивидуальных легковых автомобилей, в том числе на территориях: жилых районов - 25%; промышленных и коммунально-складских зон (районов) - 25%; зон массового кратковременного отдыха - 15%.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значений, приведенных в Приложении И.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сезонное хранение 10 - 15% парка легковых автомобилей в гаражах и на открытых стоянках, расположенных за пределами селите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ных территорий поселения.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7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определении общей потребности в местах для хранения следует также учитывать другие индивидуальные транспортные средства (мотоциклы, мотороллеры, мотоколяски, мопеды) с приведением их к одному расчетному виду (легковому автом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билю) с применением следующих коэффициентов: мотоциклы и мотороллеры с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сками, мотоколяски - 0,5; мотоциклы и мотороллеры без колясок - 0,25; мопеды и вел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сипеды - 0,1.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открытые стоянки для временного и пост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янного хранения автомобилей в пределах улиц и дорог, граничащих с жилыми районами и микрорайонами. Подземные автостоянки допускается размещать также на незастрое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ной территории (под проездами, улицами, площадями, скверами, газонами и др.).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для легковых автомобилей, встроенные или встроенно-пристроенные к жилым и общественным зданиям (за исключением школ, детских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школьных учреждений и лечебных учреждений со стационаром), необходимо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 соответствии с требованиями СП 54.13330 и СП 118.13330.2012.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боксового типа для постоянного хранения автомобилей и других мототранспортных средств, принадлежащих инвалидам, следует предусматривать в 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диусе пешеходной доступности не более 200 м от входов в жилые дома. Число мест пр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нимается по заданию на проектирование.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Расстояние пешеходных подходов от стоянок для временного хранения </w:t>
      </w:r>
      <w:r w:rsidRPr="002F42E6">
        <w:rPr>
          <w:sz w:val="24"/>
          <w:szCs w:val="24"/>
        </w:rPr>
        <w:lastRenderedPageBreak/>
        <w:t>легковых автомобилей следует принимать не более: до входов в жилые дома - 100 м; до пассажирских помещений вокзалов, входов в места крупных учреждений торговли и 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щественного питания - 150 м; до прочих учреждений и предприятий обслуживания нас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ления и административных зданий - 250 м; до входов в парки, на выставки и стадионы - 400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Нормы расчета стоянок легковых автомобилей допускается принимать в соответствии с Приложением И (таблица И-1).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Расчетные показатели машино-мест для постоянного и временного хран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ния автомобилей, а также показатели обеспечения местами хранения автомобилей в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висимости от типов жилых домов следует определять в соответствии с Приложением И (таблица И-2). Размер земельных участков гаражей и стоянок легковых автомобилей следует принимать на одно машино-место в соответствии с Приложением И (таблица И-3).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Размеры территории наземного гаража-стоянки должны соответствовать габаритам застройки для исключения использования прилегающей территории под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стоянку.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Наименьшие расстояния до въездов в гаражи и выездов из них следует принимать: от перекрестков магистральных улиц - 50 м, улиц местного значения - 20 м, от остановочных пунктов общественного пассажирского транспорта - 30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Противопожарные расстояния от открытых площадок (в том числе с нав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сом) для хранения автомобилей до зданий и сооружений предприятий (по обслуживанию автомобилей, промышленных, сельскохозяйственных и др.) должны приниматься в соо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ветствии с СП 113.13330.2012.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Санитарные разрывы от мест хранения и обслуживания легкового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транспорта до объектов застройки следует принимать с учетом требований СанПиН 2.2.1/2.1.1.1200 в соответствии с таблицей 15.</w:t>
      </w: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F42E6" w:rsidRPr="002F42E6" w:rsidRDefault="002F42E6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2F42E6">
        <w:rPr>
          <w:sz w:val="24"/>
          <w:szCs w:val="24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17"/>
        <w:gridCol w:w="1334"/>
        <w:gridCol w:w="1334"/>
        <w:gridCol w:w="1339"/>
        <w:gridCol w:w="1334"/>
        <w:gridCol w:w="1344"/>
      </w:tblGrid>
      <w:tr w:rsidR="002F42E6" w:rsidRPr="00B9301B" w:rsidTr="00FF2AD8">
        <w:tc>
          <w:tcPr>
            <w:tcW w:w="2717" w:type="dxa"/>
            <w:vMerge w:val="restart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Объекты, до которых исчисляется санитарный разрыв</w:t>
            </w: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Расстояние, м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открытые автостоянки и паркинги вместимостью, машино-мест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101 - 300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Торцы жилых домов без окон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школ, де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ских учреждений, ПТУ, техникумов, площадок для отдыха, игр и спорта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лечебных учреждений стациона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ного типа, открытые спортивные сооружения общего пользования, места отдыха населения (сады, скверы, парки)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lastRenderedPageBreak/>
        <w:t>Разрыв от наземных гаражей-стоянок, паркингов закрытого типа принимается на о</w:t>
      </w:r>
      <w:r>
        <w:t>с</w:t>
      </w:r>
      <w:r>
        <w:t>новании результатов расчетов рассеивания загрязнений в атмосферном воздухе и уровней физ</w:t>
      </w:r>
      <w:r>
        <w:t>и</w:t>
      </w:r>
      <w:r>
        <w:t>ческого воздействия.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размещении наземных гаражей-стоянок, паркингов, автостоянок должны быть с</w:t>
      </w:r>
      <w:r>
        <w:t>о</w:t>
      </w:r>
      <w:r>
        <w:t>блюдены нормативные требования обеспеченности придомовой территории с необходимыми элементами благоустройства по площади и наименованиям.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Наземные гаражи-стоянки, паркинги, автостоянки вместимостью свыше 500 машино-мест следует размещать на территории промышленных и коммунально-складских зон. В случае размещения подземных, полуподземных и обвалованных гаражей-стоянок в жилом доме ра</w:t>
      </w:r>
      <w:r>
        <w:t>с</w:t>
      </w:r>
      <w:r>
        <w:t>стояние от въезда - выезда до жилого дома не регламентируется. Достаточность разрыва обос- новывается расчетами загрязнения атмосферного воздуха и акустическими расчетами.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Разрыв от проездов автотранспорта из гаражей-стоянок, паркингов, автостоянок до нормируемых объектов должен быть не менее 7 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Для гостевых автостоянок жилых домов разрывы не устанавливаются.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Разрывы, приведенные в таблице 15, могут приниматься с учетом интерполяции.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5"/>
        </w:tabs>
        <w:spacing w:after="0" w:line="274" w:lineRule="exact"/>
        <w:ind w:firstLine="709"/>
        <w:jc w:val="both"/>
      </w:pPr>
      <w:r>
        <w:t>Санитарный разрыв от станций технического обслуживания (осмотра) при числе п</w:t>
      </w:r>
      <w:r>
        <w:t>о</w:t>
      </w:r>
      <w:r>
        <w:t>стов до 5 (без малярно-жестяных работ) - 50 м, от 5 до 10 - 100 м. Санитарный разрыв от моек автомобилей при количестве постов до 2 - 50 м, от 2 до 5 - 100 м.</w:t>
      </w:r>
    </w:p>
    <w:p w:rsidR="00FF2AD8" w:rsidRDefault="00FF2AD8" w:rsidP="00FF2AD8">
      <w:pPr>
        <w:pStyle w:val="20"/>
        <w:shd w:val="clear" w:color="auto" w:fill="auto"/>
        <w:tabs>
          <w:tab w:val="left" w:pos="1412"/>
        </w:tabs>
        <w:spacing w:after="0" w:line="274" w:lineRule="exact"/>
        <w:jc w:val="both"/>
        <w:rPr>
          <w:sz w:val="24"/>
          <w:szCs w:val="24"/>
        </w:rPr>
      </w:pPr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Противопожарные расстояния от мест хранения и обслуживания легкового автотранспорта до объектов застройки следует принимать с учетом требований Фед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рального закона от 22.07.2008 № 123-ФЗ «Технический регламент о требованиях пожа</w:t>
      </w:r>
      <w:r w:rsidRPr="00FF2AD8">
        <w:rPr>
          <w:sz w:val="24"/>
          <w:szCs w:val="24"/>
        </w:rPr>
        <w:t>р</w:t>
      </w:r>
      <w:r w:rsidRPr="00FF2AD8">
        <w:rPr>
          <w:sz w:val="24"/>
          <w:szCs w:val="24"/>
        </w:rPr>
        <w:t>ной безопасности» и в соответствии с таблицей 16.</w:t>
      </w: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59"/>
        <w:gridCol w:w="926"/>
        <w:gridCol w:w="922"/>
        <w:gridCol w:w="931"/>
        <w:gridCol w:w="778"/>
        <w:gridCol w:w="922"/>
        <w:gridCol w:w="1061"/>
      </w:tblGrid>
      <w:tr w:rsidR="00FF2AD8" w:rsidRPr="00035675" w:rsidTr="00FF2AD8">
        <w:tc>
          <w:tcPr>
            <w:tcW w:w="3859" w:type="dxa"/>
            <w:vMerge w:val="restart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Здания, до которых определяются противопожарные расстояния</w:t>
            </w:r>
          </w:p>
        </w:tc>
        <w:tc>
          <w:tcPr>
            <w:tcW w:w="5540" w:type="dxa"/>
            <w:gridSpan w:val="6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до соседних зданий, м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коллективных гаражей и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ганизованных открытых авт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стоянок при числе легковых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983" w:type="dxa"/>
            <w:gridSpan w:val="2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станций те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служивания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 при числе постов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101 300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11 - 30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щеобразовательных учреждений и дошкольных образовательных у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реждений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л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чебных учреждений стационарного типа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21"/>
        </w:tabs>
        <w:spacing w:after="0" w:line="274" w:lineRule="exact"/>
        <w:ind w:left="38" w:firstLine="671"/>
        <w:jc w:val="both"/>
      </w:pPr>
      <w:r>
        <w:t>При количестве мест хранения автомобилей более 300 противопожарные расстояния</w:t>
      </w:r>
      <w:r>
        <w:br/>
        <w:t>принимаются с учетом обеспечения пожарной безопасности и санитарных разрывов, но не ме-</w:t>
      </w:r>
      <w:r>
        <w:br/>
        <w:t>нее 50 м.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74"/>
        </w:tabs>
        <w:spacing w:after="267" w:line="274" w:lineRule="exact"/>
        <w:ind w:firstLine="709"/>
        <w:jc w:val="both"/>
      </w:pPr>
      <w:r>
        <w:t>В скобках указаны значения для гаражей III и IV степеней огнестойкости.</w:t>
      </w:r>
    </w:p>
    <w:p w:rsidR="00FF2AD8" w:rsidRPr="00FF2AD8" w:rsidRDefault="00FF2AD8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490"/>
        </w:tabs>
        <w:spacing w:after="288" w:line="240" w:lineRule="exact"/>
        <w:ind w:left="38"/>
        <w:jc w:val="both"/>
        <w:rPr>
          <w:sz w:val="24"/>
          <w:szCs w:val="24"/>
        </w:rPr>
      </w:pPr>
      <w:bookmarkStart w:id="28" w:name="bookmark30"/>
      <w:bookmarkStart w:id="29" w:name="bookmark31"/>
      <w:r w:rsidRPr="00FF2AD8">
        <w:rPr>
          <w:sz w:val="24"/>
          <w:szCs w:val="24"/>
        </w:rPr>
        <w:lastRenderedPageBreak/>
        <w:t>Расчетные показатели объектов инженерной инфраструктуры</w:t>
      </w:r>
      <w:bookmarkEnd w:id="28"/>
      <w:bookmarkEnd w:id="29"/>
    </w:p>
    <w:p w:rsidR="00FF2AD8" w:rsidRPr="00FF2AD8" w:rsidRDefault="00FF2AD8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6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0" w:name="bookmark32"/>
      <w:bookmarkStart w:id="31" w:name="bookmark33"/>
      <w:r w:rsidRPr="00FF2AD8">
        <w:rPr>
          <w:sz w:val="24"/>
          <w:szCs w:val="24"/>
        </w:rPr>
        <w:t>Водоснабжение и водоотведение</w:t>
      </w:r>
      <w:bookmarkEnd w:id="30"/>
      <w:bookmarkEnd w:id="31"/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 xml:space="preserve"> Проектирование новых, реконструкцию и расширение существующих и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женерных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сетей следует осуществлять на основе программ комплексного развития ко</w:t>
      </w:r>
      <w:r w:rsidRPr="00FF2AD8">
        <w:rPr>
          <w:sz w:val="24"/>
          <w:szCs w:val="24"/>
        </w:rPr>
        <w:t>м</w:t>
      </w:r>
      <w:r w:rsidRPr="00FF2AD8">
        <w:rPr>
          <w:sz w:val="24"/>
          <w:szCs w:val="24"/>
        </w:rPr>
        <w:t>мунальной инфраструктуры территорий в соответствии с Федеральным законом от 30.12.2004 № 210-Ф3 «Об основах регулирования тарифов организаций коммунального комплекса».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12.2 Проектирование систем хозяйственно-питьевого водоснабжения и канализ</w:t>
      </w:r>
      <w:r w:rsidRPr="00FF2AD8">
        <w:rPr>
          <w:sz w:val="24"/>
          <w:szCs w:val="24"/>
        </w:rPr>
        <w:t>а</w:t>
      </w:r>
      <w:r w:rsidRPr="00FF2AD8">
        <w:rPr>
          <w:sz w:val="24"/>
          <w:szCs w:val="24"/>
        </w:rPr>
        <w:t>ции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населенных пунктов следует производить в соответствии с требованиями СП 31.13330, СП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32.13330 с учетом санитарно-гигиенической надежности получения пить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вой воды, экологических и ресурсосберегающих требований.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Жилая и общественная застройка населенных пунктов, включая индивид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альную</w:t>
      </w:r>
      <w:r>
        <w:rPr>
          <w:sz w:val="24"/>
          <w:szCs w:val="24"/>
        </w:rPr>
        <w:t xml:space="preserve">, </w:t>
      </w:r>
      <w:r w:rsidRPr="00FF2AD8">
        <w:rPr>
          <w:sz w:val="24"/>
          <w:szCs w:val="24"/>
        </w:rPr>
        <w:t>усадебную и блокированную жилую застройку с участками, а также произво</w:t>
      </w:r>
      <w:r w:rsidRPr="00FF2AD8">
        <w:rPr>
          <w:sz w:val="24"/>
          <w:szCs w:val="24"/>
        </w:rPr>
        <w:t>д</w:t>
      </w:r>
      <w:r w:rsidRPr="00FF2AD8">
        <w:rPr>
          <w:sz w:val="24"/>
          <w:szCs w:val="24"/>
        </w:rPr>
        <w:t>ственные объекты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должны быть обеспечены централизованными или локальными си</w:t>
      </w:r>
      <w:r w:rsidRPr="00FF2AD8">
        <w:rPr>
          <w:sz w:val="24"/>
          <w:szCs w:val="24"/>
        </w:rPr>
        <w:t>с</w:t>
      </w:r>
      <w:r w:rsidRPr="00FF2AD8">
        <w:rPr>
          <w:sz w:val="24"/>
          <w:szCs w:val="24"/>
        </w:rPr>
        <w:t>темами водоснабжения 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канализации. В жилых зонах, не обеспеченных централизова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ным водоснабжением и канализацией, размещение многоэтажных жилых домов не д</w:t>
      </w:r>
      <w:r w:rsidRPr="00FF2AD8">
        <w:rPr>
          <w:sz w:val="24"/>
          <w:szCs w:val="24"/>
        </w:rPr>
        <w:t>о</w:t>
      </w:r>
      <w:r w:rsidRPr="00FF2AD8">
        <w:rPr>
          <w:sz w:val="24"/>
          <w:szCs w:val="24"/>
        </w:rPr>
        <w:t>пускается.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Выбор источников хозяйственно-питьевого водоснабжения необходимо осуществлять в соответствии с требованиями СанПиН 2.1.4.1110, ГОСТ 2761, а также с учетом норм радиационной безопасности при положительном заключении органов гос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дарственного санитарно-эпидемиологического надзора по выбору площадки.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Размеры земельных участков для станций очистки воды в зависимости от их производительности (тыс. куб.м/сутки) следует принимать по проекту, но не более: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7080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до 0,8 - 1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094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0,8 до 12 - 2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 до 32 - 3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32 до 80 - 4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80 до 125 - 6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125 до 250 - 12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250 до 400 - 18 га;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400 до 800 - 24 га.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12.6 Размеры земельных участков для очистных сооружений канализации следует принимать не более, указанных в таблице 17.</w:t>
      </w: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1339"/>
        <w:gridCol w:w="1334"/>
        <w:gridCol w:w="2438"/>
      </w:tblGrid>
      <w:tr w:rsidR="00FF2AD8" w:rsidRPr="00BC0114" w:rsidTr="00FF2AD8">
        <w:tc>
          <w:tcPr>
            <w:tcW w:w="3360" w:type="dxa"/>
            <w:vMerge w:val="restart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канализации, тыс. куб. м/сутки</w:t>
            </w:r>
          </w:p>
        </w:tc>
        <w:tc>
          <w:tcPr>
            <w:tcW w:w="5111" w:type="dxa"/>
            <w:gridSpan w:val="3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FF2AD8" w:rsidRPr="00BC0114" w:rsidTr="00FF2AD8">
        <w:tc>
          <w:tcPr>
            <w:tcW w:w="3360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очистных сооруж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иловых площадок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биологических пр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дов глубокой очистки сточных вод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 0,7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0,7 до 17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 до 40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40 до 130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130 до 175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175 до 280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Размеры земельных участков очистных сооружений производительностью свыше 280 тыс. куб.м/сутки следует принимать по проектам, разработанным в установленном порядке, пр</w:t>
      </w:r>
      <w:r>
        <w:t>о</w:t>
      </w:r>
      <w:r>
        <w:t>ектам аналогичных сооружений или по данным специализированных организаций при соглас</w:t>
      </w:r>
      <w:r>
        <w:t>о</w:t>
      </w:r>
      <w:r>
        <w:t>вании с органами санэпиднадзора.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очистных сооружений локальных систем кан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лизации и их санитарно-защитных зон следует принимать в зависимости от грунтовых условий и количества сточных вод, но не более 0,25 га, в соответствии с требованиями СП 32.13330.</w:t>
      </w: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для станций очистки воды в зависимости от их пр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изводительности (тыс. куб.м/сутки) следует принимать по проекту, но не более: до 0,8 - 1 га; от 0,8 до 12 - 2 га; от 12 до 32 - 3 га; от 32 до 80 - 4 га; от 80 до 125 - 6 га; от 125 до 250 - 12 га; от 250 до 400 - 18 га; от 400 до 800 - 24 га.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 отсутствии централизованной системы канализации следует пред</w:t>
      </w:r>
      <w:r w:rsidRPr="003D7783">
        <w:rPr>
          <w:sz w:val="24"/>
          <w:szCs w:val="24"/>
        </w:rPr>
        <w:t>у</w:t>
      </w:r>
      <w:r w:rsidRPr="003D7783">
        <w:rPr>
          <w:sz w:val="24"/>
          <w:szCs w:val="24"/>
        </w:rPr>
        <w:t>сматривать по согласованию с местными органами санитарно-эпидемиологической службы локальные очистные сооружения, сливные станции.</w:t>
      </w:r>
    </w:p>
    <w:p w:rsidR="003D7783" w:rsidRPr="003D7783" w:rsidRDefault="003D7783" w:rsidP="003D7783">
      <w:pPr>
        <w:pStyle w:val="20"/>
        <w:shd w:val="clear" w:color="auto" w:fill="auto"/>
        <w:spacing w:after="327" w:line="274" w:lineRule="exact"/>
        <w:ind w:firstLine="709"/>
        <w:jc w:val="both"/>
        <w:rPr>
          <w:sz w:val="24"/>
          <w:szCs w:val="24"/>
        </w:rPr>
      </w:pPr>
      <w:bookmarkStart w:id="32" w:name="bookmark34"/>
      <w:r w:rsidRPr="003D7783">
        <w:rPr>
          <w:sz w:val="24"/>
          <w:szCs w:val="24"/>
        </w:rPr>
        <w:t>Размеры земельных участков, отводимых под сливные станции, локальные очис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ные сооружения и их санитарно-защитные зоны, следует принимать в соответствии с СП 32.13330, СанПиН 2.2.1/2.1.1.1200.</w:t>
      </w:r>
      <w:bookmarkEnd w:id="32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191" w:line="240" w:lineRule="exact"/>
        <w:jc w:val="both"/>
        <w:rPr>
          <w:sz w:val="24"/>
          <w:szCs w:val="24"/>
        </w:rPr>
      </w:pPr>
      <w:bookmarkStart w:id="33" w:name="bookmark35"/>
      <w:r w:rsidRPr="003D7783">
        <w:rPr>
          <w:sz w:val="24"/>
          <w:szCs w:val="24"/>
        </w:rPr>
        <w:t>Дождевая канализация</w:t>
      </w:r>
      <w:bookmarkEnd w:id="33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Проектирование дождевой канализации следует осуществлять на основании действующих нормативных документов: СанПиН 2.1.5.980, СП 32.13330, Водного 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декса Российской Федерации.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Возможно применение общесплавной (совместно с хозбытовой) и раздел</w:t>
      </w:r>
      <w:r w:rsidRPr="003D7783">
        <w:rPr>
          <w:sz w:val="24"/>
          <w:szCs w:val="24"/>
        </w:rPr>
        <w:t>ь</w:t>
      </w:r>
      <w:r w:rsidRPr="003D7783">
        <w:rPr>
          <w:sz w:val="24"/>
          <w:szCs w:val="24"/>
        </w:rPr>
        <w:t>ной систем канализации. Предпочтение следует отдавать раздельной системе. Отвод п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Утилизацию снежных и ледовых масс, собираемых и в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возимых с территорий поселений, рекомендуется осуществлять с применением снего-плавильных камер, расположенных на канализационных коллекторах с использованием теплоты канализационных стоков. Не допускается выпуск поверхностного стока в н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проточные водоемы, в размываемые овраги, в замкнутые ложбины, заболоченные терр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тории, в черте населенных пунктов, I пояса зоны санитарной охраны (ЗСО) и в соотве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ствии с СанПиН 2.1.5.980.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 водоемы, предназначенные для купания, возможен сброс поверхностных сточных вод при условии их глубокой очистки.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Для определения размеров отводящих труб и водосточных каналов необх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димо учитывать расчетный максимальный расход дождевой воды, поступающей в сеть с учетом расчетной интенсивности дождя, его продолжительности, коэффициента стока и площади водосбора.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Применение открытых водоотводящих устройств допускается в сельских населенных пунктах, на парковых территориях с устройством мостков или труб на пер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сечении с дорогами. Минимальный диаметр водостоков принимается равным 400 мм. Рекомендуется применение открытых водоотводящих устройств в виде кюветных ло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ков, сопутствующих автомагистралям, и в районах малоэтажного строительства. Откр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 xml:space="preserve">тая дождевая канализация состоит из лотков и канав разного размера с искусственной или естественной одеждой и выпусков упрощенных конструкций. Дождеприемники при </w:t>
      </w:r>
      <w:r w:rsidRPr="003D7783">
        <w:rPr>
          <w:sz w:val="24"/>
          <w:szCs w:val="24"/>
        </w:rPr>
        <w:lastRenderedPageBreak/>
        <w:t>этом не устраивают.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Система водоотвода поверхностных вод должна учитывать возможность приема дренажных вод из сопутствующих дренажей, теплосетей и общих коллекторов подземных коммуникаций. Поступление в дождеприемные колодцы незначительных по объему вод от полива замощенных территорий и зеленых насаждений в расчет не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нимаются. При технической возможности и согласовании с уполномоченными органами охраны окружающей среды возможно использовать эти воды для подпитки декорати</w:t>
      </w:r>
      <w:r w:rsidRPr="003D7783">
        <w:rPr>
          <w:sz w:val="24"/>
          <w:szCs w:val="24"/>
        </w:rPr>
        <w:t>в</w:t>
      </w:r>
      <w:r w:rsidRPr="003D7783">
        <w:rPr>
          <w:sz w:val="24"/>
          <w:szCs w:val="24"/>
        </w:rPr>
        <w:t>ных водоемов с подачей по отдельно прокладываемому трубопроводу.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Расчет водосточной сети следует производить на дождевой сток по СП 32.13330. При однократном превышении расчетной интенсивности, при которой колле</w:t>
      </w:r>
      <w:r w:rsidRPr="003D7783">
        <w:rPr>
          <w:sz w:val="24"/>
          <w:szCs w:val="24"/>
        </w:rPr>
        <w:t>к</w:t>
      </w:r>
      <w:r w:rsidRPr="003D7783">
        <w:rPr>
          <w:sz w:val="24"/>
          <w:szCs w:val="24"/>
        </w:rPr>
        <w:t>тор дождевой канализации должен пропускать лишь часть расхода дождевого стока, о</w:t>
      </w:r>
      <w:r w:rsidRPr="003D7783">
        <w:rPr>
          <w:sz w:val="24"/>
          <w:szCs w:val="24"/>
        </w:rPr>
        <w:t>с</w:t>
      </w:r>
      <w:r w:rsidRPr="003D7783">
        <w:rPr>
          <w:sz w:val="24"/>
          <w:szCs w:val="24"/>
        </w:rPr>
        <w:t>тальная его часть временно затопляет проезжую часть улиц и при наличии уклона стек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ет по ее лоткам. Высота затопления улиц при этом должна быть меньше высоты зато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ления подвальных и полуподвальных помещений. Период однократного переполнения сети дождевой канализации принимается в зависимости от характера территории, пл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щади территории и величины интенсивности дождя по СП 32.13330.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Поверхностный сток с территории промышленных предприятий, складских хозяйств, автохозяйств, иных загрязненных участков, расположенных на территориях жилых и общественно-деловых зон (загрязненных токсичными веществами органическ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го и неорганического происхождения), должен подвергаться очистке на локальных (с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мостоятельных) очистных сооружениях с преимущественным повторным использован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ем очищенных вод на производственные нужды по замкнутым циклам.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 отведению поверхностного стока с промышленных и жилых территорий в водные объекты предъявляются такие же требования, как и к сточным водам (СанПиН 2.1.5.980). Целесообразность очистки непосредственно расчетного расхода дождевого стока либо его регулирования (аккумулирования) надлежит определять технико- экон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мическими расчетами.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Качество очистки поверхностных сточных вод, сбрасываемых в водные объекты, должно отвечать требованиям СанПиН 2.1.5.980, Водного кодекса Российской Федерации и категории водопользования водоема.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4" w:name="bookmark36"/>
      <w:r w:rsidRPr="003D7783">
        <w:rPr>
          <w:sz w:val="24"/>
          <w:szCs w:val="24"/>
        </w:rPr>
        <w:t>Санитарно-защитную зону (СЗЗ) от очистных сооружений поверхностного стока открытого типа до жилой территории следует принимать 100 м.</w:t>
      </w:r>
      <w:bookmarkEnd w:id="34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5" w:name="bookmark37"/>
      <w:r w:rsidRPr="003D7783">
        <w:rPr>
          <w:sz w:val="24"/>
          <w:szCs w:val="24"/>
        </w:rPr>
        <w:t>Санитарная очистка</w:t>
      </w:r>
      <w:bookmarkEnd w:id="35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Санитарная очистка территорий сельских поселений должна осуществляться с учетом требований СанПиН 42-128-4690 и обеспечивать во взаимосвязи с системой 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нализации сбор и утилизацию (удаление, обезвреживание) бытовых и производственных отходов с учетом экологических и ресурсосберегающих требований.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Количество бытовых отходов определяется по расчету с учетом Прилож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ния Л к настоящим нормативам.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и санитарно-защитных зон предприятий и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оружений по обезвреживанию, транспортировке и переработке бытовых отходов следует принимать по таблице 18.</w:t>
      </w:r>
    </w:p>
    <w:p w:rsid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Таблица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2"/>
        <w:gridCol w:w="2232"/>
        <w:gridCol w:w="2551"/>
      </w:tblGrid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Предприятия и сооружения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Площади земел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 участков на 1000 т бытовых 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ходов, га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Размеры санитарно-защитных зон, м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783" w:rsidRPr="0073680A" w:rsidTr="003D7783">
        <w:tc>
          <w:tcPr>
            <w:tcW w:w="4762" w:type="dxa"/>
            <w:vMerge w:val="restart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Мусороперерабатывающие и мусоросжиг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тельные предприятия мощностью, тыс. т в год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  <w:vMerge/>
          </w:tcPr>
          <w:p w:rsidR="003D7783" w:rsidRPr="00D87F7A" w:rsidRDefault="003D7783" w:rsidP="003D77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свыше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Склады компоста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Полигоны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0,02 - 0,05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компостирования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0,5 - 1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Мусороперегрузочные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Сливные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складирования и захоронения обе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вреженных осадков (по сухому веществу)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FF2AD8" w:rsidRPr="00D65B1D" w:rsidRDefault="00FF2AD8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both"/>
      </w:pPr>
      <w:r w:rsidRPr="003D7783">
        <w:t>Примечания: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 w:rsidRPr="003D7783">
        <w:t>Наименьшие размеры площадей полигонов относятся к сооружениям, размещаемым на песчаных грунтах.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90"/>
        </w:tabs>
        <w:spacing w:after="327" w:line="274" w:lineRule="exact"/>
        <w:ind w:firstLine="709"/>
        <w:jc w:val="both"/>
      </w:pPr>
      <w:bookmarkStart w:id="36" w:name="bookmark38"/>
      <w:r w:rsidRPr="003D7783">
        <w:t>Для мусороперерабатывающих и мусоросжигательных предприятий в случае выбр</w:t>
      </w:r>
      <w:r w:rsidRPr="003D7783">
        <w:t>о</w:t>
      </w:r>
      <w:r w:rsidRPr="003D7783">
        <w:t>сов в атмосферный воздух вредных веществ размер санитарно-защитной зоны должен быть уточнен расчетами рассеивания загрязнений.</w:t>
      </w:r>
      <w:bookmarkEnd w:id="36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01" w:line="240" w:lineRule="exact"/>
        <w:ind w:left="0" w:firstLine="0"/>
        <w:jc w:val="both"/>
        <w:rPr>
          <w:sz w:val="24"/>
          <w:szCs w:val="24"/>
        </w:rPr>
      </w:pPr>
      <w:bookmarkStart w:id="37" w:name="bookmark39"/>
      <w:r w:rsidRPr="003D7783">
        <w:rPr>
          <w:sz w:val="24"/>
          <w:szCs w:val="24"/>
        </w:rPr>
        <w:t>Энерго-, тепло-, газоснабжение и средства связи</w:t>
      </w:r>
      <w:bookmarkEnd w:id="37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Расход энергоносителей и потребность в мощности источников следует 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ределять: для промышленных и сельскохозяйственных предприятий по заявкам дейс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вующих предприятий, проектам новых, реконструируемых или аналогичных предпр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ятий, а также по укрупненным отраслевым показателям с учетом местных особенностей; для хозяйственно-бытовых и коммунальных нужд в соответствии с действующими 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раслевыми нормами по электро-, тепло- и газоснабжению.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Укрупненные показатели электропотребления допускается принимать в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ответствии с Приложением 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Определение расчетных показателей при определении потребляемой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соединенной мощности и расходов электроэнергии присоединенными потребителями осуществляется в соответствии с РД 34.20.185.</w:t>
      </w:r>
    </w:p>
    <w:p w:rsidR="003D7783" w:rsidRPr="00915B61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Электроснабжение сельских населенных пунктов следует предусматривать от районной энергетической системы. В случае невозможности или нецелесообразности присоединения к районной энергосистеме электроснабжение предусматривается от о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дельных электростанций</w:t>
      </w:r>
      <w:r w:rsidR="00915B61">
        <w:rPr>
          <w:sz w:val="24"/>
          <w:szCs w:val="24"/>
        </w:rPr>
        <w:t>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Воздушные линии электропередачи (далее - ВЛ) напряжением 110 кВ и выше допускается размещать только за пределами жилых и общественно деловых зон. Транзитные линии электропередачи напряжением до 220 кВ и выше не допускается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в пределах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границ поселений, за исключением резервных территорий. Ширина коридора высоковольтных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 xml:space="preserve">линий и допускаемый режим его использования, в том числе </w:t>
      </w:r>
      <w:r w:rsidRPr="00915B61">
        <w:rPr>
          <w:sz w:val="24"/>
          <w:szCs w:val="24"/>
        </w:rPr>
        <w:lastRenderedPageBreak/>
        <w:t>для получения сельскохозяйственной продукции, определяются санитарными правилами 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электрических сетей напряжением 110 кВ и выше к понизител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подстанциям глубокого ввода в пределах жилых и общественно-деловых, а также курортных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 всех территориальных зонах поселений при застройке зданиями в 4 эт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жа и выше электрические сети напряжением до 20 кВ включительно (на территории 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рортных зон сети всех напряжений)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При размещении отдельно стоящих распределительных пунктов и тран</w:t>
      </w:r>
      <w:r w:rsidRPr="00915B61">
        <w:rPr>
          <w:sz w:val="24"/>
          <w:szCs w:val="24"/>
        </w:rPr>
        <w:t>с</w:t>
      </w:r>
      <w:r w:rsidRPr="00915B61">
        <w:rPr>
          <w:sz w:val="24"/>
          <w:szCs w:val="24"/>
        </w:rPr>
        <w:t>форматорных подстанций напряжением 10 (6)-20 кВ при числе трансформаторов не б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лее двух мощностью каждого до 1000 кВА расстояние от них до окон жилых домов и общественных зданий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следует принимать с учетом допустимых уровней шума и вибр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ции, но не менее 10 м, а до зданий лечебно-профилактических учреждений - не менее 15 м.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Теплоснабжение поселений следует предусматривать в соответствии с у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вержденной в установленном порядке схемой теплоснабжения.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Энергогенерирующие сооружения и устройства, предназначенные для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плоснабжения промышленных предприятий, а также жилой и общественной застройки, следует, как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правило, размещать на территории производственных или коммунальных 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Котельные, предназначенные для теплоснабжения промышленных пре</w:t>
      </w:r>
      <w:r w:rsidRPr="00915B61">
        <w:rPr>
          <w:sz w:val="24"/>
          <w:szCs w:val="24"/>
        </w:rPr>
        <w:t>д</w:t>
      </w:r>
      <w:r w:rsidRPr="00915B61">
        <w:rPr>
          <w:sz w:val="24"/>
          <w:szCs w:val="24"/>
        </w:rPr>
        <w:t>приятий, а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также жилой и общественной застройки, следует размещать на территории производственных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районах многоквартирной жилой застройки малой этажности, а также одно-,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двухквартирной жилой застройки с приусадебными (приквартирными) земельн</w:t>
      </w:r>
      <w:r w:rsidRPr="00915B61">
        <w:rPr>
          <w:sz w:val="24"/>
          <w:szCs w:val="24"/>
        </w:rPr>
        <w:t>ы</w:t>
      </w:r>
      <w:r w:rsidRPr="00915B61">
        <w:rPr>
          <w:sz w:val="24"/>
          <w:szCs w:val="24"/>
        </w:rPr>
        <w:t>ми участками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теплоснабжение допускается предусматривать от котельных на группу жилых и общественных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зданий или от индивидуальных источников тепла при соблюд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нии технических регламентов,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экологических, санитарно-гигиенических, а также прот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вопожарных требований. Размеры земельных участков для отдельно стоящих отопител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ных котельных, располагаемых в жилых зонах, следует принимать по таблице 19.</w:t>
      </w:r>
    </w:p>
    <w:p w:rsidR="00D65B1D" w:rsidRDefault="00D65B1D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15B61" w:rsidRPr="00915B61" w:rsidRDefault="00915B61" w:rsidP="00915B61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15B61">
        <w:rPr>
          <w:sz w:val="24"/>
          <w:szCs w:val="24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9"/>
        <w:gridCol w:w="2755"/>
        <w:gridCol w:w="2654"/>
      </w:tblGrid>
      <w:tr w:rsidR="00915B61" w:rsidRPr="0073680A" w:rsidTr="006B2DC7">
        <w:tc>
          <w:tcPr>
            <w:tcW w:w="3979" w:type="dxa"/>
            <w:vMerge w:val="restart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Теплопроизводительность котел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ных, Гкал/ч (МВт)</w:t>
            </w:r>
          </w:p>
        </w:tc>
        <w:tc>
          <w:tcPr>
            <w:tcW w:w="5409" w:type="dxa"/>
            <w:gridSpan w:val="2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 котельных, га, раб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тающих</w:t>
            </w:r>
          </w:p>
        </w:tc>
      </w:tr>
      <w:tr w:rsidR="00915B61" w:rsidRPr="0073680A" w:rsidTr="006B2DC7">
        <w:tc>
          <w:tcPr>
            <w:tcW w:w="3979" w:type="dxa"/>
            <w:vMerge/>
          </w:tcPr>
          <w:p w:rsidR="00915B61" w:rsidRPr="00D87F7A" w:rsidRDefault="00915B61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100 до 200 (от 116 до 233)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915B61" w:rsidRDefault="00915B61" w:rsidP="00915B61">
      <w:pPr>
        <w:pStyle w:val="20"/>
        <w:shd w:val="clear" w:color="auto" w:fill="auto"/>
        <w:spacing w:after="0" w:line="274" w:lineRule="exact"/>
        <w:ind w:firstLine="740"/>
        <w:jc w:val="both"/>
      </w:pPr>
      <w:r>
        <w:t>Примечания: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земельных участков отопительных котельных, обеспечивающих потребит</w:t>
      </w:r>
      <w:r>
        <w:t>е</w:t>
      </w:r>
      <w:r>
        <w:lastRenderedPageBreak/>
        <w:t>лей горя- чей водой с непосредственным водоразбором, а также котельных, доставка топлива которым предусматривается по железной дороге, следует увеличивать на 20 %.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0"/>
        </w:tabs>
        <w:spacing w:after="0" w:line="274" w:lineRule="exact"/>
        <w:ind w:firstLine="740"/>
        <w:jc w:val="both"/>
      </w:pPr>
      <w:r>
        <w:t>Размещение золошлакоотвалов следует предусматривать вне территорий жилых, о</w:t>
      </w:r>
      <w:r>
        <w:t>б</w:t>
      </w:r>
      <w:r>
        <w:t>щественно- деловых и рекреационных зон. Условия размещения золошлакоотвалов и определ</w:t>
      </w:r>
      <w:r>
        <w:t>е</w:t>
      </w:r>
      <w:r>
        <w:t>ние размеров площадок для них необходимо предусматривать по СП 124.13330.2012.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санитарно-защитных зон от котельных определяются в соответствии с дейс</w:t>
      </w:r>
      <w:r>
        <w:t>т</w:t>
      </w:r>
      <w:r>
        <w:t>вующими санитарными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Газораспределительные станции магистральных газопроводов следует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за пределами поселений в соответствии с требованиями СП 36.13330.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станций (ГНС) в зав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симости от их производительности следует принимать по проекту, производительностью (для станций), но не более: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10 тыс. т/год - 6 га;</w:t>
      </w:r>
    </w:p>
    <w:p w:rsidR="00915B61" w:rsidRPr="00915B61" w:rsidRDefault="00915B61" w:rsidP="00AC320C">
      <w:pPr>
        <w:pStyle w:val="20"/>
        <w:numPr>
          <w:ilvl w:val="0"/>
          <w:numId w:val="47"/>
        </w:numPr>
        <w:shd w:val="clear" w:color="auto" w:fill="auto"/>
        <w:spacing w:after="0" w:line="274" w:lineRule="exact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ыс. т/год - 7 га;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40 т</w:t>
      </w:r>
      <w:r w:rsidRPr="00915B61">
        <w:rPr>
          <w:sz w:val="24"/>
          <w:szCs w:val="24"/>
        </w:rPr>
        <w:t>ыс. т/год - 8 га.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пунктов (ГНП) и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межуточных складов баллонов (ПСБ) следует принимать не более 0,6 га. Расстояния от них до зданий и сооружений различного назначения следует принимать согласно СП 62.13330.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Размещение предприятий, зданий и сооружений связи, радиовещания и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левидения, пожарной и охранной сигнализации, диспетчеризации систем инженерного оборудования следует осуществлять в соответствии с требованиями нормативных док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ментов, утвержденных в установленном порядке.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8" w:name="bookmark40"/>
      <w:r w:rsidRPr="00915B61">
        <w:rPr>
          <w:sz w:val="24"/>
          <w:szCs w:val="24"/>
        </w:rPr>
        <w:t>Расстояние от газонаполнительных станций,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регламентов.</w:t>
      </w:r>
      <w:bookmarkEnd w:id="38"/>
    </w:p>
    <w:p w:rsidR="00915B61" w:rsidRPr="00915B61" w:rsidRDefault="00915B61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1" w:line="240" w:lineRule="exact"/>
        <w:ind w:left="0" w:firstLine="0"/>
        <w:jc w:val="both"/>
        <w:rPr>
          <w:sz w:val="24"/>
          <w:szCs w:val="24"/>
        </w:rPr>
      </w:pPr>
      <w:bookmarkStart w:id="39" w:name="bookmark41"/>
      <w:r w:rsidRPr="00915B61">
        <w:rPr>
          <w:sz w:val="24"/>
          <w:szCs w:val="24"/>
        </w:rPr>
        <w:t>Размещение инженерных сетей</w:t>
      </w:r>
      <w:bookmarkEnd w:id="39"/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Подземные инженерные сети следует размещать преимущественно в пред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бельные сети (силовые, связи, сигнализации, диспетчеризации и др.). При ширине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езжей части более 22 м следует предусматривать размещение сетей водопровода по об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им сторонам улиц.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условиях реконструкции проезжих частей улиц и дорог, под которыми расположены подземные инженерные сети, следует предусматривать их вынос под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делительные полосы и тротуары. Допускается сохранение существующих и прокладка новых сетей под проезжей частью при устройстве тоннелей.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подземных инженерных сетей в тоннелях (проходных коллект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рах) следует предусматривать, как правило, при необходимости одновременного разм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щения тепловых сетей диаметром 500 - 1000 мм, водопровода до 500 мм, кабелей (связи и силовых напряжением до 10 кВ) - свыше10 мм, а также на пересечениях с магистрал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ными улицами и железнодорожными путями. Совместная прокладка газо- и трубопров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дов, транспортирующих легковоспламеняющиеся и горючие вещества, с кабельными линиями не допускается.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зонах реконструкции, в охранных зонах исторической застройки или при недостаточной ширине улиц устройство тоннелей (коллекторов) допускается при ди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метре тепловых сетей от 200 мм.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На участках застройки в сложных грунтовых условиях (лессовые, просадо</w:t>
      </w:r>
      <w:r w:rsidRPr="0092671E">
        <w:rPr>
          <w:sz w:val="24"/>
          <w:szCs w:val="24"/>
        </w:rPr>
        <w:t>ч</w:t>
      </w:r>
      <w:r w:rsidRPr="0092671E">
        <w:rPr>
          <w:sz w:val="24"/>
          <w:szCs w:val="24"/>
        </w:rPr>
        <w:t>ные) необходимо предусматривать прокладку инженерных сетей, как правило, в тонн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 xml:space="preserve">лях в соответствии с СП 131.13330.2012, СП 31.13330.2010, СП 32.13330.2011 и СП </w:t>
      </w:r>
      <w:r w:rsidRPr="0092671E">
        <w:rPr>
          <w:sz w:val="24"/>
          <w:szCs w:val="24"/>
        </w:rPr>
        <w:lastRenderedPageBreak/>
        <w:t>124.13330.2012. Прокладка наземных тепловых сетей допускается в виде исключения при невозможности подземного их размещения или как временное решение в зонах ос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бого регулирования градостроительной деятельности.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Расстояния по горизонтали (в свету) от ближайших подземных инженерных сетей до зданий и сооружений следует принимать по таблице 20. Минимальные рассто</w:t>
      </w:r>
      <w:r w:rsidRPr="0092671E">
        <w:rPr>
          <w:sz w:val="24"/>
          <w:szCs w:val="24"/>
        </w:rPr>
        <w:t>я</w:t>
      </w:r>
      <w:r w:rsidRPr="0092671E">
        <w:rPr>
          <w:sz w:val="24"/>
          <w:szCs w:val="24"/>
        </w:rPr>
        <w:t>ния от подземных (наземных с обвалованием) газопроводов до зданий и сооружений следует принимать в соответствии с СП 62.13330.</w:t>
      </w:r>
    </w:p>
    <w:p w:rsidR="00915B61" w:rsidRDefault="00915B61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20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2965"/>
        <w:gridCol w:w="1018"/>
        <w:gridCol w:w="912"/>
        <w:gridCol w:w="869"/>
        <w:gridCol w:w="737"/>
        <w:gridCol w:w="794"/>
      </w:tblGrid>
      <w:tr w:rsidR="0092671E" w:rsidRPr="000F1A2F" w:rsidTr="0092671E">
        <w:tc>
          <w:tcPr>
            <w:tcW w:w="1363" w:type="dxa"/>
            <w:vMerge w:val="restart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Инжене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ные сети</w:t>
            </w:r>
          </w:p>
        </w:tc>
        <w:tc>
          <w:tcPr>
            <w:tcW w:w="8212" w:type="dxa"/>
            <w:gridSpan w:val="7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Расстояние, м, по горизонтали (в свету) от подземных сетей до</w:t>
            </w:r>
          </w:p>
        </w:tc>
      </w:tr>
      <w:tr w:rsidR="00411955" w:rsidRPr="000F1A2F" w:rsidTr="00411955">
        <w:trPr>
          <w:trHeight w:val="1012"/>
        </w:trPr>
        <w:tc>
          <w:tcPr>
            <w:tcW w:w="1363" w:type="dxa"/>
            <w:vMerge/>
            <w:tcBorders>
              <w:bottom w:val="single" w:sz="4" w:space="0" w:color="auto"/>
            </w:tcBorders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ментов зданий и с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оруж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ний</w:t>
            </w:r>
          </w:p>
        </w:tc>
        <w:tc>
          <w:tcPr>
            <w:tcW w:w="2965" w:type="dxa"/>
            <w:vMerge w:val="restart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ограждений предприятий, эстакад, опор контактной сети и связи, 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лезных дорог</w:t>
            </w:r>
          </w:p>
        </w:tc>
        <w:tc>
          <w:tcPr>
            <w:tcW w:w="1018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оси крайнего пути</w:t>
            </w:r>
          </w:p>
        </w:tc>
        <w:tc>
          <w:tcPr>
            <w:tcW w:w="912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ной бровки кювета или п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дошвы насыпи дороги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опор во</w:t>
            </w:r>
            <w:r w:rsidRPr="000F1A2F">
              <w:rPr>
                <w:rFonts w:ascii="Times New Roman" w:hAnsi="Times New Roman" w:cs="Times New Roman"/>
                <w:szCs w:val="22"/>
              </w:rPr>
              <w:t>з</w:t>
            </w:r>
            <w:r w:rsidRPr="000F1A2F">
              <w:rPr>
                <w:rFonts w:ascii="Times New Roman" w:hAnsi="Times New Roman" w:cs="Times New Roman"/>
                <w:szCs w:val="22"/>
              </w:rPr>
              <w:t>душных линий эле</w:t>
            </w:r>
            <w:r w:rsidRPr="000F1A2F">
              <w:rPr>
                <w:rFonts w:ascii="Times New Roman" w:hAnsi="Times New Roman" w:cs="Times New Roman"/>
                <w:szCs w:val="22"/>
              </w:rPr>
              <w:t>к</w:t>
            </w:r>
            <w:r w:rsidRPr="000F1A2F">
              <w:rPr>
                <w:rFonts w:ascii="Times New Roman" w:hAnsi="Times New Roman" w:cs="Times New Roman"/>
                <w:szCs w:val="22"/>
              </w:rPr>
              <w:t>тропередачи напряж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нием</w:t>
            </w:r>
          </w:p>
        </w:tc>
      </w:tr>
      <w:tr w:rsidR="00411955" w:rsidRPr="000F1A2F" w:rsidTr="00411955">
        <w:tc>
          <w:tcPr>
            <w:tcW w:w="1363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2965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69" w:type="dxa"/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до 1 кВ 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ного осв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щения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 1 до 35 кВ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свыше 35 до 110 кВ и 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Водопровод и напорная канализация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Самотечная канализация (бытовая и дождевая)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Сопутс</w:t>
            </w:r>
            <w:r w:rsidRPr="000F1A2F">
              <w:rPr>
                <w:rFonts w:ascii="Times New Roman" w:hAnsi="Times New Roman" w:cs="Times New Roman"/>
                <w:szCs w:val="22"/>
              </w:rPr>
              <w:t>т</w:t>
            </w:r>
            <w:r w:rsidRPr="000F1A2F">
              <w:rPr>
                <w:rFonts w:ascii="Times New Roman" w:hAnsi="Times New Roman" w:cs="Times New Roman"/>
                <w:szCs w:val="22"/>
              </w:rPr>
              <w:t>вующий 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2 (см. </w:t>
            </w:r>
            <w:hyperlink w:anchor="P1796" w:history="1">
              <w:r w:rsidRPr="000F1A2F">
                <w:rPr>
                  <w:rFonts w:ascii="Times New Roman" w:hAnsi="Times New Roman" w:cs="Times New Roman"/>
                  <w:szCs w:val="22"/>
                </w:rPr>
                <w:t>прим. 3</w:t>
              </w:r>
            </w:hyperlink>
            <w:r w:rsidRPr="000F1A2F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0F1A2F">
              <w:rPr>
                <w:rFonts w:ascii="Times New Roman" w:hAnsi="Times New Roman" w:cs="Times New Roman"/>
                <w:szCs w:val="22"/>
              </w:rPr>
              <w:t>ь</w:t>
            </w:r>
            <w:r w:rsidRPr="000F1A2F">
              <w:rPr>
                <w:rFonts w:ascii="Times New Roman" w:hAnsi="Times New Roman" w:cs="Times New Roman"/>
                <w:szCs w:val="22"/>
              </w:rPr>
              <w:t>ной пр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Кабели с</w:t>
            </w:r>
            <w:r w:rsidRPr="000F1A2F">
              <w:rPr>
                <w:rFonts w:ascii="Times New Roman" w:hAnsi="Times New Roman" w:cs="Times New Roman"/>
                <w:szCs w:val="22"/>
              </w:rPr>
              <w:t>и</w:t>
            </w:r>
            <w:r w:rsidRPr="000F1A2F">
              <w:rPr>
                <w:rFonts w:ascii="Times New Roman" w:hAnsi="Times New Roman" w:cs="Times New Roman"/>
                <w:szCs w:val="22"/>
              </w:rPr>
              <w:t>ловые всех напряжений и кабели связи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10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lastRenderedPageBreak/>
              <w:t>Каналы, коммуник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ционные тоннели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3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0F1A2F">
              <w:rPr>
                <w:rFonts w:ascii="Times New Roman" w:hAnsi="Times New Roman" w:cs="Times New Roman"/>
                <w:szCs w:val="22"/>
              </w:rPr>
              <w:t>у</w:t>
            </w:r>
            <w:r w:rsidRPr="000F1A2F">
              <w:rPr>
                <w:rFonts w:ascii="Times New Roman" w:hAnsi="Times New Roman" w:cs="Times New Roman"/>
                <w:szCs w:val="22"/>
              </w:rPr>
              <w:t>соропров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</w:tbl>
    <w:p w:rsidR="0092671E" w:rsidRDefault="0092671E" w:rsidP="0092671E">
      <w:pPr>
        <w:pStyle w:val="a6"/>
        <w:shd w:val="clear" w:color="auto" w:fill="auto"/>
      </w:pPr>
      <w:r>
        <w:t>* Относится только к расстояниям от силовых кабелей.</w:t>
      </w:r>
    </w:p>
    <w:p w:rsidR="0092671E" w:rsidRDefault="0092671E" w:rsidP="0092671E">
      <w:pPr>
        <w:pStyle w:val="a6"/>
        <w:shd w:val="clear" w:color="auto" w:fill="auto"/>
      </w:pPr>
      <w:r>
        <w:t>Примечания: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79"/>
        </w:tabs>
      </w:pPr>
      <w:r>
        <w:t xml:space="preserve"> 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>
        <w:t>с</w:t>
      </w:r>
      <w:r>
        <w:t>ключающих возможность повреждения сетей в случае осадки фундаментов, а также поврежд</w:t>
      </w:r>
      <w:r>
        <w:t>е</w:t>
      </w:r>
      <w:r>
        <w:t>ния фундаментов при аварии на этих сетях.</w:t>
      </w:r>
    </w:p>
    <w:p w:rsidR="0092671E" w:rsidRDefault="0092671E" w:rsidP="0092671E">
      <w:pPr>
        <w:pStyle w:val="a6"/>
        <w:shd w:val="clear" w:color="auto" w:fill="auto"/>
      </w:pPr>
      <w:r>
        <w:t>При размещении инженерных сетей, подлежащих прокладке с применением строител</w:t>
      </w:r>
      <w:r>
        <w:t>ь</w:t>
      </w:r>
      <w:r>
        <w:t>ного водопонижения, их рас- стояние до зданий и сооружений следует устанавливать с учетом зоны возможного нарушения прочности грунтов оснований.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50"/>
        </w:tabs>
      </w:pPr>
      <w:r>
        <w:t>Расстояния от тепловых сетей при бесканальной прокладке до зданий и сооруж</w:t>
      </w:r>
      <w:r>
        <w:t>е</w:t>
      </w:r>
      <w:r>
        <w:t>ний следует принимать как для водопровода.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31"/>
        </w:tabs>
      </w:pPr>
      <w:r>
        <w:t>Расстояния от силовых кабелей напряжением 110-220 кВ до фундаментов огра</w:t>
      </w:r>
      <w:r>
        <w:t>ж</w:t>
      </w:r>
      <w:r>
        <w:t>дений пред- приятий, эстакад, опор контактной сети и линий связи следует принимать 1,5 м.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1013"/>
        </w:tabs>
      </w:pPr>
      <w:r>
        <w:t>В орошаемых районах при непросадочных грунтах расстояние от подземных инж</w:t>
      </w:r>
      <w:r>
        <w:t>е</w:t>
      </w:r>
      <w:r>
        <w:t>нерных сетей до оросительных каналов следует принимать (до бровки каналов):</w:t>
      </w:r>
    </w:p>
    <w:p w:rsidR="0092671E" w:rsidRDefault="0092671E" w:rsidP="0092671E">
      <w:pPr>
        <w:pStyle w:val="a6"/>
        <w:shd w:val="clear" w:color="auto" w:fill="auto"/>
        <w:tabs>
          <w:tab w:val="left" w:pos="898"/>
        </w:tabs>
        <w:ind w:left="780" w:firstLine="0"/>
      </w:pPr>
      <w:r>
        <w:t>1м - от газопровода низкого и среднего давления, а также от водопроводов, канализации, водостоков и трубопроводов горючих жид- костей;</w:t>
      </w:r>
    </w:p>
    <w:p w:rsidR="0092671E" w:rsidRDefault="0092671E" w:rsidP="0092671E">
      <w:pPr>
        <w:pStyle w:val="a6"/>
        <w:shd w:val="clear" w:color="auto" w:fill="auto"/>
        <w:tabs>
          <w:tab w:val="left" w:pos="917"/>
        </w:tabs>
        <w:ind w:firstLine="709"/>
      </w:pPr>
      <w:r>
        <w:t xml:space="preserve"> 2м - от газопроводов высокого давления до 0,6 МПа, теплопроводов, хозяйственнобыт</w:t>
      </w:r>
      <w:r>
        <w:t>о</w:t>
      </w:r>
      <w:r>
        <w:t>вой и дождевой канализации;</w:t>
      </w:r>
    </w:p>
    <w:p w:rsidR="0092671E" w:rsidRDefault="0092671E" w:rsidP="0092671E">
      <w:pPr>
        <w:pStyle w:val="a6"/>
        <w:shd w:val="clear" w:color="auto" w:fill="auto"/>
      </w:pPr>
      <w:r>
        <w:t>1,5 м - от силовых кабелей и кабелей связи;</w:t>
      </w:r>
    </w:p>
    <w:p w:rsidR="0092671E" w:rsidRDefault="0092671E" w:rsidP="0092671E">
      <w:pPr>
        <w:pStyle w:val="a6"/>
        <w:shd w:val="clear" w:color="auto" w:fill="auto"/>
      </w:pPr>
      <w:r>
        <w:t>расстояние от оросительных каналов уличной сети до фундаментов зданий и сооруж</w:t>
      </w:r>
      <w:r>
        <w:t>е</w:t>
      </w:r>
      <w:r>
        <w:t>ний - 5 м.</w:t>
      </w:r>
    </w:p>
    <w:p w:rsidR="0092671E" w:rsidRDefault="0092671E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>
        <w:t>Р</w:t>
      </w:r>
      <w:r w:rsidRPr="0092671E">
        <w:rPr>
          <w:sz w:val="24"/>
          <w:szCs w:val="24"/>
        </w:rPr>
        <w:t>асстояния по горизонтали (в свету) между соседними инженерными по</w:t>
      </w:r>
      <w:r w:rsidRPr="0092671E">
        <w:rPr>
          <w:sz w:val="24"/>
          <w:szCs w:val="24"/>
        </w:rPr>
        <w:t>д</w:t>
      </w:r>
      <w:r w:rsidRPr="0092671E">
        <w:rPr>
          <w:sz w:val="24"/>
          <w:szCs w:val="24"/>
        </w:rPr>
        <w:t>земными сетями при их параллельном размещении следует принимать по таблице 20, а на вводах инженерных сетей в зданиях сельских поселений - не менее 0,5 м. При разнице в глубине заложения смежных трубопроводов свыше 0,4 м расстояния, указанные в та</w:t>
      </w:r>
      <w:r w:rsidRPr="0092671E">
        <w:rPr>
          <w:sz w:val="24"/>
          <w:szCs w:val="24"/>
        </w:rPr>
        <w:t>б</w:t>
      </w:r>
      <w:r w:rsidRPr="0092671E">
        <w:rPr>
          <w:sz w:val="24"/>
          <w:szCs w:val="24"/>
        </w:rPr>
        <w:t>лице 21,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62.13330.</w:t>
      </w:r>
    </w:p>
    <w:p w:rsidR="00D65B1D" w:rsidRDefault="00D65B1D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21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1020"/>
        <w:gridCol w:w="1134"/>
        <w:gridCol w:w="811"/>
        <w:gridCol w:w="1018"/>
        <w:gridCol w:w="912"/>
        <w:gridCol w:w="869"/>
        <w:gridCol w:w="737"/>
        <w:gridCol w:w="794"/>
      </w:tblGrid>
      <w:tr w:rsidR="0092671E" w:rsidRPr="00810487" w:rsidTr="0092671E">
        <w:tc>
          <w:tcPr>
            <w:tcW w:w="1363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Инженерные сети</w:t>
            </w:r>
          </w:p>
        </w:tc>
        <w:tc>
          <w:tcPr>
            <w:tcW w:w="8212" w:type="dxa"/>
            <w:gridSpan w:val="9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Расстояние, м, по горизонтали (в свету) до</w:t>
            </w:r>
          </w:p>
        </w:tc>
      </w:tr>
      <w:tr w:rsidR="0092671E" w:rsidRPr="00810487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провода</w:t>
            </w:r>
          </w:p>
        </w:tc>
        <w:tc>
          <w:tcPr>
            <w:tcW w:w="1020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канал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зации бытовой</w:t>
            </w:r>
          </w:p>
        </w:tc>
        <w:tc>
          <w:tcPr>
            <w:tcW w:w="113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 xml:space="preserve">дренажа и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дождевой канализ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ции</w:t>
            </w:r>
          </w:p>
        </w:tc>
        <w:tc>
          <w:tcPr>
            <w:tcW w:w="811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каб</w:t>
            </w:r>
            <w:r w:rsidRPr="00810487">
              <w:rPr>
                <w:rFonts w:ascii="Times New Roman" w:hAnsi="Times New Roman" w:cs="Times New Roman"/>
                <w:szCs w:val="22"/>
              </w:rPr>
              <w:t>е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лей сил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вых всех 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пр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жений</w:t>
            </w:r>
          </w:p>
        </w:tc>
        <w:tc>
          <w:tcPr>
            <w:tcW w:w="1018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 xml:space="preserve">кабелей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связи</w:t>
            </w:r>
          </w:p>
        </w:tc>
        <w:tc>
          <w:tcPr>
            <w:tcW w:w="1781" w:type="dxa"/>
            <w:gridSpan w:val="2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тепловых сетей</w:t>
            </w:r>
          </w:p>
        </w:tc>
        <w:tc>
          <w:tcPr>
            <w:tcW w:w="73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лов, то</w:t>
            </w: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нелей</w:t>
            </w:r>
          </w:p>
        </w:tc>
        <w:tc>
          <w:tcPr>
            <w:tcW w:w="79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ных пне</w:t>
            </w:r>
            <w:r w:rsidRPr="00810487">
              <w:rPr>
                <w:rFonts w:ascii="Times New Roman" w:hAnsi="Times New Roman" w:cs="Times New Roman"/>
                <w:szCs w:val="22"/>
              </w:rPr>
              <w:t>в</w:t>
            </w:r>
            <w:r w:rsidRPr="00810487">
              <w:rPr>
                <w:rFonts w:ascii="Times New Roman" w:hAnsi="Times New Roman" w:cs="Times New Roman"/>
                <w:szCs w:val="22"/>
              </w:rPr>
              <w:t>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дов</w:t>
            </w:r>
          </w:p>
        </w:tc>
      </w:tr>
      <w:tr w:rsidR="0092671E" w:rsidRPr="00D87F7A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11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ная стенка канала, тоннеля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об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лочка беск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73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79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</w:tr>
      <w:tr w:rsidR="0092671E" w:rsidRPr="00810487" w:rsidTr="0092671E">
        <w:tc>
          <w:tcPr>
            <w:tcW w:w="1363" w:type="dxa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Водопровод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0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1</w:t>
              </w:r>
            </w:hyperlink>
          </w:p>
        </w:tc>
        <w:tc>
          <w:tcPr>
            <w:tcW w:w="1020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бытовая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дождевая</w:t>
            </w:r>
          </w:p>
        </w:tc>
        <w:tc>
          <w:tcPr>
            <w:tcW w:w="917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ловые всех напряжений</w:t>
            </w:r>
          </w:p>
        </w:tc>
        <w:tc>
          <w:tcPr>
            <w:tcW w:w="917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20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134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811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0,1 - 0,5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св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зи</w:t>
            </w:r>
          </w:p>
        </w:tc>
        <w:tc>
          <w:tcPr>
            <w:tcW w:w="91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20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13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811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center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Каналы, тоннели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соропров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*В соответствии с требованиями Правил устройства электроустановок (ПУЭ).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</w:t>
      </w:r>
      <w:r>
        <w:t>т</w:t>
      </w:r>
      <w:r>
        <w:t>ветствии с СП 31.13330.2010.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Расстояния от бытовой канализации до хозяйственно-питьевого водопровода следует принимать: до водопровода из железобетонных и асбестоцементных труб - 5 м; до водопровода из чугунных труб диаметром до 200 мм - 1,5 м, диаметром свыше 200 мм - 3 м; до водопровода из пластмассовых труб - 1,5 м.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1,5 м.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 xml:space="preserve">При пересечении инженерных сетей между собой расстояния по вертикали </w:t>
      </w:r>
      <w:r w:rsidRPr="0092671E">
        <w:rPr>
          <w:sz w:val="24"/>
          <w:szCs w:val="24"/>
        </w:rPr>
        <w:lastRenderedPageBreak/>
        <w:t>(в свету) следует принимать в соответствии с требованиями СП 18.13330.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Указанные в таблицах 20 и 21 расстояния допускается уменьшать при в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полнении соответствующих технических мероприятий, обеспечивающих требования безопасности и надежности.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подземных инженерных сетей с пешеходными переход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ми следует предусматривать прокладку трубопроводов под тоннелями, а кабелей сил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вых и связи - над тоннелями.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Прокладка трубопроводов с легковоспламеняющимися и горючими жидк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стями, а также со сжиженными газами для снабжения промышленных предприятий и складов по селитебной территории не допускается.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07"/>
        </w:tabs>
        <w:spacing w:after="0" w:line="274" w:lineRule="exact"/>
        <w:ind w:firstLine="709"/>
        <w:jc w:val="both"/>
        <w:rPr>
          <w:sz w:val="24"/>
          <w:szCs w:val="24"/>
        </w:rPr>
      </w:pPr>
      <w:bookmarkStart w:id="40" w:name="bookmark42"/>
      <w:r w:rsidRPr="0092671E">
        <w:rPr>
          <w:sz w:val="24"/>
          <w:szCs w:val="24"/>
        </w:rPr>
        <w:t>Магистральные трубопроводы следует прокладывать за пределами терр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тории поселений в соответствии с СП 36.13330. Для нефтепродуктопроводов, проклад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ваемых на территории поселения, следует руководствоваться СП 125.13330.2012.</w:t>
      </w:r>
      <w:bookmarkEnd w:id="40"/>
    </w:p>
    <w:p w:rsidR="0092671E" w:rsidRPr="00FF4FA7" w:rsidRDefault="0092671E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356"/>
        </w:tabs>
        <w:spacing w:after="0" w:line="557" w:lineRule="exact"/>
        <w:jc w:val="both"/>
        <w:rPr>
          <w:sz w:val="24"/>
          <w:szCs w:val="24"/>
        </w:rPr>
      </w:pPr>
      <w:bookmarkStart w:id="41" w:name="bookmark43"/>
      <w:r w:rsidRPr="0092671E">
        <w:rPr>
          <w:sz w:val="24"/>
          <w:szCs w:val="24"/>
        </w:rPr>
        <w:t>Расчетные показатели в сфере охраны окружающей среды</w:t>
      </w:r>
      <w:bookmarkEnd w:id="41"/>
    </w:p>
    <w:p w:rsidR="0092671E" w:rsidRDefault="0092671E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42" w:name="bookmark44"/>
      <w:bookmarkStart w:id="43" w:name="bookmark45"/>
      <w:r w:rsidRPr="0092671E">
        <w:rPr>
          <w:sz w:val="24"/>
          <w:szCs w:val="24"/>
        </w:rPr>
        <w:t>Рациональное использование и охрана природных ресурсов</w:t>
      </w:r>
      <w:bookmarkEnd w:id="42"/>
      <w:bookmarkEnd w:id="43"/>
    </w:p>
    <w:p w:rsidR="006B2DC7" w:rsidRPr="006B2DC7" w:rsidRDefault="006B2DC7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>
        <w:t xml:space="preserve">При </w:t>
      </w:r>
      <w:r w:rsidRPr="0092671E">
        <w:rPr>
          <w:sz w:val="24"/>
          <w:szCs w:val="24"/>
        </w:rPr>
        <w:t>планировке и застройке поселений следует выполнять требования по обеспечению экологической безопасности и охраны здоровья населения, предусматр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вать мероприятия по охране природы, рациональному использованию и воспроизводству природных ресурсов, оздоровлению окружающей среды. На территории поселений 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обходимо обеспечивать достижение нормативных требований и стандартов, определя</w:t>
      </w:r>
      <w:r w:rsidRPr="0092671E">
        <w:rPr>
          <w:sz w:val="24"/>
          <w:szCs w:val="24"/>
        </w:rPr>
        <w:t>ю</w:t>
      </w:r>
      <w:r w:rsidRPr="0092671E">
        <w:rPr>
          <w:sz w:val="24"/>
          <w:szCs w:val="24"/>
        </w:rPr>
        <w:t>щих качество атмосферного воздуха, воды, почв, а также допустимых уровней шума, вибрации, электромагнитных излучений, радиации и других факторов природного и те</w:t>
      </w:r>
      <w:r w:rsidRPr="0092671E">
        <w:rPr>
          <w:sz w:val="24"/>
          <w:szCs w:val="24"/>
        </w:rPr>
        <w:t>х</w:t>
      </w:r>
      <w:r w:rsidRPr="0092671E">
        <w:rPr>
          <w:sz w:val="24"/>
          <w:szCs w:val="24"/>
        </w:rPr>
        <w:t>ногенного происхождения.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Выбор территории для строительства новых и развития существующих н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селенных пунктов следует предусматривать на основе утвержденной в установленном порядке документации о территориальном планировании.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федерального, краевого и местного значения, а та</w:t>
      </w:r>
      <w:r w:rsidRPr="0092671E">
        <w:rPr>
          <w:sz w:val="24"/>
          <w:szCs w:val="24"/>
        </w:rPr>
        <w:t>к</w:t>
      </w:r>
      <w:r w:rsidRPr="0092671E">
        <w:rPr>
          <w:sz w:val="24"/>
          <w:szCs w:val="24"/>
        </w:rPr>
        <w:t>же режим особой охраны и использования таких территорий.</w:t>
      </w:r>
    </w:p>
    <w:p w:rsidR="006B2DC7" w:rsidRPr="006B2DC7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Проектирование и строительство населенных пунктов, промышленных комплексов и других хозяйственных объектов осуществляются с учетом требований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кона Российской</w:t>
      </w:r>
      <w:r w:rsidR="006B2DC7" w:rsidRPr="006B2DC7">
        <w:rPr>
          <w:sz w:val="24"/>
          <w:szCs w:val="24"/>
        </w:rPr>
        <w:t xml:space="preserve"> Федерации от 21.02.1992 № 2395-1 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 и органов государственного горного надзора только при условии обеспечения во</w:t>
      </w:r>
      <w:r w:rsidRPr="006B2DC7">
        <w:rPr>
          <w:sz w:val="24"/>
          <w:szCs w:val="24"/>
        </w:rPr>
        <w:t>з</w:t>
      </w:r>
      <w:r w:rsidRPr="006B2DC7">
        <w:rPr>
          <w:sz w:val="24"/>
          <w:szCs w:val="24"/>
        </w:rPr>
        <w:t>можности извлечения полезных ископаемых или доказанности экономической целесоо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разности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необходимости извлечения полезных ископаемых из недр под ранее за- строенными площадями (подработка объектов)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кументов Федеральной службы по экологическому, технологическому и атомному на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зору, регламентирующих порядок застройки площадей залегания полезных ископаемых.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Пригодность нарушенных земель для различных видов использования после </w:t>
      </w:r>
      <w:r w:rsidRPr="006B2DC7">
        <w:rPr>
          <w:sz w:val="24"/>
          <w:szCs w:val="24"/>
        </w:rPr>
        <w:lastRenderedPageBreak/>
        <w:t>рекультивации следует оценивать согласно ГОСТ 17.5.3.04 и ГОСТ 17.5.1.02.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в рекреационных, особо охраняемых зонах, зонах отдыха осуществляется в соответствии с требованиями главы 6 настоящих нормативов.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угрожать сохра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ности особо охраняемых территорий. Условия размещения таких объектов устанавлив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ются при назначении границ охранных зон (округов) и режима их хозяйственного и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границах водоохранных зон регламентируется Во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2.1.4.1110.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Вокруг поселений, расположенных в безлесных и малолесных районах, следует предусматривать создание ветрозащитных и берегоукрепительных лесных 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лос, озеленение склонов холмов, оврагов и балок. Ширину защитных лесных полос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принимать для сельских поселений не менее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Леса зеленых зон поселений, округов санитарной охраны, леса курортов, должны быть использованы в рекреационных, санитарно-гигиенических и оздоров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целях.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Параметры и режимы регулирования градостроительной и хозяйственной деятельности следует устанавливать с учетом Земельного, Лесного и Водного кодексов Российской Федерации.</w:t>
      </w:r>
    </w:p>
    <w:p w:rsidR="006B2DC7" w:rsidRPr="006B2DC7" w:rsidRDefault="006B2DC7" w:rsidP="00290470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4" w:name="bookmark46"/>
      <w:r w:rsidRPr="006B2DC7">
        <w:rPr>
          <w:sz w:val="24"/>
          <w:szCs w:val="24"/>
        </w:rPr>
        <w:t>При осуществлении градостроительной и хозяйственной деятельности под- 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редачи».</w:t>
      </w:r>
      <w:bookmarkEnd w:id="44"/>
    </w:p>
    <w:p w:rsidR="0092671E" w:rsidRPr="0092671E" w:rsidRDefault="0092671E" w:rsidP="00290470">
      <w:pPr>
        <w:pStyle w:val="20"/>
        <w:shd w:val="clear" w:color="auto" w:fill="auto"/>
        <w:tabs>
          <w:tab w:val="left" w:pos="1288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45" w:name="bookmark47"/>
      <w:r w:rsidRPr="006B2DC7">
        <w:rPr>
          <w:sz w:val="24"/>
          <w:szCs w:val="24"/>
        </w:rPr>
        <w:t>Защита атмосферного воздуха, поверхностных и подземных вод и почв от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грязнения</w:t>
      </w:r>
      <w:bookmarkEnd w:id="45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ными нормами. При этом в жилых, общественно-деловых и смешанных зонах поселений не допускается превышение установленных санитарными нормами предельно допуст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мых концентраций (ПДК) загрязнений, а в зонах с особыми требованиями к качеству 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мосферного воздуха (территории объектов здравоохранения, детских дошкольных учр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ждений, школ, объектов рекреации) - 0,8 ПДК.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характера, необх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димые для снижения уровня загрязнения, включая устройство санитарно-защитных зон с учетом СанПиН 2.2.1/2.1.1.1200.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Жилые, общественно-деловые зоны и зоны рекреационного назначения следует размещать с наветренной стороны (или ветров преобладающего направления) по отношению к производственным предприятиям, являющимся источниками загрязнения атмосферного воздуха, а также представляющим повышенную пожарную опасность. Предприятия, требующие особой чистоты атмосферного воздуха, не следует размещать с </w:t>
      </w:r>
      <w:r w:rsidRPr="006B2DC7">
        <w:rPr>
          <w:sz w:val="24"/>
          <w:szCs w:val="24"/>
        </w:rPr>
        <w:lastRenderedPageBreak/>
        <w:t>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предприятия по утилиз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ции отходов, котельные, очистные сооружения, навозохранилища открытого типа след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ет располагать с подветренной стороны (для ветров преобладающего направления) по отношению к жилым, общественно-деловым и рекреационным зонам и другим предпр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ятиям и объектам производственной зоны в соответствии с действующими нормативн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документами.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 с источниками загрязнения атмосферного воздуха вредными веществами, требующими после проведения технологических мер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приятий устройства санитарно-защитных зон шириной более 500 м, не следует разм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щать в районах с преобладающими ветрами скоростью до 1 м/с, с длительными или ча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то повторяющимися штилями, инверсиями, туманами (за год более 30 - 40 %, в течение зимы 50 - 60% дней).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Расчет загрязненности атмосферного воздуха следует проводить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требованиями СанПиН 2.2.1/2.1.1.1200 с учетом выделения вредных веществ а</w:t>
      </w:r>
      <w:r w:rsidRPr="006B2DC7">
        <w:rPr>
          <w:sz w:val="24"/>
          <w:szCs w:val="24"/>
        </w:rPr>
        <w:t>в</w:t>
      </w:r>
      <w:r w:rsidRPr="006B2DC7">
        <w:rPr>
          <w:sz w:val="24"/>
          <w:szCs w:val="24"/>
        </w:rPr>
        <w:t>томобильным транспортом.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водоемов и водотоков необходимо предусматривать в соответствии с требованиями Водного кодекса Российской Федерации, санитарных и экологических норм, утвержденных в установленном порядке, обеспечивая предупре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дение загрязнения поверхностных вод с соблюдением предельно допустимых конце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траций (ПДК) загрязняющих веществ в водных объектах, используемых для хозяйстве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но-питьевого водоснабжения, отдыха населения, в рыбохозяйственных целях, а также расположенных в границах населенных пунктов.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общественно-деловые, смешанные зоны и зоны рекреационного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значения следует размещать выше по течению водотоков и водоемов относительно в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пусков всех категорий сточных вод, включая поверхностный сток с территории посел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ний. Размещение их ниже указанных выпусков допускается при соблюдении СП 32.13330, СанПиН 2.1.5.980.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предусма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ривать организацию водоохранных зон - в целях предотвращения загрязнения, засор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ния, заиления указанных водных объектов и истощения их вод, а также сохранения ср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ды обитания водных биологических ресурсов и других объектов животного и растител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ного мира.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водных объектов устанавливается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Водным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 10 км - 50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10 до 50 км - 100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50 км и более - 200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реки, ручья протяженностью менее 50 км от истока до устья водоо</w:t>
      </w:r>
      <w:r w:rsidRPr="006B2DC7">
        <w:rPr>
          <w:sz w:val="24"/>
          <w:szCs w:val="24"/>
        </w:rPr>
        <w:t>х</w:t>
      </w:r>
      <w:r w:rsidRPr="006B2DC7">
        <w:rPr>
          <w:sz w:val="24"/>
          <w:szCs w:val="24"/>
        </w:rPr>
        <w:t>ранная зона совпадает с прибрежной защитной полосой. Радиус водоохранной зоны для истоков реки, ручья устанавливается в размере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озера, водохранилища с акваторией менее 0,5 кв. км устанавливается в размере 50 м. Ширина водоохранной зоны водохранилища, рас- положенного на водотоке, устанавливается равной ширине водоохранной зоны этого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lastRenderedPageBreak/>
        <w:t>дотока.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магистральных или межхозяйственных каналов совп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дают по ширине с полосами отводов таких каналов.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рек, их частей, помещенных в закрытые коллекторы, не устанавливаются.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устанавливается в зависимости от уклона берега водного объекта и составляет 30 м для обратного или нулевого уклона, 40 м для уклона до 3 градусов и 50 м для уклона 3 и более градуса.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200 м независимо от уклона прилегающих земель.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ных. Ширина водоохранной зоны на таких территориях устанавливается от парапета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бережной. При отсутствии набережной ширина водоохранной зоны, прибрежной защи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ной полосы измеряется от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3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запрещается: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кладбищ, скотомогильников, объектов размещения отходов пр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изводства и потребления, химических, взрывчатых, токсичных, отравляющих и ядов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тых веществ, пунктов захоронения радиоактивных отходов;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осуществление авиационных мер по борьбе с вредными организмами;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сийской Федерации), станций технического обслуживания, используемых для технич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ского осмотра и ремонта транспортных средств, осуществление мойки транспортных средств;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сброс сточных, в том числе дренажных, вод;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разведка и добыча общераспространенных полезных ископаемых (за исключ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нием случаев, предусмотренных частью 15 статьи 65 Водного кодекса Российской Фед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рации).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допускаются проектирование, строительс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прибрежных защитных полос наряду с установленными пун</w:t>
      </w:r>
      <w:r w:rsidRPr="006B2DC7">
        <w:rPr>
          <w:sz w:val="24"/>
          <w:szCs w:val="24"/>
        </w:rPr>
        <w:t>к</w:t>
      </w:r>
      <w:r w:rsidRPr="006B2DC7">
        <w:rPr>
          <w:sz w:val="24"/>
          <w:szCs w:val="24"/>
        </w:rPr>
        <w:t>том 18.20 настоящей главы ограничениями запрещается: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распашка земель;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отвалов размываемых грунтов;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выпас сельскохозяйственных животных и организация для них летних лаг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рей, ванн.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Полоса земли вдоль береговой линии водного объекта общего пользования </w:t>
      </w:r>
      <w:r w:rsidRPr="006B2DC7">
        <w:rPr>
          <w:sz w:val="24"/>
          <w:szCs w:val="24"/>
        </w:rPr>
        <w:lastRenderedPageBreak/>
        <w:t>(береговая полоса) предназначается для общего пользования. Ширина береговой полосы водных объектов общего пользования составляет 20 м, за исключением береговой пол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сы каналов,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торых от истока до устья не более чем 10 км, составляет 5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береговых полос запрещается возведение ограждений и иных объектов, затрудняющих или закрывающих доступ в полосу общего 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декоративных водоемах и водоемах, используемых для купания, расп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ложенных на территории поселений, следует предусматривать периодический обмен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ды за осенне- летний период в зависимости от площади их зеркала: в декоративных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при площади зеркала до 3 га - два раза, при площади более 3 га - один раз; в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для купания - соответственно четыре и три раза, а при площади более 6 га - два раза.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Глубина воды в водоемах, расположенных в пределах селитебных террит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рий, в весенне-летний период должна быть не менее 1,5 м, а в прибрежной зоне при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ловии периодического удаления водной растительности - не менее 1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источников хозяйственно-питьевого водоснабжения устанавливаются округа (II и III) санитарной охраны согласно СанПиН 2.1.4.1110. Утверждение проектов округов и зон санитарной охраны водных объектов, а также установление границ и 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жима зон охраны источников питьевого и хозяйственно-бытового водоснабжения ос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ществляется в соответствии с Постановлением Администрации края от 31.05.2010 № 233.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почв от загрязнения и их санирование следует предусматривать в соответствии с требованиями СанПиН 2.1.7.1287.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Гигиенические требования к качеству почв территорий населенных мест устанавливаются в первую очередь для наиболее значимых территорий (зон повышенн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го риска): детских и образовательных учреждений, спортивных, игровых, детских пл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щадок жилой застройки, площадок отдыха, зон рекреации, зон санитарной охраны вод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специализированных пол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гонах.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Радиационный контроль в полном объеме проводится на любых стро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и инженерных сооружениях на соответствие требованиям норм радиационной без- опасности и СанПин 42-128-4433.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Требования к качеству почвы должны быть дифференцированы в завис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мости от функционального назначения территории (жилые, общественные, производс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венные территории) и характера использования (поселковые почвы, почвы сельскох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зяйственного назначения, прочие).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46" w:name="bookmark48"/>
      <w:r w:rsidRPr="006B2DC7">
        <w:rPr>
          <w:sz w:val="24"/>
          <w:szCs w:val="24"/>
        </w:rPr>
        <w:t>Мероприятия по защите подземных вод следует предусматривать в соо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ветствии с санитарными и экологическими требованиями по охране подземных вод.</w:t>
      </w:r>
      <w:bookmarkEnd w:id="46"/>
    </w:p>
    <w:p w:rsidR="006B2DC7" w:rsidRPr="006B2DC7" w:rsidRDefault="006B2DC7" w:rsidP="006B2DC7">
      <w:pPr>
        <w:pStyle w:val="20"/>
        <w:shd w:val="clear" w:color="auto" w:fill="auto"/>
        <w:tabs>
          <w:tab w:val="left" w:pos="130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18"/>
        </w:tabs>
        <w:spacing w:after="240" w:line="274" w:lineRule="exact"/>
        <w:ind w:left="0" w:firstLine="0"/>
        <w:jc w:val="both"/>
        <w:rPr>
          <w:sz w:val="24"/>
          <w:szCs w:val="24"/>
        </w:rPr>
      </w:pPr>
      <w:bookmarkStart w:id="47" w:name="bookmark49"/>
      <w:r w:rsidRPr="006B2DC7">
        <w:rPr>
          <w:sz w:val="24"/>
          <w:szCs w:val="24"/>
        </w:rPr>
        <w:t>Защита от шума, вибрации, электромагнитных полей, радиации. Улучшение микроклимата</w:t>
      </w:r>
      <w:bookmarkEnd w:id="47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условия шума для жилых и общественных зданий и прил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гающих к ним территорий, шумовые характеристики основных источников внешнего шума, порядок определения ожидаемых уровней шума и требуемого их снижения в ра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четных точках следует принимать в соответствии с СП 51.13330.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щественными зданиями и источниками вибрации, применение на этих источниках э</w:t>
      </w:r>
      <w:r w:rsidRPr="006B2DC7">
        <w:rPr>
          <w:sz w:val="24"/>
          <w:szCs w:val="24"/>
        </w:rPr>
        <w:t>ф</w:t>
      </w:r>
      <w:r w:rsidRPr="006B2DC7">
        <w:rPr>
          <w:sz w:val="24"/>
          <w:szCs w:val="24"/>
        </w:rPr>
        <w:lastRenderedPageBreak/>
        <w:t>фективных виброгасящих материалов и конструкций.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размещении радиотехнических объектов (метеорологических радиол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каторов, телецентров и ретрансляторов, радиостанций, башен или мачт с установленн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Обеспечение радиационной безопасности при производстве, обработке, 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реработке, применении, хранении, транспортировании,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следует учитывать клим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тические параметры в соответствии с СП 131.13330.2012 и предусматривать меропри</w:t>
      </w:r>
      <w:r w:rsidRPr="006B2DC7">
        <w:rPr>
          <w:sz w:val="24"/>
          <w:szCs w:val="24"/>
        </w:rPr>
        <w:t>я</w:t>
      </w:r>
      <w:r w:rsidRPr="006B2DC7">
        <w:rPr>
          <w:sz w:val="24"/>
          <w:szCs w:val="24"/>
        </w:rPr>
        <w:t>тия по улучшению мезо- и микроклиматических условий поселений (защита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ловий, расчетных климатических параметров и определения опасных природных возде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ствий устанавливаются в соответствии с требованиями СП 115.13330.2012.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и ориентация жилых и общественных зданий должны обесп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чивать продолжительность инсоляции помещений и территорий в соответствии с Сан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тарными нормами и правилами обеспечения непрерывной инсоляцией жилых и общес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венных зданий и территорий жилой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квартир, функционального назначения помещений, планировочных зон села, ге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графической широты согласно СанПиН 2.2.1/2.1.1.1076 - не менее 2 ч в день с 22 марта по 22 сентября.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условиях застройки в отдельных случаях допускается одноразовая пр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рывность инсоляции жилых помещений при условии увеличения суммарной продолж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тельности инсоляции в течение дня на 0,5 ч.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8" w:name="bookmark50"/>
      <w:r w:rsidRPr="006B2DC7">
        <w:rPr>
          <w:sz w:val="24"/>
          <w:szCs w:val="24"/>
        </w:rPr>
        <w:t>В жилых домах индивидуальной усадебной жилой застройки, в многоква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тирных жилых домах меридиального типа, где инсолируются все комнаты квартиры, а также при реконструкции или размещении застройки в особо сложных градостроител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ных условиях (дорогостоящая инженерная подготовка, общественно-деловые зоны)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пускается сокращение продолжительности инсоляции на 0,5 ч.</w:t>
      </w:r>
      <w:bookmarkEnd w:id="48"/>
    </w:p>
    <w:p w:rsidR="000D20E3" w:rsidRPr="000D20E3" w:rsidRDefault="000D20E3" w:rsidP="00290470">
      <w:pPr>
        <w:pStyle w:val="20"/>
        <w:shd w:val="clear" w:color="auto" w:fill="auto"/>
        <w:tabs>
          <w:tab w:val="left" w:pos="1407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Default="006B2DC7" w:rsidP="00290470">
      <w:pPr>
        <w:pStyle w:val="40"/>
        <w:numPr>
          <w:ilvl w:val="0"/>
          <w:numId w:val="42"/>
        </w:numPr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  <w:bookmarkStart w:id="49" w:name="bookmark51"/>
      <w:bookmarkStart w:id="50" w:name="bookmark52"/>
      <w:r w:rsidRPr="006B2DC7">
        <w:rPr>
          <w:sz w:val="24"/>
          <w:szCs w:val="24"/>
        </w:rPr>
        <w:t>Расчетные показатели в сфере сохранения культурного наследия</w:t>
      </w:r>
      <w:bookmarkEnd w:id="49"/>
      <w:bookmarkEnd w:id="50"/>
    </w:p>
    <w:p w:rsidR="00290470" w:rsidRPr="006B2DC7" w:rsidRDefault="00290470" w:rsidP="00290470">
      <w:pPr>
        <w:pStyle w:val="40"/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</w:p>
    <w:p w:rsidR="006B2DC7" w:rsidRPr="006B2DC7" w:rsidRDefault="006B2DC7" w:rsidP="00290470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1" w:name="bookmark53"/>
      <w:r w:rsidRPr="006B2DC7">
        <w:rPr>
          <w:sz w:val="24"/>
          <w:szCs w:val="24"/>
        </w:rPr>
        <w:t xml:space="preserve"> Охрана объектов культурного наследия</w:t>
      </w:r>
      <w:bookmarkEnd w:id="51"/>
    </w:p>
    <w:p w:rsidR="000D20E3" w:rsidRDefault="000D20E3" w:rsidP="00290470">
      <w:pPr>
        <w:pStyle w:val="2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подготовке документов территориального планирования, документации по планировке территорий, проектной документации для строительства, реконструкции, капитального ремонта объектов капитального строительства, линейных сооружений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соблюдать требования законодательства Российской Федерации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Федерального закона от 25.06.2002 № 73-ФЗ «Об объектах культурного наследия (памятниках истории и культуры) народов Росси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ской Федерации».</w:t>
      </w:r>
    </w:p>
    <w:p w:rsidR="006B2DC7" w:rsidRPr="008D305A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Земельные участки в границах территорий объектов культурного наследия,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объектов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 xml:space="preserve">ного наследия относятся к землям историко-культурного назначения, правовой режим </w:t>
      </w:r>
      <w:r w:rsidRPr="008D305A">
        <w:rPr>
          <w:sz w:val="24"/>
          <w:szCs w:val="24"/>
        </w:rPr>
        <w:lastRenderedPageBreak/>
        <w:t>которых регулируется земельным законодательством Российской Федерации и Фед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ральным законом от 25.06.2002 № 73-ФЗ «Об объектах культурного наследия (памятн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ках истории и культуры) народов Российской Федерации».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целях обеспечения сохранности объекта культурного наследия в его ист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рической среде на сопряженной с ним территории устанавливаются зоны охраны объе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та культурного наследия: охранная зона, зона регулирования застройки и хозяйственной деятельности, зона охраняемого природного ландшафта. Необходимый состав зон охр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ны объекта культурного наследия определяется проектом зон охраны объекта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Порядок разработки проектов зон охраны объекта культурного наследия, требования к режиму использования земель и градостроительным регламентам в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цах данных зон определяются в соответствии с Положением о зонах охраны объектов культурного наследия (памятников истории и культуры) народов Российской Федер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ции, утвержденным постановлением Правительства Российской Федерации от 26.04.2008 № 315.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Утвержденные границы, режимы использования земель и градостроител</w:t>
      </w:r>
      <w:r w:rsidRPr="008D305A">
        <w:rPr>
          <w:sz w:val="24"/>
          <w:szCs w:val="24"/>
        </w:rPr>
        <w:t>ь</w:t>
      </w:r>
      <w:r w:rsidRPr="008D305A">
        <w:rPr>
          <w:sz w:val="24"/>
          <w:szCs w:val="24"/>
        </w:rPr>
        <w:t>ные регламенты в границах зон охраны объектов культурного наследия должны обяз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 учитываться и отображаться в документах территориального планирования, пр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вилах землепользования и застройки, документации по планировке территории.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документации по планировке территорий и проектной документации, ра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рабатываемой в целях реконструкции застроенных территорий, необходимо предусма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ривать мероприятия по сохранению ценной исторической и природной среды, не допу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кая изменения или искажения условий восприятия ландшафта поселений, ценных пан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рам, а также отдельных объектов культурного наследия и природных ландшафтов.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Граница историко-культурного заповедника определяется органом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ца. Граница историкокультурного заповедника может не совпадать с границей дост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комплексной реконструкции сложившейся застройки и в других сло</w:t>
      </w:r>
      <w:r w:rsidRPr="008D305A">
        <w:rPr>
          <w:sz w:val="24"/>
          <w:szCs w:val="24"/>
        </w:rPr>
        <w:t>ж</w:t>
      </w:r>
      <w:r w:rsidRPr="008D305A">
        <w:rPr>
          <w:sz w:val="24"/>
          <w:szCs w:val="24"/>
        </w:rPr>
        <w:t>ных градостроительных условиях допускается при соответствующем обосновании уто</w:t>
      </w:r>
      <w:r w:rsidRPr="008D305A">
        <w:rPr>
          <w:sz w:val="24"/>
          <w:szCs w:val="24"/>
        </w:rPr>
        <w:t>ч</w:t>
      </w:r>
      <w:r w:rsidRPr="008D305A">
        <w:rPr>
          <w:sz w:val="24"/>
          <w:szCs w:val="24"/>
        </w:rPr>
        <w:t>нять настоящие нормативные требования заданием на проектирование. При этом нео</w:t>
      </w:r>
      <w:r w:rsidRPr="008D305A">
        <w:rPr>
          <w:sz w:val="24"/>
          <w:szCs w:val="24"/>
        </w:rPr>
        <w:t>б</w:t>
      </w:r>
      <w:r w:rsidRPr="008D305A">
        <w:rPr>
          <w:sz w:val="24"/>
          <w:szCs w:val="24"/>
        </w:rPr>
        <w:t>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исторических зонах надстройка мансардных этажей допускается при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блюдении общего стилевого единства исторической среды, сохранении исторически сложившегося визуально-ландшафтного восприятия объектов культурного наследия. При реконструкции жилой и общественной застройки размеры и конфигурацию на</w:t>
      </w:r>
      <w:r w:rsidRPr="008D305A">
        <w:rPr>
          <w:sz w:val="24"/>
          <w:szCs w:val="24"/>
        </w:rPr>
        <w:t>д</w:t>
      </w:r>
      <w:r w:rsidRPr="008D305A">
        <w:rPr>
          <w:sz w:val="24"/>
          <w:szCs w:val="24"/>
        </w:rPr>
        <w:t>страиваемых этажей, включая мансардные, необходимо определять с учетом нормати</w:t>
      </w:r>
      <w:r w:rsidRPr="008D305A">
        <w:rPr>
          <w:sz w:val="24"/>
          <w:szCs w:val="24"/>
        </w:rPr>
        <w:t>в</w:t>
      </w:r>
      <w:r w:rsidRPr="008D305A">
        <w:rPr>
          <w:sz w:val="24"/>
          <w:szCs w:val="24"/>
        </w:rPr>
        <w:t>ной продолжительности инсоляции и освещенности в соответствии с СанПиН 2.2.1/2.1.1.1076 и СП 52.13330.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Расстояния от объектов культурного наследия до транспортных и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нерных коммуникаций следует принимать не менее: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проезжих частей магистралей скоростного и непрерывного движения в услов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ях сложного рельефа - 100 м, на плоском рельефе - 50 м, до сетей водопровода, канал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зации и теплоснабжения (кроме разводящих) - 15 м, других подземных инженерных с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тей - 5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условиях реконструкции указанные расстояния до инженерных сетей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lastRenderedPageBreak/>
        <w:t>пускается сокращать при проведении специальных технических мероприятий при прои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водстве строительных работ, но принимать не менее: до водонесущих сетей - 5 м; нев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донесущих - 2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документации по планировке территорий и проектной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кументации в целях обеспечения сохранности объектов археологического наследия сл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дует учитывать планируемые границы их территорий (охранных зон). Минимальная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ритория (охранная зона) для обеспечения сохранности объектов археологического н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следия устанавливается: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курганов высотой от основания кургана с учетом возможных прикурга</w:t>
      </w:r>
      <w:r w:rsidRPr="008D305A">
        <w:rPr>
          <w:sz w:val="24"/>
          <w:szCs w:val="24"/>
        </w:rPr>
        <w:t>н</w:t>
      </w:r>
      <w:r w:rsidRPr="008D305A">
        <w:rPr>
          <w:sz w:val="24"/>
          <w:szCs w:val="24"/>
        </w:rPr>
        <w:t>ных сооружений, отсыпки грунта при снятии курганной насыпи с помощью землеройной техники: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1 и диаметром до 40 м - в радиусе 30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2 и диаметром до 50 м - в радиусе 40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3 и диаметром до 60 м - в радиусе 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свыше 3 м - определяется индивидуально в каждом конкретном случае, но не м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нее 50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8D305A">
        <w:rPr>
          <w:sz w:val="24"/>
          <w:szCs w:val="24"/>
        </w:rPr>
        <w:t>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курганных групп - радиусы устанавливаются как для курганов, включая межкурганное пространство, но не менее 50 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городищ, селищ, поселений, грунтовых могильников - в радиусе 50 м от границ памятников.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Минимальное расстояние от границ территории (охранной зоны) 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 при производстве хозяйственных работ вблизи него (с учетом специфики этих работ) устанавливается: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магистральных газопроводов - 75 - 250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нефтепроводов и нефтепродуктопроводов - 50 - 100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земляного полотна автодороги - 50 - 90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карьера от края карьера - 100 м;</w:t>
      </w:r>
    </w:p>
    <w:p w:rsidR="008D305A" w:rsidRPr="008D305A" w:rsidRDefault="008D305A" w:rsidP="008D305A">
      <w:pPr>
        <w:pStyle w:val="20"/>
        <w:shd w:val="clear" w:color="auto" w:fill="auto"/>
        <w:spacing w:after="252" w:line="240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мелиоративных работах от границы орошаемого участка - 100 м.</w:t>
      </w:r>
    </w:p>
    <w:p w:rsidR="006B2DC7" w:rsidRPr="006B2DC7" w:rsidRDefault="006B2DC7" w:rsidP="008D305A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2"/>
        <w:numPr>
          <w:ilvl w:val="0"/>
          <w:numId w:val="42"/>
        </w:numPr>
        <w:shd w:val="clear" w:color="auto" w:fill="auto"/>
        <w:tabs>
          <w:tab w:val="left" w:pos="543"/>
        </w:tabs>
        <w:spacing w:before="0"/>
        <w:rPr>
          <w:sz w:val="24"/>
          <w:szCs w:val="24"/>
        </w:rPr>
      </w:pPr>
      <w:bookmarkStart w:id="52" w:name="bookmark54"/>
      <w:r w:rsidRPr="008D305A">
        <w:rPr>
          <w:sz w:val="24"/>
          <w:szCs w:val="24"/>
        </w:rPr>
        <w:t>Расчетные показатели в сфере защиты территорий поселений от неблагопр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ятных воздействий поражающих факторов чрезвычайных ситуаций природного и техногенного характера</w:t>
      </w:r>
      <w:bookmarkEnd w:id="52"/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244" w:line="278" w:lineRule="exact"/>
        <w:ind w:left="0" w:firstLine="0"/>
        <w:rPr>
          <w:sz w:val="24"/>
          <w:szCs w:val="24"/>
        </w:rPr>
      </w:pPr>
      <w:bookmarkStart w:id="53" w:name="bookmark55"/>
      <w:bookmarkStart w:id="54" w:name="bookmark56"/>
      <w:r w:rsidRPr="008D305A">
        <w:rPr>
          <w:sz w:val="24"/>
          <w:szCs w:val="24"/>
        </w:rPr>
        <w:t>Защита населения и территорий от воздействия поражающих факторов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</w:t>
      </w:r>
      <w:bookmarkEnd w:id="53"/>
      <w:bookmarkEnd w:id="54"/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Защита населения и территорий от воздейс</w:t>
      </w:r>
      <w:r w:rsidR="00575B81">
        <w:rPr>
          <w:sz w:val="24"/>
          <w:szCs w:val="24"/>
        </w:rPr>
        <w:t>твия чрезвычайных ситуаций при</w:t>
      </w:r>
      <w:r w:rsidRPr="008D305A">
        <w:rPr>
          <w:sz w:val="24"/>
          <w:szCs w:val="24"/>
        </w:rPr>
        <w:t>родного и техногенного характера представляет собой совокупность мероприятий, направленных на обеспечение защиты территории и населения Красногорского района от опасностей при возникновении чрезвычайных ситуаций природного и техногенного характера, а также при ведении военных действий или вследствие этих действий.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защите населения и территорий от воздействия поража</w:t>
      </w:r>
      <w:r w:rsidRPr="008D305A">
        <w:rPr>
          <w:sz w:val="24"/>
          <w:szCs w:val="24"/>
        </w:rPr>
        <w:t>ю</w:t>
      </w:r>
      <w:r w:rsidRPr="008D305A">
        <w:rPr>
          <w:sz w:val="24"/>
          <w:szCs w:val="24"/>
        </w:rPr>
        <w:t>щих факторов чрезвычайных ситуаций природного и техногенного характера разрабат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ваются органом местного самоуправления муниципального образования Красногорский район Алтайского края в пределах его компетенции и полномочий, определенных зак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нодательством Российской Федерации и Алтайского края в соответствии с требованиями Федерального закона от 21.12.1994 № 68-ФЗ «О защите населения и территорий от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 xml:space="preserve">вычайных ситуаций природного и техногенного характера», Федерального закона от 09.01.1996 № 3-ФЗ «О радиационной безопасности населения», Федерального закона от 12.02.1998 № 28-ФЗ «О гражданской обороне», закона Алтайского края от 17.03.1998 № 15-ЗС «О защите населения и территории Алтайского края от чрезвычайных ситуаций </w:t>
      </w:r>
      <w:r w:rsidRPr="008D305A">
        <w:rPr>
          <w:sz w:val="24"/>
          <w:szCs w:val="24"/>
        </w:rPr>
        <w:lastRenderedPageBreak/>
        <w:t>природного и техногенного характера», с учетом требований ГОСТ Р 22.0.06-95, , ГОСТ Р 22.0.07-95, ГОСТ Р 22.1.12, ГОСТ Р 55201-2012.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Подготовку генеральных планов поселений, в том числе имеющих группу по гражданской обороне, а также развитие застроенных территорий с учетом реконс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рукции объектов инженерной, социальной и коммунально-бытовой инфраструктур, предназначенных для обеспечения застроенной территории, следует осуществлять в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ответствии с требованиями ГОСТ Р 55201-2012, СП 11-112, Положения о системах оп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ситуациям и ликвидации 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от 25.06.2006 № 422/90/376, а также глав 23 - 32 настоящих нормативов.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55" w:name="bookmark57"/>
      <w:r w:rsidRPr="008D305A">
        <w:rPr>
          <w:sz w:val="24"/>
          <w:szCs w:val="24"/>
        </w:rPr>
        <w:t>Классификация чрезвычайных ситуаций (ЧС) осуществляется в соответс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  <w:bookmarkEnd w:id="55"/>
    </w:p>
    <w:p w:rsidR="008D305A" w:rsidRPr="008D305A" w:rsidRDefault="008D305A" w:rsidP="008D305A">
      <w:pPr>
        <w:pStyle w:val="20"/>
        <w:shd w:val="clear" w:color="auto" w:fill="auto"/>
        <w:tabs>
          <w:tab w:val="left" w:pos="1287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6" w:name="bookmark58"/>
      <w:r w:rsidRPr="008D305A">
        <w:rPr>
          <w:sz w:val="24"/>
          <w:szCs w:val="24"/>
        </w:rPr>
        <w:t>Инженерная подготовка и защита территории</w:t>
      </w:r>
      <w:bookmarkEnd w:id="56"/>
    </w:p>
    <w:p w:rsidR="006B2DC7" w:rsidRDefault="006B2DC7" w:rsidP="008D305A">
      <w:pPr>
        <w:pStyle w:val="20"/>
        <w:shd w:val="clear" w:color="auto" w:fill="auto"/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планировке и застройке населенных пунктов при необходимости след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ет предусматривать инженерную защиту от действующих факторов природного риска в соответствии с действующими нормативными документами (СП 115.13330.2012, СП 47.13330.2012, СП 58.13330.2012, СП 116.13330.2012 и другими) и Общей схемой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нерной защиты территории России от опасных процессов.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Инженерная подготовка и защита проводятся с целью создания благоприя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Необходимость инженерной защиты определяется в соответствии с полож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ниями Градостроительного кодекса Российской Федерации и закона Алтайского края от 29.12.2009 № 120-ЗС «О градостроительной деятельности на территории Алтайского края»: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вновь застраиваемых и реконструируемых территорий - в проектах док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ментов территориального планирования, документации по планировке территории с уч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том вариантности планировочных и технических решений и снижения возможных не- благоприятных последствий чрезвычайных ситуаций природного и техногенного хара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тера;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застроенных территорий - в проектной документации на осуществление строительства, реконструкции и капитального ремонта объекта с учетом существующих планировочных решений и снижения возможных неблагоприятных последствий чрезв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чайных ситуаций природного и техногенного характера.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проектировании инженерной защиты следует обеспечивать: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предотвращение, устранение или снижение до допустимого уровня отриц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тельного воздействия на защищаемые территории, здания и сооружения действующих и связанных с ними возможных опасных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производство работ способами, не приводящими к появлению новых и (или) интенсификации действующих геологических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сохранение заповедных зон, ландшафтов, исторических и иных объектов,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риторий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 зон;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надлежащее архитектурное оформление сооружений инженерной защиты;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сочетание с мероприятиями по охране окружающей среды;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необходимых случаях - систематические наблюдения за состоянием защ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щаемых территорий и объектов и за работой сооружений инженерной защиты в период строительства и эксплуатации (мониторинг).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инженерной подготовке следует устанавливать с учетом прогноза изменения инженерно-геологических условий, характера использования и пл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затопления, подтопления, селевых потоков, снежных лавин и других факторов природного риска с учетом требований глав 23 - 28 настоящих норм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тивов.</w:t>
      </w:r>
    </w:p>
    <w:p w:rsid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скоростями, исключающими возможность эрозии почвы, минимального объема зе</w:t>
      </w:r>
      <w:r w:rsidRPr="008D305A">
        <w:rPr>
          <w:sz w:val="24"/>
          <w:szCs w:val="24"/>
        </w:rPr>
        <w:t>м</w:t>
      </w:r>
      <w:r w:rsidRPr="008D305A">
        <w:rPr>
          <w:sz w:val="24"/>
          <w:szCs w:val="24"/>
        </w:rPr>
        <w:t>ляных работ с учетом использования вытесняемых грунтов на площадке строительства.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Отвод поверхностных вод следует осуществлять со всего бассейна (стоки в водоемы, водостоки, овраги и т.п.) в соответствии с СП 32.13330.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Применение открытых водоотводящих устройств - канав, кюветов, лотков допускается в районах одно-, двухэтажной застройки и в сельских поселениях, а также на территории парков с устройством мостиков или труб на пересечении с улицами, дор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гами, проездами и тротуарами.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поселений с высоким стоянием грунтовых вод, на забол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ченных участках следует предусматривать понижение уровня грунтовых вод в зоне к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питальной застройки путем устройства закрытых дренажей. В сельских поселениях и на территориях стадионов, парков и других озелененных территорий общего пользования допускается открытая осушительная сеть.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микрорайонов минимальную толщину слоя минеральных грунтов следует принимать равной 1 м; на проезжих частях улиц толщина слоя мин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ральных грунтов должна быть установлена в зависимости от интенсивности движения транспорта.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защиты существующей застройки в селеопасной зоне необходимо пр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дусматривать максимальное сохранение леса, посадку древесно-кустарниковой раст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тельности, террасирование склонов, укрепление берегов селеносных рек, озер, сооруж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ние плотин и запруд в зоне формирования селя, строительство селенаправляющих дамб и отводящих каналов на конусе выноса.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участках действия эрозионных процессов с оврагообразованием следует предусматривать упорядочение поверхностного стока, укрепление ложа оврагов, терр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сирование и облесение склонов. В отдельных случаях допускается полная или частичная ликвидация оврагов путем их засыпки с прокладкой по ним водосточных и дренажных коллекторов. Территории оврагов могут быть использованы для размещения транспор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сооружений, гаражей, складов и коммунальных объектов, а также устройства па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ков. При градостроительном освоении территорий, подверженных оврагообразованию, следует избегать участков, вплотную примыкающих к уже существующим, хотя и заде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нованным оврагам, особенно к их верховьям.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сельских поселениях, расположенных на территориях, подверженных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57" w:name="bookmark59"/>
      <w:r w:rsidRPr="008D305A">
        <w:rPr>
          <w:sz w:val="24"/>
          <w:szCs w:val="24"/>
        </w:rPr>
        <w:t>Сооружения и мероприятия по защите от опасных геологических проце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сов должны выполняться в соответствии с требованиями СП 116.13330.2012. Рекульт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вацию и благоустройство территорий следует производить с учетом требований ГОСТ 17.5.3.04-83* и ГОСТ 17.5.3.05-84.</w:t>
      </w:r>
      <w:bookmarkEnd w:id="57"/>
    </w:p>
    <w:p w:rsidR="008D305A" w:rsidRDefault="008D305A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8" w:name="bookmark60"/>
      <w:r w:rsidRPr="008D305A">
        <w:rPr>
          <w:sz w:val="24"/>
          <w:szCs w:val="24"/>
        </w:rPr>
        <w:t>Противооползневые и противообвальные сооружения и мероприятия</w:t>
      </w:r>
      <w:bookmarkEnd w:id="58"/>
    </w:p>
    <w:p w:rsidR="008D305A" w:rsidRDefault="008D305A" w:rsidP="008079CD">
      <w:pPr>
        <w:pStyle w:val="40"/>
        <w:shd w:val="clear" w:color="auto" w:fill="auto"/>
        <w:tabs>
          <w:tab w:val="left" w:pos="423"/>
        </w:tabs>
        <w:spacing w:after="0" w:line="240" w:lineRule="auto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инженерной защиты от оползневых и обвальных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изменение рельефа склона в целях повышения его устойчивости (предупре</w:t>
      </w:r>
      <w:r w:rsidRPr="008079CD">
        <w:rPr>
          <w:sz w:val="24"/>
          <w:szCs w:val="24"/>
        </w:rPr>
        <w:t>ж</w:t>
      </w:r>
      <w:r w:rsidRPr="008079CD">
        <w:rPr>
          <w:sz w:val="24"/>
          <w:szCs w:val="24"/>
        </w:rPr>
        <w:t>дения и стабилизации процессов сдвига, скольжения, выдавливания, обвалов, осыпей и течения грунтов) - придание соответствующей крутизны и террасирование склона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са), удаление или замена неустойчивых грунтов, отсыпка в нижней части склона упо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ной призмы (контрбанкета);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регулирование стока поверхностных вод с помощью вертикальной планировки территории и устройства системы поверхностного водоотвода - обеспечение беспрепя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ственного стока поверхностных вод, исключение застаивания вод на бессточных учас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ках и попадание на склон вод с присклоновой территории;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предотвращение инфильтрации воды в грунт и эрозионных процессов - на кр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тых склонах допускается пропитка грунта вяжущими материалами, на горизонтальных и пологих поверхностях склонов - покрытия из асфальтобетона и битумоминеральных смесей;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понижение уровня подземных вод;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агролесомелиорация (восстановление растительного покрова) - посев мног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летних трав, посадка деревьев и кустарников в сочетании с посевом многолетних трав или одерновкой;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закрепление грунтов: армирование - для защиты обнаженных склонов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сов) от выветривания, образования вывалов и осыпей; цементация, смолизация, силик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тизация, электрохимическое и термическое закрепление грунтов - в слабых и трещин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ватых грунтах;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устройство удерживающих сооружений для предотвращения оползневых и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вальных процессов - подпорные стены, свайные конструкции и столбы, анкерные кре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ления, поддерживающие стены, контрфорсы, опояски (упорные пояса), облицовочные стены, пломбы (заделка пустот, образовавшихся в результате вывалов на склонах), п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кровные сетки в сочетании с анкерными креплениями;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 (регулирование тепловых процессов с помощью теплоз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щитных устройств и покрытий, защита от вредного влияния процессов промерзания и оттаивания, установление охранных зон и т.д.).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Если применение мероприятий и сооружений активной защиты, указанных в пункте 23.1., полностью не исключает возможность образования оползней и обвалов, а также в случае технической невозможности или нецелесообразности активной защиты, следует предусматривать мероприятия пассивной защиты: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приспособление защищаемых сооружений к обтеканию их оползнем;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улавливающие сооружения и устройства для защиты объектов от воздействия обвалов, осыпей, вывалов, падения отдельных скальных обломков - стены, сетки, валы, траншеи, полки с бордюрными стенами, надолбы;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Сброс талых и дождевых вод с застроенных территорий, проездов и площ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дей (за пределами защищаемой зоны) в водостоки, уложенные в оползнеопасной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Выпуск воды из водостоков следует предусматривать в открытые водоемы и реки, а также в тальвеги оврагов с соблюдением требований очистки сточных вод и при </w:t>
      </w:r>
      <w:r w:rsidRPr="008079CD">
        <w:rPr>
          <w:sz w:val="24"/>
          <w:szCs w:val="24"/>
        </w:rPr>
        <w:lastRenderedPageBreak/>
        <w:t>обязательном осуществлении противоэрозионных устройств и мероприятий против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болачивания и других видов ущерба окружающей среде.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выборе защитных мероприятий и сооружений и их комплексов следует учитывать виды возможных деформаций склона (откоса), уровень ответственности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щищаемых объектов, их конструктивные и эксплуатационные особенности.</w:t>
      </w:r>
    </w:p>
    <w:p w:rsid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40" w:lineRule="auto"/>
        <w:ind w:left="0" w:firstLine="720"/>
        <w:jc w:val="both"/>
        <w:rPr>
          <w:sz w:val="24"/>
          <w:szCs w:val="24"/>
        </w:rPr>
      </w:pPr>
      <w:bookmarkStart w:id="59" w:name="bookmark61"/>
      <w:r w:rsidRPr="008079CD">
        <w:rPr>
          <w:sz w:val="24"/>
          <w:szCs w:val="24"/>
        </w:rPr>
        <w:t>Противооползневые и противообвальные сооружения проектируются в с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ответствии с требованиями СП 116.13330.2012.</w:t>
      </w:r>
      <w:bookmarkEnd w:id="59"/>
    </w:p>
    <w:p w:rsid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60" w:name="bookmark62"/>
      <w:r w:rsidRPr="008079CD">
        <w:rPr>
          <w:sz w:val="24"/>
          <w:szCs w:val="24"/>
        </w:rPr>
        <w:t xml:space="preserve"> Сооружения и мероприятия для защиты от затопления и подтопления</w:t>
      </w:r>
      <w:bookmarkEnd w:id="60"/>
    </w:p>
    <w:p w:rsidR="008079CD" w:rsidRP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592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затопления определяются в отношении: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которые прилегают к незарегулированным водотокам, зата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ливаемых при половодьях и паводках однопроцентной обеспеченности (повторяемость один раз в 100 лет), либо в результате ледовых заторов и зажоров. В границах зон зато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естественным водоемам, затапливаемых при уровнях воды однопроцентной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зарегулированным водотокам в нижних бь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фах гидроузлов, затапливаемых при пропуске гидроузлами паводков расчетной обесп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ченности.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в соответствии с тр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бованиями постановления Правительства Российской Федерации от 18.04.2014 №360 «Об определении границ зон затопления, подтопления».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Федеральным агентс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вом водных ресурсов на основании предложений Администрации Алтайского края,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готовленных совместно с органами местного самоуправления, об определении границ зон затопления, подтопления.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отображаются в документах террит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риального планирования, градостроительного зонирования и документации по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ровке территорий в соответствии с законодательством о градостроительной деятельн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населенных пунктов, расположенных на участках, перечисле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ных в пункте 24.1 настоящих нормативов, должны быть защищены от затопления паво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ковыми водами, ветровым нагоном воды и от подтопления грунтовыми водами подсы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кой (намывом) или обвалованием. Отметку бровки подсыпанной территории следует принимать не менее чем на 0,5 м выше расчетного горизонта высоких вод с учетом в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соты волны при ветровом нагоне. Превышение гребня дамбы обвалования над расче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ным уровнем следует устанавливать в зависимости от класса сооружений согласно СП 116.13330.2012, СП 58.13330.2012.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Расчетный уровень горизонта высоких вод определяется с учетом: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геодезических и картографических материалов, выполненных в соответс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вии с Федеральным законом «О геодезии и картографии», а также данных обследований по выявлению паводкоопасных зон;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lastRenderedPageBreak/>
        <w:t>данных об отметках характерных уровней воды расчетной обеспеченности на пунктах государственной наблюдательной сети;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из фондовых материалов гидрологических и гидрогеологических изысканий под разм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щение населенных пунктов, мелиоративных систем, линейных объектов инфраструкт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ры, переходов трубопроводов, мостов;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проектных материалов, подготовленные в целях создания водохр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сведений, содержащиеся в правилах использования водохранилищ;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расчетных параметров границ затоплений пойм рек, определенных на о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нове инженерно-гидрологических расчетов.</w:t>
      </w:r>
    </w:p>
    <w:p w:rsidR="008079CD" w:rsidRPr="008079CD" w:rsidRDefault="008079CD" w:rsidP="008079CD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24.7.За расчетный горизонт высоких вод следует принимать отметку наивысшего уровня воды повторяемостью: один раз в сто лет - для территорий, застроенных или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лежащих застройке жилыми и общественными зданиями; один раз в десять лет - для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парков и плоскостных спортивных сооружений.</w:t>
      </w:r>
    </w:p>
    <w:p w:rsidR="008079CD" w:rsidRPr="008079CD" w:rsidRDefault="008079CD" w:rsidP="00AC320C">
      <w:pPr>
        <w:pStyle w:val="20"/>
        <w:numPr>
          <w:ilvl w:val="0"/>
          <w:numId w:val="60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основных средств инженерной защиты от затопления следует предусматривать: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обвалование территорий со стороны водных объектов;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повышение рельефа территории до незатопляемых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ровочных отметок;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аккумуляцию, регулирование, отвод поверхностных сбросных и дренажных вод с затопленных, временно затопляемых территорий и низинных нарушенных земель;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инженерной защиты, в том числе: дамбы обвалования, дренажи, дренажные и водосбросные сети и другие.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36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вспомогательных средств инженерной защиты следует испол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зовать естественные свойства природных систем и их компонентов, усиливающие э</w:t>
      </w:r>
      <w:r w:rsidRPr="008079CD">
        <w:rPr>
          <w:sz w:val="24"/>
          <w:szCs w:val="24"/>
        </w:rPr>
        <w:t>ф</w:t>
      </w:r>
      <w:r w:rsidRPr="008079CD">
        <w:rPr>
          <w:sz w:val="24"/>
          <w:szCs w:val="24"/>
        </w:rPr>
        <w:t>фективность основных средств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состав проекта инженерной защиты территории следует включать орг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низационно-технические мероприятия, предусматривающие пропуск весенних полов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дий и дождевых паводков.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Инженерная защита осваиваемых территорий должна предусматривать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разование единой системы территориальных и локальных сооружений и мероприятий.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устройстве инженерной защиты от затопления следует определять ц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лесообразность и возможность одновременного использования сооружений и систем инженерной защиты в целях улучшения водообеспечения и водоснабжения, эксплуат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ции промышленных и коммунальных объектов, а также в интересах энергетики, тран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порта, рекреации и охраны природы,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подтопления определяются в отношении территорий, прилегающих к зонам затопления, указанным в пункте 24.1 настоящих нормативов, повышение уровня грунтовых вод которых обусловливается подпором грунтовых вод уровнями высоких вод водных объектов. В границах зон подтопления определяются: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сильного подтопления - при глубине залегания грунтовых вод 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нее 0,3</w:t>
      </w:r>
    </w:p>
    <w:p w:rsidR="008079CD" w:rsidRPr="008079CD" w:rsidRDefault="008079CD" w:rsidP="008079CD">
      <w:pPr>
        <w:pStyle w:val="20"/>
        <w:shd w:val="clear" w:color="auto" w:fill="auto"/>
        <w:spacing w:after="0" w:line="274" w:lineRule="exact"/>
        <w:jc w:val="left"/>
        <w:rPr>
          <w:sz w:val="24"/>
          <w:szCs w:val="24"/>
        </w:rPr>
      </w:pPr>
      <w:r w:rsidRPr="008079CD">
        <w:rPr>
          <w:sz w:val="24"/>
          <w:szCs w:val="24"/>
        </w:rPr>
        <w:t>метра;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умеренного подтопления - при глубине залегания грунтовых вод от 0,3 - 0,7 до 1,2 - 2 метров от поверхности;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слабого подтопления - при глубине залегания грунтовых вод от 2 до 3 метров.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Параметры границ подтоплений определяются на основе инженерно- ге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логических и гидрогеологических изысканий.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необходимости инженерной защиты от подтопления следует пред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lastRenderedPageBreak/>
        <w:t>сматривать комплекс мероприятий, обеспечивающих предотвращение подтопления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и отдельных объектов в зависимости от требований строительства, функци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нального использования и особенностей эксплуатации, охраны окружающей среды и/или устранения отрицательных воздействий подтопления.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включать: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населения от опасных явлений, связанных с пропуском паводковых вод в весенне-осенний период, при половодье;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локальную защиту зданий, сооружений, грунтов оснований и защиту застрое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ной территории в целом;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сельскохозяйственных земель и природных ландшафтов, сохранение природных систем, имеющих особую научную или культурную ценность;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водоотведение;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утилизацию (при необходимости очистки) дренажных вод;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систему мониторинга за режимом подземных и поверхностных вод, за расх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дами (утечками) и напорами в водонесущих коммуникациях, за деформациями основ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ний, зданий и сооружений, а также за работой сооружений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обеспечивать:</w:t>
      </w:r>
    </w:p>
    <w:p w:rsidR="008079CD" w:rsidRP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бесперебойное и надежное функционирование и развитие застроенных терр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торий, производственно-технических, коммуникационных, транспортных объектов и их от- дельных сооружений;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47"/>
        </w:tabs>
        <w:spacing w:after="0" w:line="274" w:lineRule="exact"/>
        <w:ind w:firstLine="709"/>
        <w:jc w:val="both"/>
      </w:pPr>
      <w:r>
        <w:t>нормативные санитарно-гигиенические условия жизнедеятельности населения;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04"/>
        </w:tabs>
        <w:spacing w:after="0" w:line="274" w:lineRule="exact"/>
        <w:ind w:left="86" w:firstLine="623"/>
        <w:jc w:val="both"/>
      </w:pPr>
      <w:r>
        <w:t>нормативные санитарно-гигиенические, социальные и рекреационные условия з</w:t>
      </w:r>
      <w:r>
        <w:t>а</w:t>
      </w:r>
      <w:r>
        <w:t>щищаемых территорий.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зависимости от характера подтопления (локальный - отдельные здания, сооружения и участки; площадной) проектируются локальные и (или) территориальные системы инженерной защиты. Локальная система инженерной защиты должна быть н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правлена на защиту</w:t>
      </w:r>
      <w:r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отдельных зданий и сооружений, включает дренажи, противофиль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рационные завесы и экраны. Территориальная система должна обеспечивать общую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щиту застроенной территории (участка), включать перехватывающие дренажи, против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фильтрационные завесы, вертикальную планировку территории с организацией повер</w:t>
      </w:r>
      <w:r w:rsidRPr="008079CD">
        <w:rPr>
          <w:sz w:val="24"/>
          <w:szCs w:val="24"/>
        </w:rPr>
        <w:t>х</w:t>
      </w:r>
      <w:r w:rsidRPr="008079CD">
        <w:rPr>
          <w:sz w:val="24"/>
          <w:szCs w:val="24"/>
        </w:rPr>
        <w:t>ностного стока, прочистку открытых водотоков и других элементов естественного др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нирования, дождевую канализацию, регулирование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режима водных объектов, улучшение микроклиматических, агролесомелиоративных и других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условий.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Дождевая канализация должна являться элементом территориальной си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темы и проектироваться в составе общей системы инженерной защиты или отдельно.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55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Система инженерной защиты от подтопления является территориально единой,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объединяющей все локальные системы отдельных участков и объектов. При этом она должна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быть увязана со схемами территориального планирования муниципал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ных районов, генеральными планами поселений, а также с документацией по планировке территории.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На территориях с высоким стоянием грунтовых вод, на заболоченных уч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стках следует предусматривать понижение уровня грунтовых вод в зоне капитальной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стройки путем устройства закрытых дренажей. На территории малоэтажной застройки, а также на озелененных территориях общего пользования, территориях спортивных пл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скостных сооружений допускается проектировать открытую осушительную сеть. Ук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занные мероприятия должны обеспечивать в соответствии с СП 116.13330.2012 пониж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ние уровня грунтовых вод на территории (считая от проектной отметки поверхности):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селитебных территорий сельских населенных пунктов - не менее 2 м;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6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спортивно- оздоровительных объектов и учреждений обслуживания зон отд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ха, зон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рекреационного и защитного назначения (зеленые насаждения общего пользов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ния, парки, санитарно- защитные зоны) - не менее 1 м.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При осуществлении инженерной защиты территории от подтопления не </w:t>
      </w:r>
      <w:r w:rsidRPr="008079CD">
        <w:rPr>
          <w:sz w:val="24"/>
          <w:szCs w:val="24"/>
        </w:rPr>
        <w:lastRenderedPageBreak/>
        <w:t>допускается снижать рекреационный потенциал защищаемой территории и прилега</w:t>
      </w:r>
      <w:r w:rsidRPr="008079CD">
        <w:rPr>
          <w:sz w:val="24"/>
          <w:szCs w:val="24"/>
        </w:rPr>
        <w:t>ю</w:t>
      </w:r>
      <w:r w:rsidRPr="008079CD">
        <w:rPr>
          <w:sz w:val="24"/>
          <w:szCs w:val="24"/>
        </w:rPr>
        <w:t>щей акватории. Использование защищаемых подтопленных прибрежных территорий рек и водоемов для рекреации следует рассматривать наравне с другими видами природ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пользования и создания водохозяйственных комплексов.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 мероприятия для защиты от затопления, подтопления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ектируются в соответствии с требованиями СП 116.13330.2012, СП 116.13330.2012.</w:t>
      </w:r>
    </w:p>
    <w:p w:rsid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267" w:line="274" w:lineRule="exact"/>
        <w:ind w:firstLine="709"/>
        <w:jc w:val="both"/>
        <w:rPr>
          <w:sz w:val="24"/>
          <w:szCs w:val="24"/>
        </w:rPr>
      </w:pPr>
      <w:bookmarkStart w:id="61" w:name="bookmark63"/>
      <w:r w:rsidRPr="008079CD">
        <w:rPr>
          <w:sz w:val="24"/>
          <w:szCs w:val="24"/>
        </w:rPr>
        <w:t>Размещение новых населенных пунктов, строительство объектов жилого, социального и производственного назначения, транспортной и энергетической инфр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структуры, садовых и дачных строений без проведения специальных защитных мер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приятий по предотвращению негативного воздействия вод в границах зон затопления, подтопления запрещается.</w:t>
      </w:r>
      <w:bookmarkEnd w:id="61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88" w:line="240" w:lineRule="exact"/>
        <w:ind w:left="0" w:firstLine="0"/>
        <w:jc w:val="both"/>
        <w:rPr>
          <w:sz w:val="24"/>
          <w:szCs w:val="24"/>
        </w:rPr>
      </w:pPr>
      <w:bookmarkStart w:id="62" w:name="bookmark64"/>
      <w:r w:rsidRPr="00E9307B">
        <w:rPr>
          <w:sz w:val="24"/>
          <w:szCs w:val="24"/>
        </w:rPr>
        <w:t>Берегозащитные сооружения и мероприятия</w:t>
      </w:r>
      <w:bookmarkEnd w:id="62"/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6"/>
        </w:tabs>
        <w:spacing w:after="0" w:line="240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Для инженерной защиты берегов рек, озер, водохранилищ используются сооружения и осуществляются мероприятия, приведенные в таблице 22</w:t>
      </w:r>
      <w:r>
        <w:rPr>
          <w:sz w:val="24"/>
          <w:szCs w:val="24"/>
        </w:rPr>
        <w:t>.</w:t>
      </w:r>
    </w:p>
    <w:p w:rsid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a4"/>
        <w:shd w:val="clear" w:color="auto" w:fill="auto"/>
        <w:spacing w:line="283" w:lineRule="exact"/>
        <w:ind w:firstLine="709"/>
        <w:jc w:val="left"/>
        <w:rPr>
          <w:sz w:val="24"/>
          <w:szCs w:val="24"/>
        </w:rPr>
      </w:pPr>
      <w:r w:rsidRPr="00E9307B">
        <w:rPr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99"/>
        <w:gridCol w:w="4699"/>
      </w:tblGrid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Вид сооружения и мероприятия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Назначение сооружения и мероприятия и условия их применения</w:t>
            </w:r>
          </w:p>
        </w:tc>
      </w:tr>
      <w:tr w:rsidR="00E9307B" w:rsidRPr="0003023B" w:rsidTr="00E23CC9">
        <w:trPr>
          <w:trHeight w:val="225"/>
        </w:trPr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Волнозащитные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озерах и реках для з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щиты зданий и сооружений I и II классов, автомобильных и железных дорог, ценных земельных угодий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шпунтовые стенки железобетонные и м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таллические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 основном на реках и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ступенчатые крепления с укреплением 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нования террас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крутизне откосов более 15°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массивные волноломы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стабильном уровне воды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монолитные покрытия из бетона, асфальт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бетона, асфальта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подпо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земляных сооружений при достаточной их статической устойчивости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сборных плит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при волнах до 2,5 м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(при пологих откосах и невысоких волнах - менее 0,5 - 0,6 м)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синтетических материалов и вторичного сырья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Волногасящие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 (проницаемые сооружения с пористой напорной гранью и волногас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щими камерами)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из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отсутствии рекреац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или укладка из фасонных блоков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отсутствии рекре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ционного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искусственные свободные пляжи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Пляжеудерживающие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подводные банкеты из бетона, бетонных блоков,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небольшом волн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нии для закрепления пляжа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загрузка инертными на локальных участках (каменные банкеты, песчаные примывы и другие)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относительно пол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гих откосах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поперечные (молы, шпоры (гравитацио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ные, свайные и др.)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 при создании и закреплении естественных и искусственных пляжей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Регулирующие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сооружения, имитирующие природные формы рельефа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реговых процессов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перебазирование запаса наносов (перебр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ска вдоль побережья, использование 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водных карьеров и т.д.)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ланса наносов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каменной 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броски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для защиты берегов рек и отклон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ния оси потока от размывания берега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грунта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с невысокими скоростями течения для отклонения оси потока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 xml:space="preserve">струенаправляющие массивные шпоры или 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полузапруды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же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Склоноукрепляющие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искусственное закрепление грунта откосов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высоте волн до 0,5 м</w:t>
            </w:r>
          </w:p>
        </w:tc>
      </w:tr>
    </w:tbl>
    <w:p w:rsidR="00E9307B" w:rsidRP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Выбор вида берегозащитных сооружений и мероприятий или их комплекса следует производить в зависимости от назначения и режима использования защищаем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го участка берега с учетом в необходимых случаях требований судоходства, лесосплава, водопользования. В состав комплекса берегозащитных сооружений и мероприятий при необходимости должно быть включено регулирование стока устьевых участков рек в ц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лях изменения побережья.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74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3" w:name="bookmark65"/>
      <w:r w:rsidRPr="00E9307B">
        <w:rPr>
          <w:sz w:val="24"/>
          <w:szCs w:val="24"/>
        </w:rPr>
        <w:t>Берегозащитные сооружения проектируются в соответствии с требованиями СП 116.13330.2012.</w:t>
      </w:r>
      <w:bookmarkEnd w:id="63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4" w:name="bookmark66"/>
      <w:r w:rsidRPr="00E9307B">
        <w:rPr>
          <w:sz w:val="24"/>
          <w:szCs w:val="24"/>
        </w:rPr>
        <w:t>Мероприятия для защиты от морозного пучения грунтов</w:t>
      </w:r>
      <w:bookmarkEnd w:id="64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Инженерная защита от морозного (криогенного) пучения грунтов необх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дима для легких малоэтажных зданий и сооружений, линейных сооружений и коммун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каций (трубопроводов, ЛЭП, дорог, линий связи и др.).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 для защиты от морозного пучения грунтов следует проектир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вать в соответствии с требованиями СП 116.13330.2012, СП 58.13330.2012.</w:t>
      </w:r>
    </w:p>
    <w:p w:rsidR="00E9307B" w:rsidRPr="00E9307B" w:rsidRDefault="00E9307B" w:rsidP="00E9307B">
      <w:pPr>
        <w:pStyle w:val="20"/>
        <w:shd w:val="clear" w:color="auto" w:fill="auto"/>
        <w:tabs>
          <w:tab w:val="left" w:pos="1293"/>
        </w:tabs>
        <w:spacing w:after="0" w:line="274" w:lineRule="exact"/>
        <w:jc w:val="both"/>
        <w:rPr>
          <w:sz w:val="24"/>
          <w:szCs w:val="24"/>
        </w:rPr>
      </w:pPr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34"/>
        </w:tabs>
        <w:spacing w:after="236" w:line="274" w:lineRule="exact"/>
        <w:ind w:left="0" w:right="180" w:firstLine="0"/>
        <w:jc w:val="both"/>
        <w:rPr>
          <w:sz w:val="24"/>
          <w:szCs w:val="24"/>
        </w:rPr>
      </w:pPr>
      <w:bookmarkStart w:id="65" w:name="bookmark67"/>
      <w:bookmarkStart w:id="66" w:name="bookmark68"/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</w:t>
      </w:r>
      <w:bookmarkEnd w:id="65"/>
      <w:bookmarkEnd w:id="66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проектировании зданий и сооружений на подрабатываемых территор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ях и просадочных грунтах следует предусматривать: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планировочные мероприятия;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конструктивные меры защиты зданий и сооружений;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снижающие неравномерную осадку и устраняющие крены зд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ний и сооружений с применением различных методов их выравнивания;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горные меры защиты, предусматривающие порядок горных работ, снижающий деформации земной поверхности;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инженерную подготовку строительных площадок, снижающую неравноме</w:t>
      </w:r>
      <w:r w:rsidRPr="00E9307B">
        <w:rPr>
          <w:sz w:val="24"/>
          <w:szCs w:val="24"/>
        </w:rPr>
        <w:t>р</w:t>
      </w:r>
      <w:r w:rsidRPr="00E9307B">
        <w:rPr>
          <w:sz w:val="24"/>
          <w:szCs w:val="24"/>
        </w:rPr>
        <w:t>ность деформаций основания;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водозащитные мероприятия на территориях, сложенных просадочными гру</w:t>
      </w:r>
      <w:r w:rsidRPr="00E9307B">
        <w:rPr>
          <w:sz w:val="24"/>
          <w:szCs w:val="24"/>
        </w:rPr>
        <w:t>н</w:t>
      </w:r>
      <w:r w:rsidRPr="00E9307B">
        <w:rPr>
          <w:sz w:val="24"/>
          <w:szCs w:val="24"/>
        </w:rPr>
        <w:t>тами;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обеспечивающие нормальную эксплуатацию наружных и вну</w:t>
      </w:r>
      <w:r w:rsidRPr="00E9307B">
        <w:rPr>
          <w:sz w:val="24"/>
          <w:szCs w:val="24"/>
        </w:rPr>
        <w:t>т</w:t>
      </w:r>
      <w:r w:rsidRPr="00E9307B">
        <w:rPr>
          <w:sz w:val="24"/>
          <w:szCs w:val="24"/>
        </w:rPr>
        <w:t>ренних инженерных сетей, лифтов и другого инженерного и технологического оборуд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вания в период проявления неравномерных деформаций основания; 8) инструментал</w:t>
      </w:r>
      <w:r w:rsidRPr="00E9307B">
        <w:rPr>
          <w:sz w:val="24"/>
          <w:szCs w:val="24"/>
        </w:rPr>
        <w:t>ь</w:t>
      </w:r>
      <w:r w:rsidRPr="00E9307B">
        <w:rPr>
          <w:sz w:val="24"/>
          <w:szCs w:val="24"/>
        </w:rPr>
        <w:t>ные наблюдения за деформациями земной поверхности, а также зданиями и сооруж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ниями при необходимости и в период строительства.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</w:t>
      </w:r>
      <w:r w:rsidRPr="00E9307B">
        <w:rPr>
          <w:sz w:val="24"/>
          <w:szCs w:val="24"/>
        </w:rPr>
        <w:t>з</w:t>
      </w:r>
      <w:r w:rsidRPr="00E9307B">
        <w:rPr>
          <w:sz w:val="24"/>
          <w:szCs w:val="24"/>
        </w:rPr>
        <w:lastRenderedPageBreak/>
        <w:t>влечения из недр полезных ископаемых.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разработке документов территориального планирования поселений, включающих подрабатываемые территории с величинами деформаций большими, чем для III и ГУк групп (СП 21.13330.2012), следует предусматривать наиболее эффективное использование территорий, пригодных для застройки.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площадках с различным сочетанием групп территорий, как правило, сл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дует учитывать размещение функциональных зон и отдельных зданий (сооружений), строительство которых может быть обеспечено с применением строительных мер защ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ты.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подрабатываемых территориях, где по прогнозу ожидаются деформации земной поверхности, превышающие предельные по группам I и 1к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E9307B">
        <w:rPr>
          <w:sz w:val="24"/>
          <w:szCs w:val="24"/>
        </w:rPr>
        <w:t>х</w:t>
      </w:r>
      <w:r w:rsidRPr="00E9307B">
        <w:rPr>
          <w:sz w:val="24"/>
          <w:szCs w:val="24"/>
        </w:rPr>
        <w:t>нико-экономического обоснования.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Проектирование зданий и сооружений в районах со старыми горными выр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ботками, пройденными на глубине до 80 м, допускается при соответствующем технико- экономическом обосновании необходимости строительства и при возможности прогн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зирования деформаций земной поверхности по действующим нормативным документам. Если в рассматриваемых условиях расчет ожидаемых деформаций основания не может быть произведен, проектирование допускается только по заключению специализирован- ной организации.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Территории, отводимые под застройку, предпочтительно располагать на участках с минимальной глубиной просадочных толщ, с деградированными просадо</w:t>
      </w:r>
      <w:r w:rsidRPr="00E9307B">
        <w:rPr>
          <w:sz w:val="24"/>
          <w:szCs w:val="24"/>
        </w:rPr>
        <w:t>ч</w:t>
      </w:r>
      <w:r w:rsidRPr="00E9307B">
        <w:rPr>
          <w:sz w:val="24"/>
          <w:szCs w:val="24"/>
        </w:rPr>
        <w:t>ными грунтами, а также на участках, где просадочная толща подстилается малосжима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мыми грунтами.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рельефе местности в виде крутых склонов планировку застраиваемой территории следует осуществлять террасами.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240" w:line="274" w:lineRule="exact"/>
        <w:ind w:left="0" w:firstLine="709"/>
        <w:jc w:val="both"/>
        <w:rPr>
          <w:sz w:val="24"/>
          <w:szCs w:val="24"/>
        </w:rPr>
      </w:pPr>
      <w:bookmarkStart w:id="67" w:name="bookmark69"/>
      <w:r w:rsidRPr="00E9307B">
        <w:rPr>
          <w:sz w:val="24"/>
          <w:szCs w:val="24"/>
        </w:rPr>
        <w:t>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участках с дренирующим слоем, по</w:t>
      </w:r>
      <w:r w:rsidRPr="00E9307B">
        <w:rPr>
          <w:sz w:val="24"/>
          <w:szCs w:val="24"/>
        </w:rPr>
        <w:t>д</w:t>
      </w:r>
      <w:r w:rsidRPr="00E9307B">
        <w:rPr>
          <w:sz w:val="24"/>
          <w:szCs w:val="24"/>
        </w:rPr>
        <w:t>стилающим просадочную толщу, указанные здания и сооружения следует располагать в соответствии с требованиями СП 21.13330.2012.</w:t>
      </w:r>
      <w:bookmarkEnd w:id="67"/>
    </w:p>
    <w:p w:rsidR="00E9307B" w:rsidRDefault="00E9307B" w:rsidP="00AC320C">
      <w:pPr>
        <w:pStyle w:val="42"/>
        <w:numPr>
          <w:ilvl w:val="0"/>
          <w:numId w:val="37"/>
        </w:numPr>
        <w:shd w:val="clear" w:color="auto" w:fill="auto"/>
        <w:tabs>
          <w:tab w:val="left" w:pos="423"/>
        </w:tabs>
        <w:spacing w:before="0" w:line="274" w:lineRule="exact"/>
        <w:ind w:left="0" w:firstLine="0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Обеспечение безопасности людей в чрезвычайных ситуациях (далее - ЧС), обусловленных природными стихийными бедствиями, техногенными авариями и катас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рофами, а также применением современного оружия (военные ЧС), является общегос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дарственной задачей, обязательной для решения всеми территориальными, ведомстве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ными и функциональными органами управления и регулирования, службами и формир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ваниями, а также подсистемами, входящими в единую государственную систему пред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преждения и ликвидации чрезвычайных ситуаций (РСЧС).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69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градостроительном проектировании безопасность людей в ЧС должна обеспечиваться: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снижением опасности поражения людей в ЧС путем предъявления и реал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зации специальных требований к расселению людей, рациональному размещению п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тенциально опасных и иных производств, транспортных и прочих техногенно опасных и жизнен- но важных объектов и коммуникаций, созданию объектов с внутренне прис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lastRenderedPageBreak/>
        <w:t>щей без- опасностью и средствами локализации и самоподавления аварий, а также путем рациональной планировки и застройки населенных пунктов, строительства специфич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ски устойчивых в конкретных ЧС зданий и сооружений, принятия соответствующих объем- но-планировочных и конструктивных решений;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повышением устойчивости функционирования систем и объектов жизн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обеспечения и профилактикой нарушений их работы, которые могут создать угрозу для жизни и здоровья людей.</w:t>
      </w: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28.3</w:t>
      </w:r>
      <w:r w:rsidRPr="00E23CC9">
        <w:rPr>
          <w:sz w:val="24"/>
          <w:szCs w:val="24"/>
        </w:rPr>
        <w:t>. Защита населения - комплекс взаимоувязанных по месту, времени провед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ния, цели, ресурсам мероприятий РСЧС,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</w:t>
      </w:r>
      <w:r w:rsidRPr="00E23CC9">
        <w:rPr>
          <w:sz w:val="24"/>
          <w:szCs w:val="24"/>
        </w:rPr>
        <w:t>д</w:t>
      </w:r>
      <w:r w:rsidRPr="00E23CC9">
        <w:rPr>
          <w:sz w:val="24"/>
          <w:szCs w:val="24"/>
        </w:rPr>
        <w:t>ных факторов стихийных бедствий, техногенных аварий и катастроф.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Защите в ЧС подлежит все население с учетом численности и особенностей составляющих его основных категорий и групп людей на конкретных территориях: 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мографических (возраст, пол), по состоянию здоровья (уровень общей сопротивляемости организма действию экстремальных факторов и неблагоприятных условий жизни и быта, физическая и психическая способность к коллективным и самостоятельным защитным действиям, к пользованию средствами индивидуальной защиты) и т.д. Эти особенности подлежат учету при выборе эффективных, социально обоснованных и экономически р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альных вариантов защиты, соответствующих специфике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плекса защитных мероприятий.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подготовке к действиям по защите населения в ЧС следует планировать и осуществлять дифференцированно по видам и степеням возможной опа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строительных конс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рукций; особенностей расселения жителей; климатических и других местных условий.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анализа вероятности возникновения на данной территории и на отдельных ее элементах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прогнозирования характера, масштабов и времени существования вероя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ных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возможных факторов риска, интенсивности формирования и проя</w:t>
      </w:r>
      <w:r w:rsidRPr="00E23CC9">
        <w:rPr>
          <w:sz w:val="24"/>
          <w:szCs w:val="24"/>
        </w:rPr>
        <w:t>в</w:t>
      </w:r>
      <w:r w:rsidRPr="00E23CC9">
        <w:rPr>
          <w:sz w:val="24"/>
          <w:szCs w:val="24"/>
        </w:rPr>
        <w:t>ления поражающих факторов и воздействий источников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особенностей техносферы и населения подконтрольной территории и ее элементов.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выделенных зон опасности согласно совокупным характеристикам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носящихся к ним территорий, объектов техносферы и населения необходимо разрабат</w:t>
      </w:r>
      <w:r w:rsidRPr="00E23CC9">
        <w:rPr>
          <w:sz w:val="24"/>
          <w:szCs w:val="24"/>
        </w:rPr>
        <w:t>ы</w:t>
      </w:r>
      <w:r w:rsidRPr="00E23CC9">
        <w:rPr>
          <w:sz w:val="24"/>
          <w:szCs w:val="24"/>
        </w:rPr>
        <w:t>вать типовые варианты защиты населения и проводить мероприятия по заблаговреме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обстановкой.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 xml:space="preserve">Мероприятия по защите населения в ЧС следует планировать и проводить при рациональном расходовании материальных и финансовых ресурсов, максимальном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спасательных </w:t>
      </w:r>
      <w:r w:rsidRPr="00E23CC9">
        <w:rPr>
          <w:sz w:val="24"/>
          <w:szCs w:val="24"/>
        </w:rPr>
        <w:lastRenderedPageBreak/>
        <w:t>средств, приспособлений, специальной оснастки, профилактических и лечебных преп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ратов и прочего имущества.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подготовке градостроительной документации для территорий сельских поселений, других муниципальных образований следует учитывать 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ситуаций»: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численность населения планировочных и жилых районов населенных пунктов при проектировании необходимо принимать в соответствии с таблицей 4;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максимальная плотность населения жилых районов и микрорайонов (кварт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лов) населенного пункта (чел./га) при проектировании не должна превышать показат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лей, приведенных в таблице 5.</w:t>
      </w:r>
    </w:p>
    <w:p w:rsid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40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8" w:name="bookmark70"/>
      <w:r w:rsidRPr="00E23CC9">
        <w:rPr>
          <w:sz w:val="24"/>
          <w:szCs w:val="24"/>
        </w:rPr>
        <w:t>При подготовке генеральных планов поселений, отнесенных к группам по гражданской обороне, должны соблюдаться требования СП 11-112-2001.</w:t>
      </w:r>
      <w:bookmarkEnd w:id="68"/>
    </w:p>
    <w:p w:rsidR="00E23CC9" w:rsidRDefault="00E23CC9" w:rsidP="00AC320C">
      <w:pPr>
        <w:pStyle w:val="40"/>
        <w:numPr>
          <w:ilvl w:val="0"/>
          <w:numId w:val="70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9" w:name="bookmark71"/>
      <w:r w:rsidRPr="00E23CC9">
        <w:rPr>
          <w:sz w:val="24"/>
          <w:szCs w:val="24"/>
        </w:rPr>
        <w:t>Пожарная безопасность</w:t>
      </w:r>
      <w:bookmarkEnd w:id="69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муниципал</w:t>
      </w:r>
      <w:r w:rsidRPr="00E23CC9">
        <w:rPr>
          <w:sz w:val="24"/>
          <w:szCs w:val="24"/>
        </w:rPr>
        <w:t>ь</w:t>
      </w:r>
      <w:r w:rsidRPr="00E23CC9">
        <w:rPr>
          <w:sz w:val="24"/>
          <w:szCs w:val="24"/>
        </w:rPr>
        <w:t>ного образования Красногорский район Алтайского края должны выполняться требов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ния Федерального закона от 22.07.2008 № 123-ФЗ «Технический регламент о требован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ях пожарной безопасности», иных нормативных правовых актов и нормативных док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ментов Российской Федерации, устанавливающих нормы пожарной безопасности.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83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рекам и водоемам, которые могут быть использованы для целей пожар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тушения, следует устраивать подъезды для забора воды с площадками размером не м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нее 12*12 м.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объектов, расположенных в радиусе не более 200 м от в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доема, и с учетом требований статьи 68 Федерального закона от 22.07.2008 № 123-ФЗ «Технический регламент о требованиях пожарной безопасности», СП 8.13130.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необходимо резервировать территорию под размещение пожарных депо с учетом перспективы разв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Размещение пожарных депо следует осуществлять в соответствии с треб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 главы 17 Федерального закона от 22.07.2008 № 123-ФЗ и с учетом требований, указанных в таблице 10 настоящих нормативов.</w:t>
      </w:r>
    </w:p>
    <w:p w:rsidR="00E23CC9" w:rsidRDefault="00E23CC9" w:rsidP="0019106A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236" w:line="274" w:lineRule="exact"/>
        <w:ind w:left="0" w:firstLine="709"/>
        <w:jc w:val="both"/>
        <w:rPr>
          <w:sz w:val="24"/>
          <w:szCs w:val="24"/>
        </w:rPr>
      </w:pPr>
      <w:bookmarkStart w:id="70" w:name="bookmark72"/>
      <w:r w:rsidRPr="00E23CC9">
        <w:rPr>
          <w:sz w:val="24"/>
          <w:szCs w:val="24"/>
        </w:rPr>
        <w:t>Противопожарные расстояния между зданиями, сооружениями и строени</w:t>
      </w:r>
      <w:r w:rsidRPr="00E23CC9">
        <w:rPr>
          <w:sz w:val="24"/>
          <w:szCs w:val="24"/>
        </w:rPr>
        <w:t>я</w:t>
      </w:r>
      <w:r w:rsidRPr="00E23CC9">
        <w:rPr>
          <w:sz w:val="24"/>
          <w:szCs w:val="24"/>
        </w:rPr>
        <w:t>ми в зависимости от степени огнестойкости и класса конструктивной пожарной опасн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сти следует принимать в соответствии с СП 4.13130.2013.</w:t>
      </w:r>
      <w:bookmarkEnd w:id="70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jc w:val="both"/>
        <w:rPr>
          <w:sz w:val="24"/>
          <w:szCs w:val="24"/>
        </w:rPr>
      </w:pPr>
      <w:bookmarkStart w:id="71" w:name="bookmark73"/>
      <w:r w:rsidRPr="00E23CC9">
        <w:rPr>
          <w:sz w:val="24"/>
          <w:szCs w:val="24"/>
        </w:rPr>
        <w:t>Сейсмическое районирование территории муниципального образования Красногорский район Алтайского края</w:t>
      </w:r>
      <w:bookmarkEnd w:id="71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определения интенсивности сейсмического воздействия в баллах (сей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мичность) для района строительства следует руководствоваться комплектом карт общего сейсмического районирования территории Российской Федерации - ОСР-97, утвержде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 xml:space="preserve">ных Российской академией наук и прилагаемым к настоящей главе списком населенных пунктов Красногорского района Алтайского края с указанием сейсмичности района строительства в баллах </w:t>
      </w:r>
      <w:r w:rsidRPr="00E23CC9">
        <w:rPr>
          <w:sz w:val="24"/>
          <w:szCs w:val="24"/>
          <w:lang w:val="en-US" w:eastAsia="en-US" w:bidi="en-US"/>
        </w:rPr>
        <w:t>MSK</w:t>
      </w:r>
      <w:r w:rsidRPr="00E23CC9">
        <w:rPr>
          <w:sz w:val="24"/>
          <w:szCs w:val="24"/>
          <w:lang w:eastAsia="en-US" w:bidi="en-US"/>
        </w:rPr>
        <w:t xml:space="preserve">-64 </w:t>
      </w:r>
      <w:r w:rsidRPr="00E23CC9">
        <w:rPr>
          <w:sz w:val="24"/>
          <w:szCs w:val="24"/>
        </w:rPr>
        <w:t xml:space="preserve">по картам ОСР-97 А, В, С для участков со средними по сейсмическим свойствам грунтами (Приложения </w:t>
      </w:r>
      <w:r w:rsidR="00234B13">
        <w:rPr>
          <w:sz w:val="24"/>
          <w:szCs w:val="24"/>
        </w:rPr>
        <w:t xml:space="preserve">П, </w:t>
      </w:r>
      <w:r w:rsidRPr="00234B13">
        <w:rPr>
          <w:sz w:val="24"/>
          <w:szCs w:val="24"/>
        </w:rPr>
        <w:t>Р</w:t>
      </w:r>
      <w:r w:rsidRPr="00E23CC9">
        <w:rPr>
          <w:sz w:val="24"/>
          <w:szCs w:val="24"/>
        </w:rPr>
        <w:t>).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Список населенных пунктов составлен в целях расширения перечня нас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 xml:space="preserve">ленных пунктов Красногорского района Алтайского края, приведенного в СП </w:t>
      </w:r>
      <w:r w:rsidRPr="00E23CC9">
        <w:rPr>
          <w:sz w:val="24"/>
          <w:szCs w:val="24"/>
        </w:rPr>
        <w:lastRenderedPageBreak/>
        <w:t>14.13330.2014, главным редактором комплекта карт ОСР-97 А, В, С, доктором физико-математических наук Уломовым В.И. (ОИФЗ РАН) с участием ОАО «АлтайТИСИз» и утвержден директором ИФЗ РАН академиком Страховым В.Н. 25.06.2001.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Идентификация зданий и сооружений должна проводиться в соответствии с законодательными и нормативно-техническими актами Российской Федерации.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Решение о выборе карты при проектировании конкретного объекта прин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мается заказчиком по представлению генерального проектировщика, за исключением случаев, оговоренных в других нормативных документах. При этом под зоны жилой з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стройки следует использовать земельные участки с меньшей сейсмичностью.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</w:pPr>
      <w:bookmarkStart w:id="72" w:name="bookmark74"/>
      <w:r w:rsidRPr="00E23CC9">
        <w:rPr>
          <w:sz w:val="24"/>
          <w:szCs w:val="24"/>
        </w:rPr>
        <w:t>Возможность расположения площадки строительства на линии (в зоне) те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тонического разлома (разрыва), где возможны подвижки при землетрясениях, уточняется в период инженерно-геологических изысканий. Строительство на данных площадках, как правило, не допускается</w:t>
      </w:r>
      <w:r>
        <w:t>.</w:t>
      </w:r>
      <w:bookmarkEnd w:id="72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73" w:name="bookmark75"/>
      <w:r w:rsidRPr="00E23CC9">
        <w:rPr>
          <w:sz w:val="24"/>
          <w:szCs w:val="24"/>
        </w:rPr>
        <w:t>Обеспечение антитеррористической защищенности зданий и сооружений</w:t>
      </w:r>
      <w:bookmarkEnd w:id="73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размещении и проектировании объектов социально-культурного,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мунально-бытового и производственного назначения необходимо обеспечить антитерр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ристическую защищенность таких объектов в соответствии с требованиями СП 132.13330.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74" w:name="bookmark76"/>
      <w:r w:rsidRPr="00E23CC9">
        <w:rPr>
          <w:sz w:val="24"/>
          <w:szCs w:val="24"/>
        </w:rPr>
        <w:t>К объектам социально-культурного, коммунально-бытового назначения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носятся здания и помещения, указанные в подпунктах 1-7 пункта 3.1 главы 3 нормат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вов. К производственным объектам относятся здания, используемые для производства и сборочных работ, складские здания.</w:t>
      </w:r>
      <w:bookmarkEnd w:id="74"/>
    </w:p>
    <w:p w:rsidR="00E23CC9" w:rsidRDefault="00E23CC9" w:rsidP="00E23CC9">
      <w:pPr>
        <w:pStyle w:val="20"/>
        <w:shd w:val="clear" w:color="auto" w:fill="auto"/>
        <w:tabs>
          <w:tab w:val="left" w:pos="1292"/>
        </w:tabs>
        <w:spacing w:after="0" w:line="240" w:lineRule="auto"/>
        <w:jc w:val="both"/>
        <w:rPr>
          <w:sz w:val="24"/>
          <w:szCs w:val="24"/>
        </w:rPr>
      </w:pPr>
    </w:p>
    <w:p w:rsidR="00E23CC9" w:rsidRPr="00E23CC9" w:rsidRDefault="00E23CC9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639"/>
        </w:tabs>
        <w:spacing w:after="252" w:line="240" w:lineRule="exact"/>
        <w:jc w:val="both"/>
        <w:rPr>
          <w:sz w:val="24"/>
          <w:szCs w:val="24"/>
        </w:rPr>
      </w:pPr>
      <w:bookmarkStart w:id="75" w:name="bookmark77"/>
      <w:r w:rsidRPr="00E23CC9">
        <w:rPr>
          <w:sz w:val="24"/>
          <w:szCs w:val="24"/>
        </w:rPr>
        <w:t>Расчетные показатели доступной среды для маломобильных групп населения</w:t>
      </w:r>
      <w:bookmarkEnd w:id="75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423"/>
        </w:tabs>
        <w:spacing w:after="244" w:line="278" w:lineRule="exact"/>
        <w:ind w:left="0" w:right="180" w:firstLine="0"/>
        <w:jc w:val="both"/>
        <w:rPr>
          <w:sz w:val="24"/>
          <w:szCs w:val="24"/>
        </w:rPr>
      </w:pPr>
      <w:bookmarkStart w:id="76" w:name="bookmark78"/>
      <w:bookmarkStart w:id="77" w:name="bookmark79"/>
      <w:r w:rsidRPr="00E23CC9">
        <w:rPr>
          <w:sz w:val="24"/>
          <w:szCs w:val="24"/>
        </w:rPr>
        <w:t>Обеспечение доступности объектов социальной и транспортной инфрастру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туры для маломобильных групп населения</w:t>
      </w:r>
      <w:bookmarkEnd w:id="76"/>
      <w:bookmarkEnd w:id="77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проектировании и реконструкции объектов социальной инфраструкт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ры следует обеспечивать доступность объектов социальной инфраструктуры для инв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лидов и маломобильных групп населения в соответствии с требованиями Федерального закона от 24.11.1995 № 181-ФЗ «О социальной защите инвалидов в Российской Федер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ции», СП 59.13330.2012, СП 35-101, СП 35-102, СП 31-102, СП 35-103, ВСН 62-91*, РДС 35-201.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Перечень объектов, доступных для инвалидов и других маломобильных групп населения, расчетное число и категория инвалидов, а также группа мобильности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объектам, подлежащим оснащению специальными приспособлениями и оборудованием для свободного передвижения и доступа инвалидов и маломобильных граждан, относятся: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жилые и административные здания и сооружения;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культуры и культурно-зрелищные сооружения (театры, библиотеки, музеи, места отправления религиозных обрядов и т. д.);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и организации образования и науки, здравоохранения и социальной защиты населения;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торговли, общественного питания и бытового обслуживания насел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ния, финансово-банковские учреждения, страховые организации;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гостиницы, отели, иные места временного проживания;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физкультурно-оздоровительные, спортивные здания и сооружения, места о</w:t>
      </w:r>
      <w:r w:rsidRPr="00B361AA">
        <w:rPr>
          <w:sz w:val="24"/>
          <w:szCs w:val="24"/>
        </w:rPr>
        <w:t>т</w:t>
      </w:r>
      <w:r w:rsidRPr="00B361AA">
        <w:rPr>
          <w:sz w:val="24"/>
          <w:szCs w:val="24"/>
        </w:rPr>
        <w:lastRenderedPageBreak/>
        <w:t>дыха, парки, сады, лесопарки, пляжи и находящиеся на их территории объекты и соор</w:t>
      </w:r>
      <w:r w:rsidRPr="00B361AA">
        <w:rPr>
          <w:sz w:val="24"/>
          <w:szCs w:val="24"/>
        </w:rPr>
        <w:t>у</w:t>
      </w:r>
      <w:r w:rsidRPr="00B361AA">
        <w:rPr>
          <w:sz w:val="24"/>
          <w:szCs w:val="24"/>
        </w:rPr>
        <w:t>жения оздоровительного и рекреационного назначения, аллеи и пешеходные дорожки;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здания и сооружения, предназначенные для работы с пользователями услуг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ми связи, в том числе места оказания услуг связи и их оплаты на объектах связи;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и сооружения транспортного обслуживания населения, в том числе железнодорожные вокзалы, автовокзалы, другие объекты автомобильного, железнод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рожного, водного и воздушного транспорта, обслуживающие население;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станции и остановки всех видов общественого транспорта; производственные объекты, объекты малого бизнеса и другие места приложения труда;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тротуары, переходы улиц, дорог и магистралей;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прилегающие к вышеперечисленным зданиям и сооружениям территории и площади.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 подготовке проектной документации на строительство или реконстру</w:t>
      </w:r>
      <w:r w:rsidRPr="00B361AA">
        <w:rPr>
          <w:sz w:val="24"/>
          <w:szCs w:val="24"/>
        </w:rPr>
        <w:t>к</w:t>
      </w:r>
      <w:r w:rsidRPr="00B361AA">
        <w:rPr>
          <w:sz w:val="24"/>
          <w:szCs w:val="24"/>
        </w:rPr>
        <w:t>цию объектов капитального строительства мероприятия по обеспечению доступа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 к ним должны обеспечивать: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беспрепятственное передвижение по участку к зданию или по территории предприятия, комплекса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досягаемость мест целевого посещения и беспрепятственность перемещения внутри зданий и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безопасность путей движения (в том числе эвакуационных), а также мест пр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живания, обслуживания и приложения труда;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информационную поддержку маломобильных групп населения на всех путях движения.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Жилые районы населенных пунктов и их улично-дорожная сеть должны проектироваться с учетом прокладки пешеходных маршрутов для инвалидов и малом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бильных групп населения с устройством доступных им подходов к площадкам и местам по- садки в общественный транспорт.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Уклоны пешеходных дорожек и тротуаров, которые предназначаются для пользования инвалидами на креслах-колясках и престарелыми, не должны превышать: продольный - 5 </w:t>
      </w:r>
      <w:r w:rsidRPr="00B361AA">
        <w:rPr>
          <w:rStyle w:val="2BookAntiqua115pt"/>
          <w:sz w:val="24"/>
          <w:szCs w:val="24"/>
        </w:rPr>
        <w:t>%</w:t>
      </w:r>
      <w:r w:rsidRPr="00B361AA">
        <w:rPr>
          <w:sz w:val="24"/>
          <w:szCs w:val="24"/>
        </w:rPr>
        <w:t xml:space="preserve"> , поперечный - 1 %.</w:t>
      </w:r>
    </w:p>
    <w:p w:rsidR="00E23CC9" w:rsidRPr="00B361AA" w:rsidRDefault="00E23CC9" w:rsidP="00B361A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 случаях, когда по условиям рельефа невозможно обеспечить указанные пред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лы, допускается увеличивать продольный уклон до 10 % на протяжении не более 12 м пути с устройством горизонтальных промежуточных площадок вдоль спуска.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Ширина пешеходного пути через островок безопасности в местах перехода через проезжую часть улиц должна быть не менее 3 м, длина - не менее 2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Опасные для инвалидов участки и пространства следует огораживать борт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вым камнем высотой не менее 0,1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социальной инфраструктуры должны оснащаться следующими специальными приспособлениями и оборудованием: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визуальной и звуковой информацией, включая специальные знаки у строящи</w:t>
      </w:r>
      <w:r w:rsidRPr="00B361AA">
        <w:rPr>
          <w:sz w:val="24"/>
          <w:szCs w:val="24"/>
        </w:rPr>
        <w:t>х</w:t>
      </w:r>
      <w:r w:rsidRPr="00B361AA">
        <w:rPr>
          <w:sz w:val="24"/>
          <w:szCs w:val="24"/>
        </w:rPr>
        <w:t>ся, ремонтируемых объектов и звуковую сигнализацию у светофоров;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телефонами-автоматами или иными средствами связи, доступными для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санитарно-гигиеническими помещениями;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 входах в здания;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4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пологими спусками у тротуаров в местах наземных переходов улиц, дорог, м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гистралей и остановок общественного транспорта общего пользования;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специальными указателями маршрутов движения инвалидов по территории вокзалов, парков и других рекреационных зон;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привокзальных площадей, платформ, ост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новок маршрутных транспортных средств и мест посадки и высадки пассажиров;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пандусами при входах в здания, пандусами или подъемными устройствами у </w:t>
      </w:r>
      <w:r w:rsidRPr="00B361AA">
        <w:rPr>
          <w:sz w:val="24"/>
          <w:szCs w:val="24"/>
        </w:rPr>
        <w:lastRenderedPageBreak/>
        <w:t>лестниц на лифтовых площадках, а также при входах в надземные и подземные перех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ды улиц, дорог и магистралей.</w:t>
      </w:r>
    </w:p>
    <w:p w:rsidR="00B361AA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Размещение специализированных учреждений, предназначенных для м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дицинского обслуживания и реабилитации инвалидов, и вместимость этих учреждений следует определять по реальной и прогнозируемой потребности в населенных пунктах, районах,</w:t>
      </w:r>
      <w:r w:rsidR="00B361AA" w:rsidRPr="00B361AA">
        <w:rPr>
          <w:sz w:val="24"/>
          <w:szCs w:val="24"/>
        </w:rPr>
        <w:t xml:space="preserve"> микрорайонах.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проектировании участка здания или комплекса следует соблюдать н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общественного транспорта.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Транспортные проезды и пешеходные дороги на пути к объектам, пос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щаемым инвалидами, допускается совмещать при соблюдении требований к параметрам пупутей движения. Ширина пути движения на участке при встречном движении инвал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дов на креслах - колясках должна быть не менее 1,8 м с учетом габаритных размеров кресел- колясок.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1,6*1,6 м через каждые 60 - 100 м пути для обеспечения возможности разъезда инвалидов на креслах-колясках.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совмещении на участке путей движения посетителей с проездами для транспорта следует предусматривать ограничительную (латеральную) разметку пеш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 - колясках и механических колясках рекомендуется в</w:t>
      </w:r>
      <w:r w:rsidRPr="00515094">
        <w:rPr>
          <w:sz w:val="24"/>
          <w:szCs w:val="24"/>
        </w:rPr>
        <w:t>ы</w:t>
      </w:r>
      <w:r w:rsidRPr="00515094">
        <w:rPr>
          <w:sz w:val="24"/>
          <w:szCs w:val="24"/>
        </w:rPr>
        <w:t>делять с левой стороны на полосе пешеходного движения на участке, пешеходных дор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гах, аллеях.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открытых автостоянках около объектов социальной инфраструктуры на расстоянии не далее 50 м от входа, а при жилых зданиях - не далее 100 м, следует выд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лять до 10% мест (но не менее одного места) для транспорта инвалидов с учетом шир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ны зоны для парковки не менее 3,5 м.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автомобильных стоянках при специализированных зданиях и сооруж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ниях для инвалидов следует выделять для личных автомобилей инвалидов не менее 20% мест, а около учреждений, специализирующихся на лечении спинальных больных и во</w:t>
      </w:r>
      <w:r w:rsidRPr="00515094">
        <w:rPr>
          <w:sz w:val="24"/>
          <w:szCs w:val="24"/>
        </w:rPr>
        <w:t>с</w:t>
      </w:r>
      <w:r w:rsidRPr="00515094">
        <w:rPr>
          <w:sz w:val="24"/>
          <w:szCs w:val="24"/>
        </w:rPr>
        <w:t>становлении опорнодвигательных функций, - не менее 30 % мест.</w:t>
      </w:r>
    </w:p>
    <w:p w:rsid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78" w:name="bookmark80"/>
      <w:r w:rsidRPr="00515094">
        <w:rPr>
          <w:sz w:val="24"/>
          <w:szCs w:val="24"/>
        </w:rPr>
        <w:t>Расстояние от остановок специализированных средств общественного транспорта, перевозящих только инвалидов, до входов в общественные здания не дол</w:t>
      </w:r>
      <w:r w:rsidRPr="00515094">
        <w:rPr>
          <w:sz w:val="24"/>
          <w:szCs w:val="24"/>
        </w:rPr>
        <w:t>ж</w:t>
      </w:r>
      <w:r w:rsidRPr="00515094">
        <w:rPr>
          <w:sz w:val="24"/>
          <w:szCs w:val="24"/>
        </w:rPr>
        <w:t>но превышать 100 метров.</w:t>
      </w:r>
      <w:bookmarkEnd w:id="78"/>
    </w:p>
    <w:p w:rsidR="00515094" w:rsidRDefault="00515094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  <w:bookmarkStart w:id="79" w:name="bookmark81"/>
      <w:r w:rsidRPr="00515094">
        <w:rPr>
          <w:sz w:val="24"/>
          <w:szCs w:val="24"/>
        </w:rPr>
        <w:t>Правила и область применения расчетных показателей</w:t>
      </w:r>
      <w:bookmarkEnd w:id="79"/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b/>
          <w:sz w:val="24"/>
          <w:szCs w:val="24"/>
        </w:rPr>
      </w:pPr>
      <w:r w:rsidRPr="00515094">
        <w:rPr>
          <w:b/>
          <w:sz w:val="24"/>
          <w:szCs w:val="24"/>
        </w:rPr>
        <w:t>Правила и область применения расчетных показателей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19314F">
        <w:rPr>
          <w:sz w:val="24"/>
          <w:szCs w:val="24"/>
        </w:rPr>
        <w:t>Новоталовский</w:t>
      </w:r>
      <w:r w:rsidR="00732A3E" w:rsidRPr="00515094">
        <w:rPr>
          <w:sz w:val="24"/>
          <w:szCs w:val="24"/>
        </w:rPr>
        <w:t xml:space="preserve"> </w:t>
      </w:r>
      <w:r w:rsidRPr="00515094">
        <w:rPr>
          <w:sz w:val="24"/>
          <w:szCs w:val="24"/>
        </w:rPr>
        <w:t>сельсовет Красногорского района Алтайского края применяются при подготовке, согласовании документов территориального планирования и документации по планировке территорий поселений, а также для принятия решений в области град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строительной деятельности органами местного самоуправления.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содержат минимальные расчетные показатели обеспечения благопр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ятных условий жизнедеятельности человека (в том числе объектами социального и ко</w:t>
      </w:r>
      <w:r w:rsidRPr="00515094">
        <w:rPr>
          <w:sz w:val="24"/>
          <w:szCs w:val="24"/>
        </w:rPr>
        <w:t>м</w:t>
      </w:r>
      <w:r w:rsidRPr="00515094">
        <w:rPr>
          <w:sz w:val="24"/>
          <w:szCs w:val="24"/>
        </w:rPr>
        <w:t>мунально-бытового назначения, доступности таких объектов для населения (включая инвалидов), объектами инженерной, транспортной инфраструктур, благоустройства те</w:t>
      </w:r>
      <w:r w:rsidRPr="00515094">
        <w:rPr>
          <w:sz w:val="24"/>
          <w:szCs w:val="24"/>
        </w:rPr>
        <w:t>р</w:t>
      </w:r>
      <w:r w:rsidRPr="00515094">
        <w:rPr>
          <w:sz w:val="24"/>
          <w:szCs w:val="24"/>
        </w:rPr>
        <w:t>ритории), расчетные показатели для размещения и проектирования объектов капитал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строительства и благоустройства территорий при планировке и застройке земел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lastRenderedPageBreak/>
        <w:t>ных участков из земель рекреационного назначения и земель лечебно-оздоровительных местностей и курортов Алтайского края, показатели, характеризующие территорию А</w:t>
      </w:r>
      <w:r w:rsidRPr="00515094">
        <w:rPr>
          <w:sz w:val="24"/>
          <w:szCs w:val="24"/>
        </w:rPr>
        <w:t>л</w:t>
      </w:r>
      <w:r w:rsidRPr="00515094">
        <w:rPr>
          <w:sz w:val="24"/>
          <w:szCs w:val="24"/>
        </w:rPr>
        <w:t>тайского края по сейсмическому районированию.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руководств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ваться законами, нормативными правовыми актами и нормативно-техническими док</w:t>
      </w:r>
      <w:r w:rsidRPr="00515094">
        <w:rPr>
          <w:sz w:val="24"/>
          <w:szCs w:val="24"/>
        </w:rPr>
        <w:t>у</w:t>
      </w:r>
      <w:r w:rsidRPr="00515094">
        <w:rPr>
          <w:sz w:val="24"/>
          <w:szCs w:val="24"/>
        </w:rPr>
        <w:t>ментами, действующими на территории Российской Федерации в соответствии с треб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ваниями Федерального закона от 27.12.2002 № 184-ФЗ «О техническом регулировании». При отмене и (или) изменении действующих нормативных документов, в том числе тех, на которые дается ссылка в настоящих нормативах, следует руководствоваться нормами, вводимыми взамен отмененных.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Утверждение местных нормативов градостроительного проектирования осущес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вляется с учетом особенностей населенных пунктов в границах муниципальных образ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ваний. Состав, порядок подготовки и утверждения местных нормативов градостроител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проектирования устанавливаются нормативными правовыми актами органов мес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ного самоуправления. Не допускается утверждение местных нормативов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 xml:space="preserve">тельного проектирования, содержащих минимальные расчетные показатели обеспечения благоприятных условий жизнедеятельности человека ниже, чем расчетные показатели обеспечения благоприятных условий жизнедеятельности человека, содержащиеся в </w:t>
      </w:r>
      <w:r w:rsidR="00486995">
        <w:rPr>
          <w:sz w:val="24"/>
          <w:szCs w:val="24"/>
        </w:rPr>
        <w:t>р</w:t>
      </w:r>
      <w:r w:rsidR="00486995">
        <w:rPr>
          <w:sz w:val="24"/>
          <w:szCs w:val="24"/>
        </w:rPr>
        <w:t>е</w:t>
      </w:r>
      <w:r w:rsidR="00486995">
        <w:rPr>
          <w:sz w:val="24"/>
          <w:szCs w:val="24"/>
        </w:rPr>
        <w:t>гиональных</w:t>
      </w:r>
      <w:r w:rsidRPr="00515094">
        <w:rPr>
          <w:sz w:val="24"/>
          <w:szCs w:val="24"/>
        </w:rPr>
        <w:t xml:space="preserve"> нормативах градостроительного проектирования.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обязательны для всех субъектов градостроительной деятельности, осуществляющих свою деятельность на территории муниципального образования </w:t>
      </w:r>
      <w:r w:rsidR="0019314F">
        <w:rPr>
          <w:sz w:val="24"/>
          <w:szCs w:val="24"/>
        </w:rPr>
        <w:t>Нов</w:t>
      </w:r>
      <w:r w:rsidR="0019314F">
        <w:rPr>
          <w:sz w:val="24"/>
          <w:szCs w:val="24"/>
        </w:rPr>
        <w:t>о</w:t>
      </w:r>
      <w:r w:rsidR="0019314F">
        <w:rPr>
          <w:sz w:val="24"/>
          <w:szCs w:val="24"/>
        </w:rPr>
        <w:t>таловский</w:t>
      </w:r>
      <w:r w:rsidRPr="00515094">
        <w:rPr>
          <w:sz w:val="24"/>
          <w:szCs w:val="24"/>
        </w:rPr>
        <w:t xml:space="preserve"> сельсовет Красногорского района Алтайского края, независимо от их орган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зационно-правовой формы.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40"/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tabs>
          <w:tab w:val="left" w:pos="140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B361AA" w:rsidRDefault="00E23CC9" w:rsidP="00B361AA">
      <w:pPr>
        <w:pStyle w:val="20"/>
        <w:shd w:val="clear" w:color="auto" w:fill="auto"/>
        <w:tabs>
          <w:tab w:val="left" w:pos="1419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E23CC9" w:rsidRPr="00E23CC9" w:rsidRDefault="00E23CC9" w:rsidP="00B361AA">
      <w:pPr>
        <w:pStyle w:val="40"/>
        <w:shd w:val="clear" w:color="auto" w:fill="auto"/>
        <w:tabs>
          <w:tab w:val="left" w:pos="423"/>
        </w:tabs>
        <w:spacing w:after="244" w:line="278" w:lineRule="exact"/>
        <w:ind w:right="180" w:firstLine="709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129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  <w:bookmarkStart w:id="80" w:name="bookmark82"/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575B81" w:rsidRDefault="00575B81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575B81" w:rsidRDefault="00575B81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23CC9" w:rsidRPr="00E23CC9" w:rsidRDefault="00E87A27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  <w:rPr>
          <w:sz w:val="24"/>
          <w:szCs w:val="24"/>
        </w:rPr>
      </w:pPr>
      <w:r>
        <w:lastRenderedPageBreak/>
        <w:t>Приложения</w:t>
      </w:r>
      <w:bookmarkEnd w:id="80"/>
    </w:p>
    <w:p w:rsidR="00E23CC9" w:rsidRPr="00E23CC9" w:rsidRDefault="00E23CC9" w:rsidP="00E23CC9">
      <w:pPr>
        <w:pStyle w:val="20"/>
        <w:shd w:val="clear" w:color="auto" w:fill="auto"/>
        <w:tabs>
          <w:tab w:val="left" w:pos="1407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82"/>
        </w:tabs>
        <w:spacing w:after="0" w:line="274" w:lineRule="exact"/>
        <w:ind w:left="72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2"/>
        <w:shd w:val="clear" w:color="auto" w:fill="auto"/>
        <w:tabs>
          <w:tab w:val="left" w:pos="423"/>
        </w:tabs>
        <w:spacing w:before="0" w:line="274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412"/>
        </w:tabs>
        <w:spacing w:after="240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434"/>
        </w:tabs>
        <w:spacing w:after="236" w:line="274" w:lineRule="exact"/>
        <w:ind w:right="18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66" w:line="240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274"/>
        </w:tabs>
        <w:spacing w:after="267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88" w:line="240" w:lineRule="exact"/>
        <w:jc w:val="both"/>
        <w:rPr>
          <w:sz w:val="24"/>
          <w:szCs w:val="24"/>
        </w:rPr>
      </w:pPr>
    </w:p>
    <w:p w:rsidR="00E9307B" w:rsidRPr="008079CD" w:rsidRDefault="00E9307B" w:rsidP="00E9307B">
      <w:pPr>
        <w:pStyle w:val="20"/>
        <w:shd w:val="clear" w:color="auto" w:fill="auto"/>
        <w:tabs>
          <w:tab w:val="left" w:pos="1493"/>
        </w:tabs>
        <w:spacing w:after="267" w:line="274" w:lineRule="exact"/>
        <w:jc w:val="both"/>
        <w:rPr>
          <w:sz w:val="24"/>
          <w:szCs w:val="24"/>
        </w:rPr>
      </w:pPr>
    </w:p>
    <w:p w:rsidR="008079CD" w:rsidRPr="008079CD" w:rsidRDefault="008079CD" w:rsidP="008079CD">
      <w:pPr>
        <w:pStyle w:val="20"/>
        <w:shd w:val="clear" w:color="auto" w:fill="auto"/>
        <w:tabs>
          <w:tab w:val="left" w:pos="1014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079CD" w:rsidRDefault="008079CD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Default="008D305A" w:rsidP="008D305A">
      <w:pPr>
        <w:pStyle w:val="20"/>
        <w:shd w:val="clear" w:color="auto" w:fill="auto"/>
        <w:tabs>
          <w:tab w:val="left" w:pos="0"/>
        </w:tabs>
        <w:spacing w:after="267" w:line="274" w:lineRule="exact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F740A6" w:rsidRPr="00057370" w:rsidRDefault="00F740A6" w:rsidP="00057370">
      <w:pPr>
        <w:pStyle w:val="20"/>
        <w:shd w:val="clear" w:color="auto" w:fill="auto"/>
        <w:tabs>
          <w:tab w:val="left" w:pos="620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057370">
      <w:pPr>
        <w:pStyle w:val="20"/>
        <w:shd w:val="clear" w:color="auto" w:fill="auto"/>
        <w:tabs>
          <w:tab w:val="left" w:pos="116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393684" w:rsidRPr="00393684" w:rsidRDefault="00393684" w:rsidP="00057370">
      <w:pPr>
        <w:pStyle w:val="20"/>
        <w:shd w:val="clear" w:color="auto" w:fill="auto"/>
        <w:tabs>
          <w:tab w:val="left" w:pos="1282"/>
        </w:tabs>
        <w:spacing w:after="0" w:line="240" w:lineRule="auto"/>
        <w:jc w:val="both"/>
        <w:rPr>
          <w:sz w:val="24"/>
          <w:szCs w:val="24"/>
        </w:rPr>
      </w:pPr>
    </w:p>
    <w:p w:rsidR="00393684" w:rsidRPr="00393684" w:rsidRDefault="00393684" w:rsidP="00393684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862A42" w:rsidRPr="00B20189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</w:pPr>
    </w:p>
    <w:p w:rsidR="00B20189" w:rsidRP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Pr="00B20189" w:rsidRDefault="00757B5F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57B5F" w:rsidRP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757B5F" w:rsidRPr="00BB5412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B5412" w:rsidRP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66830" w:rsidRDefault="00B66830" w:rsidP="00BB5412">
      <w:pPr>
        <w:pStyle w:val="20"/>
        <w:shd w:val="clear" w:color="auto" w:fill="auto"/>
        <w:spacing w:after="0" w:line="274" w:lineRule="exact"/>
        <w:ind w:firstLine="709"/>
        <w:jc w:val="both"/>
      </w:pP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>ПРИЛОЖЕНИЕ  А  (справочное)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E87A27" w:rsidRDefault="00E87A2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E87A27">
        <w:rPr>
          <w:rFonts w:ascii="Times New Roman" w:hAnsi="Times New Roman"/>
          <w:sz w:val="24"/>
          <w:szCs w:val="24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E87A27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Pr="00E87A27" w:rsidRDefault="00E87A27" w:rsidP="00E87A27">
      <w:pPr>
        <w:spacing w:after="0" w:line="240" w:lineRule="auto"/>
        <w:rPr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87A27">
        <w:rPr>
          <w:rFonts w:ascii="Times New Roman" w:hAnsi="Times New Roman"/>
          <w:b/>
          <w:sz w:val="24"/>
          <w:szCs w:val="24"/>
        </w:rPr>
        <w:t>ТЕРМИНЫ И ОПРЕДЕЛЕНИЯ</w:t>
      </w:r>
    </w:p>
    <w:p w:rsidR="00E87A27" w:rsidRPr="00E87A27" w:rsidRDefault="00E87A27" w:rsidP="00E87A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Автомобильная  дорога</w:t>
      </w:r>
      <w:r w:rsidRPr="00E87A27">
        <w:rPr>
          <w:rFonts w:ascii="Times New Roman" w:hAnsi="Times New Roman"/>
          <w:sz w:val="24"/>
          <w:szCs w:val="24"/>
        </w:rPr>
        <w:t xml:space="preserve"> –  объект  транспортной  инфраструктуры, 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>ты) и дорожные сооружения, являющиеся ее технологической частью, защитные доро</w:t>
      </w:r>
      <w:r w:rsidRPr="00E87A27">
        <w:rPr>
          <w:rFonts w:ascii="Times New Roman" w:hAnsi="Times New Roman"/>
          <w:sz w:val="24"/>
          <w:szCs w:val="24"/>
        </w:rPr>
        <w:t>ж</w:t>
      </w:r>
      <w:r w:rsidRPr="00E87A27">
        <w:rPr>
          <w:rFonts w:ascii="Times New Roman" w:hAnsi="Times New Roman"/>
          <w:sz w:val="24"/>
          <w:szCs w:val="24"/>
        </w:rPr>
        <w:t>ные сооружения, искусственные  дорожные  сооружения,  производственные  объекты,  элементы обустройства автомобильных дорог.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</w:t>
      </w:r>
      <w:r w:rsidRPr="00E87A27">
        <w:rPr>
          <w:rFonts w:ascii="Times New Roman" w:hAnsi="Times New Roman"/>
          <w:sz w:val="24"/>
          <w:szCs w:val="24"/>
        </w:rPr>
        <w:t xml:space="preserve"> – здание, сооружение (часть здания, сооружения) или специальная  открытая  площадка,  предназначенные  для  хранения  автомототранспортных средств.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гостевая,  паркинг</w:t>
      </w:r>
      <w:r w:rsidRPr="00E87A27">
        <w:rPr>
          <w:rFonts w:ascii="Times New Roman" w:hAnsi="Times New Roman"/>
          <w:sz w:val="24"/>
          <w:szCs w:val="24"/>
        </w:rPr>
        <w:t xml:space="preserve"> –  открытая  площадка,  предназначенная для кратковременного хранения (стоянки) легковых автомобилей.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механизированная</w:t>
      </w:r>
      <w:r w:rsidRPr="00E87A27">
        <w:rPr>
          <w:rFonts w:ascii="Times New Roman" w:hAnsi="Times New Roman"/>
          <w:sz w:val="24"/>
          <w:szCs w:val="24"/>
        </w:rPr>
        <w:t xml:space="preserve">  –  автостоянка,  в  которой  транспортировка автомобилей в места (ячейки) хранения осуществляется специальными механизирова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 xml:space="preserve">ными устройствами (без участия водителей).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закрытого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с наружными стен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выми 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ограждениями.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открытого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без  наружных ст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новых  ограждений.  Автостоянкой  открытого  типа  считается  также  такое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ние,  которое  открыто,  по  крайней  мере,  с  двух  противоположных сторон наибол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шей протяженности. Сторона считается открытой, если общая площадь  отверстий,  ра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пределенных  по  стороне,  составляет  не  менее  50% наружной поверхности этой 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роны в каждом ярусе (этаже).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Береговая полоса</w:t>
      </w:r>
      <w:r w:rsidRPr="00E87A27">
        <w:rPr>
          <w:rFonts w:ascii="Times New Roman" w:hAnsi="Times New Roman"/>
          <w:sz w:val="24"/>
          <w:szCs w:val="24"/>
        </w:rPr>
        <w:t xml:space="preserve"> – полоса земли вдоль береговой линии водного объекта общего пользования, которая предназначена для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 или поселок, в которых местное самоуправление осуществляется населением непосредственно и (или) через выборные и иные органы 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Городской округ</w:t>
      </w:r>
      <w:r w:rsidRPr="00E87A27">
        <w:rPr>
          <w:rFonts w:ascii="Times New Roman" w:hAnsi="Times New Roman"/>
          <w:sz w:val="24"/>
          <w:szCs w:val="24"/>
        </w:rPr>
        <w:t xml:space="preserve"> – городское поселение, которое не входит в состав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 района  и  органы  местного  самоуправления  которого  осуществляют  полном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чия  по  решению  установленных  Федеральным  законом от 06.10.2003 № 131-ФЗ «Об общих принципах организации местного самоуправления  в  Российской  Федерации»  вопросов  местного  значения  поселения  и  вопросов  местного  значения 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 района,  а  также  могут осуществлять  отдельные  государственные  полномочия,  передаваемые  органам местного самоуправления федеральными законами и законами субъектов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Градостроительная  деятельность</w:t>
      </w:r>
      <w:r w:rsidRPr="00E87A27">
        <w:rPr>
          <w:rFonts w:ascii="Times New Roman" w:hAnsi="Times New Roman"/>
          <w:sz w:val="24"/>
          <w:szCs w:val="24"/>
        </w:rPr>
        <w:t xml:space="preserve"> –  деятельность  по  развитию  территорий, в том числе городов и иных поселений, осуществляемая в виде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рования, градостроительного зонирования, планировки территорий,  архитектурно-строительного проектирования, строительства,  капитального ремонта, реконструкции объектов капитального строительства, эксплуатации зданий, сооружений.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Градостроительные  нормативы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>–  нормативно-технический документ, соде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>жащий  минимальные  расчетные  показатели  обеспечения  благоприятных  условий  жизнедеятельности  человека  (в  том  числе объектами  социального  и  коммунально-бытового  назначения,  доступности таких  объектов  для населения (включая инвал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lastRenderedPageBreak/>
        <w:t>дов), объектами инженерно-транспортной инфраструктуры,  благоустройства 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рии),  предупреждения  и  устранения негативного воздействия факторов среды обитания на  население, безопасности функционирования формируемой среды, а также устойчив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сти в чрезвычайных ситуациях.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Градостроительный  регламент</w:t>
      </w:r>
      <w:r w:rsidRPr="00E87A27">
        <w:rPr>
          <w:rFonts w:ascii="Times New Roman" w:hAnsi="Times New Roman"/>
          <w:sz w:val="24"/>
          <w:szCs w:val="24"/>
        </w:rPr>
        <w:t xml:space="preserve">  -  устанавливаемые  в  пределах  границ соо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ветствующей  территориальной  зоны  виды разрешенного  использования земельных участков, равно как всего, что находится  над и под поверхностью земельных участков и используется в процессе их застройки и последующей эксплуатации объектов капитал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строительства, предельные (минимальные и (или) максимальные) размеры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ных участков и предельные параметры  разрешенного  строительства,  реконструкции  объектов  капитального строительства,  а  также  ограничения  использования 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ных  участков  и объектов капитального строительства.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населенного пункта</w:t>
      </w:r>
      <w:r w:rsidRPr="00E87A27">
        <w:rPr>
          <w:rFonts w:ascii="Times New Roman" w:hAnsi="Times New Roman"/>
          <w:sz w:val="24"/>
          <w:szCs w:val="24"/>
        </w:rPr>
        <w:t xml:space="preserve"> – утвержденная в установленном порядке непр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рывная линия, определяющая пределы населенного пункта и выделяющая его в составе территории Алтайского края. Границы городских, сельских населенных пунктов отд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ляют земли населенных пунктов от земель иных категорий.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полосы  отвода  автомобильных  дорог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зан</w:t>
      </w:r>
      <w:r w:rsidRPr="00E87A27">
        <w:rPr>
          <w:rFonts w:ascii="Times New Roman" w:hAnsi="Times New Roman"/>
          <w:sz w:val="24"/>
          <w:szCs w:val="24"/>
        </w:rPr>
        <w:t>я</w:t>
      </w:r>
      <w:r w:rsidRPr="00E87A27">
        <w:rPr>
          <w:rFonts w:ascii="Times New Roman" w:hAnsi="Times New Roman"/>
          <w:sz w:val="24"/>
          <w:szCs w:val="24"/>
        </w:rPr>
        <w:t>тых  автомобильными  дорогами,  их  конструктивными элементами  и  дорожными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оружениями. Ширина полосы отвода нормируется в зависимости от категории дороги, конструкции земляного полотна  и других технических характеристик.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технических (охранных) зон инженерных сооружений и коммуник</w:t>
      </w:r>
      <w:r w:rsidRPr="00E87A27">
        <w:rPr>
          <w:rFonts w:ascii="Times New Roman" w:hAnsi="Times New Roman"/>
          <w:b/>
          <w:i/>
          <w:sz w:val="24"/>
          <w:szCs w:val="24"/>
        </w:rPr>
        <w:t>а</w:t>
      </w:r>
      <w:r w:rsidRPr="00E87A27">
        <w:rPr>
          <w:rFonts w:ascii="Times New Roman" w:hAnsi="Times New Roman"/>
          <w:b/>
          <w:i/>
          <w:sz w:val="24"/>
          <w:szCs w:val="24"/>
        </w:rPr>
        <w:t>ций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предназначенных для обеспечения обслуживания и безопа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ной эксплуатации наземных и подземных транспортных и инженерных сооружений и коммуникаций.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 объектов культурного наследия (памятников, ансам</w:t>
      </w:r>
      <w:r w:rsidRPr="00E87A27">
        <w:rPr>
          <w:rFonts w:ascii="Times New Roman" w:hAnsi="Times New Roman"/>
          <w:b/>
          <w:i/>
          <w:sz w:val="24"/>
          <w:szCs w:val="24"/>
        </w:rPr>
        <w:t>б</w:t>
      </w:r>
      <w:r w:rsidRPr="00E87A27">
        <w:rPr>
          <w:rFonts w:ascii="Times New Roman" w:hAnsi="Times New Roman"/>
          <w:b/>
          <w:i/>
          <w:sz w:val="24"/>
          <w:szCs w:val="24"/>
        </w:rPr>
        <w:t>лей и достопримечательных мест)</w:t>
      </w:r>
      <w:r w:rsidRPr="00E87A27">
        <w:rPr>
          <w:rFonts w:ascii="Times New Roman" w:hAnsi="Times New Roman"/>
          <w:sz w:val="24"/>
          <w:szCs w:val="24"/>
        </w:rPr>
        <w:t xml:space="preserve"> – границы земельных участков, непосредственно  занимаемых  памятниками,  и  связанные  с  ними  исторически  и функционально.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Границы зон охраны объектов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 линии, обозначающие 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торию,  за  пределами  которой  осуществление  градостроительной, хозяйственной и иной деятельности не оказывает прямое или косвенное негативное воздействие на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хранность данного объекта культурного наследия  в  его  исторической  среде.  Границы  зон  охраны  объекта  культурного наследия могут не совпадать с границами территор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альных зон и границами земельных участков.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охранных  зон  особо  охраняемых  природных 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гран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цы  зон  с  ограниченным  режимом  природопользования,  устанавливаемые в особо о</w:t>
      </w:r>
      <w:r w:rsidRPr="00E87A27">
        <w:rPr>
          <w:rFonts w:ascii="Times New Roman" w:hAnsi="Times New Roman"/>
          <w:sz w:val="24"/>
          <w:szCs w:val="24"/>
        </w:rPr>
        <w:t>х</w:t>
      </w:r>
      <w:r w:rsidRPr="00E87A27">
        <w:rPr>
          <w:rFonts w:ascii="Times New Roman" w:hAnsi="Times New Roman"/>
          <w:sz w:val="24"/>
          <w:szCs w:val="24"/>
        </w:rPr>
        <w:t xml:space="preserve">раняемых природных территориях, участках земли и водного пространства.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 береговой  полосы</w:t>
      </w:r>
      <w:r w:rsidRPr="00E87A27">
        <w:rPr>
          <w:rFonts w:ascii="Times New Roman" w:hAnsi="Times New Roman"/>
          <w:sz w:val="24"/>
          <w:szCs w:val="24"/>
        </w:rPr>
        <w:t xml:space="preserve"> –  граница  полосы  земли  вдоль  береговой линии  водного  объекта  общего  пользования,  предназначенная  для 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водоохранных зон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которые примыкают к  бер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говой  линии  рек,  ручьев,  каналов,  озер,  водохранилищ  и  на  которых устанавливае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ся  специальный  режим  осуществления  хозяйственной  и  иной деятельности в целях предотвращения загрязнения, засорения, заиления указанных водных объектов и ист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прибрежных  защитных  полос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  внутри вод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охранных  зон,  на  которых  в  соответствии  с  Водным  кодексом 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ции вводятся дополнительные ограничения природопользования.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зон  санитарной  охраны  источников  питьевого  водоснабжения</w:t>
      </w:r>
      <w:r w:rsidRPr="00E87A27">
        <w:rPr>
          <w:rFonts w:ascii="Times New Roman" w:hAnsi="Times New Roman"/>
          <w:sz w:val="24"/>
          <w:szCs w:val="24"/>
        </w:rPr>
        <w:t xml:space="preserve"> - границы зон санитарной охраны в составе первого пояса (строгого режима), второго и третьего поясов (пояса ограничений), обеспечивающих санитарную  охрану  от  загря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нения  источников  водоснабжения  и  водопроводных сооружений, а также территорий, на которых они расположены: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  <w:t xml:space="preserve">границы I пояса зоны санитарной охраны – границы территории расположения  водозаборов,  площадок  всех  водопроводных  сооружений  и  водопроводящего канала;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II и III поясов зоны санитарной охраны – границы территории, предн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значенной  для  предупреждения  загрязнения  воды  источников  водоснабжения.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 санитарно-защитной  зоны  устанавливаются  от  источников химич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ского, биологического и (или) физического воздействия либо от границы земельного участка, принадлежащего промышленному производству и объекту для ведения хозяйс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венной деятельности и оформленного в установленном порядке (промышленная пл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щадка) до ее внешней границы в заданном  направлении.  Граница  санитарно-защитной  зоны  на графических  материалах  (генеральный  план  городского  округа,  поселения,  схема  территориального планирования и др.) за пределами промышленной площадки обозначается специальными информационными знаками.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территорий, подверженных риску возникновения чрезвычайных  с</w:t>
      </w:r>
      <w:r w:rsidRPr="00E87A27">
        <w:rPr>
          <w:rFonts w:ascii="Times New Roman" w:hAnsi="Times New Roman"/>
          <w:b/>
          <w:i/>
          <w:sz w:val="24"/>
          <w:szCs w:val="24"/>
        </w:rPr>
        <w:t>и</w:t>
      </w:r>
      <w:r w:rsidRPr="00E87A27">
        <w:rPr>
          <w:rFonts w:ascii="Times New Roman" w:hAnsi="Times New Roman"/>
          <w:b/>
          <w:i/>
          <w:sz w:val="24"/>
          <w:szCs w:val="24"/>
        </w:rPr>
        <w:t>туаций  природного  и  техногенного  характера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на которых возможно проявление чрезвычайных ситуаций (аварий, опасных природных явлений, катастроф, стихийных или иных бедствий, которые могут  повлечь  за  собой  человеч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ские  жертвы,  ущерб  здоровью  населения  или окружающей  природной  среде,  знач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тельные  материальные  потери  и  нарушение условий жизнедеятельности населения).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Документы территориального планирования</w:t>
      </w:r>
      <w:r w:rsidRPr="00E87A27">
        <w:rPr>
          <w:rFonts w:ascii="Times New Roman" w:hAnsi="Times New Roman"/>
          <w:sz w:val="24"/>
          <w:szCs w:val="24"/>
        </w:rPr>
        <w:t xml:space="preserve"> – схема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  Алтайского  края,  схемы  территориального  планирования  муниципального образования </w:t>
      </w:r>
      <w:r w:rsidR="004D5AA3">
        <w:rPr>
          <w:rFonts w:ascii="Times New Roman" w:hAnsi="Times New Roman"/>
          <w:sz w:val="24"/>
          <w:szCs w:val="24"/>
        </w:rPr>
        <w:t xml:space="preserve">Красногорский </w:t>
      </w:r>
      <w:r w:rsidRPr="00E87A27">
        <w:rPr>
          <w:rFonts w:ascii="Times New Roman" w:hAnsi="Times New Roman"/>
          <w:sz w:val="24"/>
          <w:szCs w:val="24"/>
        </w:rPr>
        <w:t xml:space="preserve"> район Алтайского края, генеральные планы сельских пос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лений. Состав, порядок подготовки документов территориального планирования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навливаются в соответствии с Градостроительным кодексом Российской Федерации,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Документация по планировке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проекты планировки территории,  проекты  межевания  территории  и  градостроительные  планы  земельных  участков.  Состав,  порядок  подготовки  документов территориального планирования устанавл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ваются в соответствии с Градостроительным кодексом  Российской  Федерации,  закон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ми  и  иными  нормативными  правовыми актами Алтайского края, нормативными пр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индивидуальный</w:t>
      </w:r>
      <w:r w:rsidRPr="00E87A27">
        <w:rPr>
          <w:rFonts w:ascii="Times New Roman" w:hAnsi="Times New Roman"/>
          <w:sz w:val="24"/>
          <w:szCs w:val="24"/>
        </w:rPr>
        <w:t xml:space="preserve"> – отдельно стоящий жилой дом с количеством эт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жей не более чем три, предназначенный для  проживания одной семьи.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блокированный</w:t>
      </w:r>
      <w:r w:rsidRPr="00E87A27">
        <w:rPr>
          <w:rFonts w:ascii="Times New Roman" w:hAnsi="Times New Roman"/>
          <w:sz w:val="24"/>
          <w:szCs w:val="24"/>
        </w:rPr>
        <w:t xml:space="preserve"> –  малоэтажный жилой дом,  состоящий из двух и более квартир, каждая из которых имеет непосредственный выход на свой  прикварти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ный  участок  (кроме  блокированных  жилых  домов,  состоящих из автономных жилых блоков, проектируемых по СНиП 31-02).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секционный</w:t>
      </w:r>
      <w:r w:rsidRPr="00E87A27">
        <w:rPr>
          <w:rFonts w:ascii="Times New Roman" w:hAnsi="Times New Roman"/>
          <w:sz w:val="24"/>
          <w:szCs w:val="24"/>
        </w:rPr>
        <w:t xml:space="preserve"> – многоквартирный жилой дом, состоящий из одной или нескольких секций, отделенных друг от друга  стенами без проемов,  с  квартирами  о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>ной  секции,  имеющими  выход  на  одну  лестничную клетку непосредственно или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рез коридор.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коттеджного типа</w:t>
      </w:r>
      <w:r w:rsidRPr="00E87A27">
        <w:rPr>
          <w:rFonts w:ascii="Times New Roman" w:hAnsi="Times New Roman"/>
          <w:sz w:val="24"/>
          <w:szCs w:val="24"/>
        </w:rPr>
        <w:t xml:space="preserve"> – малоэтажный одноквартирный жилой дом.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Дорога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или  приспособленная  и  используемая  для  движения транспортных средств полоса земли либо поверхность искусственного сооружения.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рога включает в себя одну или несколько проезжих частей, а также трамвайные пути, тротуары, обочины и разделительные полосы при их наличии.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Жилой район</w:t>
      </w:r>
      <w:r w:rsidRPr="00E87A27">
        <w:rPr>
          <w:rFonts w:ascii="Times New Roman" w:hAnsi="Times New Roman"/>
          <w:sz w:val="24"/>
          <w:szCs w:val="24"/>
        </w:rPr>
        <w:t xml:space="preserve"> – структурный элемент жилой зоны. Жилой район формируется как группа микрорайонов (кварталов), как правило, в пределах территории, ограниченной городскими магистралями, линиями железных дорог, естественными  рубежами  (река,  лес  и  др.);  в  пределах территории  жилого района  размещаются  учреждения  и  пре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 xml:space="preserve">приятия  с  радиусом  обслуживания населения не более 1500 м, а также часть объектов городского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Защита населения</w:t>
      </w:r>
      <w:r w:rsidRPr="00E87A27">
        <w:rPr>
          <w:rFonts w:ascii="Times New Roman" w:hAnsi="Times New Roman"/>
          <w:sz w:val="24"/>
          <w:szCs w:val="24"/>
        </w:rPr>
        <w:t xml:space="preserve"> – комплекс взаимоувязанных по месту, времени проведения, цели, ресурсам мероприятий единой государственной системы предупреждения и ликв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дации чрезвычайных ситуаций, направленных на устранение  или  снижение  на  постр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давших  территориях  до  приемлемого  уровня угрозы жизни и здоровью людей в случае реальной опасности возникновения или  в  условиях  реализации  опасных  и  вредных  факторов  стихийных  бедствий, техногенных аварий и катастроф.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Земельный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часть поверхности земли (в том числе почвенный слой), границы которой описаны и удостоверены в установленном порядке.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Зоны с особыми условиями использования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 охранные, санитарно-защитные зоны, зоны охраны объектов культурного наследия народов  Российской  Ф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дерации,  водоохранные  зоны,  зоны  охраны  источников питьевого  водоснабжения,  зоны  охраняемых  объектов,  иные  зоны,  устанавливаемые в соответствии с законод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тельством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Историческое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населенный пункт или его часть, включенные в пер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чень исторических поселений федерального  значения или в перечень  исторических  п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селений  регионального  значения, в  границах  которых расположены  объекты  кул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турного  наследия,  включенные  в  реестр,  выявленные  объекты  культурного  наследия  и  объекты,  составляющие  предмет охраны исторического поселения.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Комплексное освоение земельных участков в целях жилищного строительс</w:t>
      </w:r>
      <w:r w:rsidRPr="00E87A27">
        <w:rPr>
          <w:rFonts w:ascii="Times New Roman" w:hAnsi="Times New Roman"/>
          <w:b/>
          <w:i/>
          <w:sz w:val="24"/>
          <w:szCs w:val="24"/>
        </w:rPr>
        <w:t>т</w:t>
      </w:r>
      <w:r w:rsidRPr="00E87A27">
        <w:rPr>
          <w:rFonts w:ascii="Times New Roman" w:hAnsi="Times New Roman"/>
          <w:b/>
          <w:i/>
          <w:sz w:val="24"/>
          <w:szCs w:val="24"/>
        </w:rPr>
        <w:t>ва</w:t>
      </w:r>
      <w:r w:rsidRPr="00E87A27">
        <w:rPr>
          <w:rFonts w:ascii="Times New Roman" w:hAnsi="Times New Roman"/>
          <w:sz w:val="24"/>
          <w:szCs w:val="24"/>
        </w:rPr>
        <w:t xml:space="preserve">  –  мероприятия,  включающие  в  себя  подготовку  документации  по планировке территории, выполнение работ по ее обустройству посредством строительства  объектов  инженерной  инфраструктуры,  осуществление  жилищного  и  иного  строительства  в  соответствии  с  видами  разрешенного 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Красные линии</w:t>
      </w:r>
      <w:r w:rsidRPr="00E87A27">
        <w:rPr>
          <w:rFonts w:ascii="Times New Roman" w:hAnsi="Times New Roman"/>
          <w:sz w:val="24"/>
          <w:szCs w:val="24"/>
        </w:rPr>
        <w:t xml:space="preserve"> – линии, которые обозначают существующие, планируемые  (и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меняемые,  вновь  образуемые)  границы  территорий  общего  пользования,  границы  земельных  участков,  на  которых  расположены  линии  электропередачи, линии связи (в том числе линейно-кабельные сооружения), трубопроводы,  автомобильные  дороги,  железнодорожные  линии  и  другие  подобные сооружения.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Линии  застройки</w:t>
      </w:r>
      <w:r w:rsidRPr="00E87A27">
        <w:rPr>
          <w:rFonts w:ascii="Times New Roman" w:hAnsi="Times New Roman"/>
          <w:sz w:val="24"/>
          <w:szCs w:val="24"/>
        </w:rPr>
        <w:t xml:space="preserve">  –  условные  линии,  устанавливающие  границы  застройки  при  размещении  зданий,  строений,  сооружений с  отступом  от  красных линий или от границ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Маломобильные  группы  населения</w:t>
      </w:r>
      <w:r w:rsidRPr="00E87A27">
        <w:rPr>
          <w:rFonts w:ascii="Times New Roman" w:hAnsi="Times New Roman"/>
          <w:sz w:val="24"/>
          <w:szCs w:val="24"/>
        </w:rPr>
        <w:t xml:space="preserve"> –  люди,  испытывающие  затруднения  при  самостоятельном  передвижении,  получении  услуги,  необходимой информации  или  при  ориентировании  в  пространстве  (инвалиды,  люди  с временным нарушением зд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ровья, беременные женщины,  люди преклонного возраста, люди с детскими колясками и т.п.).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Микрорайон  (квартал)</w:t>
      </w:r>
      <w:r w:rsidRPr="00E87A27">
        <w:rPr>
          <w:rFonts w:ascii="Times New Roman" w:hAnsi="Times New Roman"/>
          <w:sz w:val="24"/>
          <w:szCs w:val="24"/>
        </w:rPr>
        <w:t xml:space="preserve"> –  элемент  планировочной  структуры  жилой  застро</w:t>
      </w:r>
      <w:r w:rsidRPr="00E87A27">
        <w:rPr>
          <w:rFonts w:ascii="Times New Roman" w:hAnsi="Times New Roman"/>
          <w:sz w:val="24"/>
          <w:szCs w:val="24"/>
        </w:rPr>
        <w:t>й</w:t>
      </w:r>
      <w:r w:rsidRPr="00E87A27">
        <w:rPr>
          <w:rFonts w:ascii="Times New Roman" w:hAnsi="Times New Roman"/>
          <w:sz w:val="24"/>
          <w:szCs w:val="24"/>
        </w:rPr>
        <w:t>ки, не расчлененный магистральными улицами и дорогами, в пределах которого  разм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щаются  учреждения  и  предприятия  повседневного  пользования с радиусом обслуж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вания населения не более 500 м; границами, как правило, являются магистральные или жилые улицы, проезды, пешеходные пути, естественные рубежи.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Муниципальное  образование</w:t>
      </w:r>
      <w:r w:rsidRPr="00E87A27">
        <w:rPr>
          <w:rFonts w:ascii="Times New Roman" w:hAnsi="Times New Roman"/>
          <w:sz w:val="24"/>
          <w:szCs w:val="24"/>
        </w:rPr>
        <w:t xml:space="preserve"> –  городское  или  сельское  поселение,  муниц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пальный  район,  городской  округ,  городской  округ с  внутригородским делением,  внутригородской район  либо  внутригородская территория  города федерального знач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Муниципальный  район</w:t>
      </w:r>
      <w:r w:rsidRPr="00E87A27">
        <w:rPr>
          <w:rFonts w:ascii="Times New Roman" w:hAnsi="Times New Roman"/>
          <w:sz w:val="24"/>
          <w:szCs w:val="24"/>
        </w:rPr>
        <w:t xml:space="preserve"> – несколько  поселений,  объединенных  общей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рией,  в  границах  которой  местное  самоуправление  осуществляется  в целях  решения  вопросов  местного  значения  межпоселенческого  характера населением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 и (или) через выборные и иные органы местного самоуправления,  которые  могут  осуществлять  отдельные  государственные полномочия, передаваемые органам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го самоуправления федеральными законами и законами субъектов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ции.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Населенный пункт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Алтайского края, которая имеет собс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венное наименование и статус, служит местом компактного постоянного  проживания  людей,  и  в  установленных  границах  которой  расположены жилые дома, администр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тивные и хозяйственные постройки.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Нестационарный  объект</w:t>
      </w:r>
      <w:r w:rsidRPr="00E87A27">
        <w:rPr>
          <w:rFonts w:ascii="Times New Roman" w:hAnsi="Times New Roman"/>
          <w:sz w:val="24"/>
          <w:szCs w:val="24"/>
        </w:rPr>
        <w:t xml:space="preserve">  –  объект,  представляющий  собой  временное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оружение или временную конструкцию, не связанные  прочно с земельным участком  вне  зависимости  от  присоединения  или  неприсоединения  к  сетям инженерно-технического обеспечения, в том числе передвижное сооружение. К нестационарным 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носятся киоски, навесы, павильоны, летние арены, эст-рады, беседки, летние кафе, а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тракционы, платежные  терминалы, рекламные конструкции, иные подобные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ния и конструкции, которые могут быть перемещены без несоизмеримого ущерба их 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значению.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Нормативы градостроительного проектирования (краевые и местные)</w:t>
      </w:r>
      <w:r w:rsidRPr="00E87A27">
        <w:rPr>
          <w:rFonts w:ascii="Times New Roman" w:hAnsi="Times New Roman"/>
          <w:sz w:val="24"/>
          <w:szCs w:val="24"/>
        </w:rPr>
        <w:t xml:space="preserve"> –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вокупность  стандартов  по  разработке  документов  территориального 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ловека (в том числе объектами социального и коммунально-бытового назначения, до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тупности таких  объектов для населения,  включая  инвалидов,  объектами  инженерной  инфраструктуры,  благоустройства  территории),  предусматривающих  качественные  и  количественные требования к размещению объектов капитального строительства,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ториальных и функциональных зон в целях недопущения причинения вреда жизни  и  здоровью  физических  лиц,  имуществу  физических  и  юридических лиц,  государс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венному  и  муниципальному  имуществу,  окружающей  среде, объектам  культурного  наследия,  элементов  планировочной  структуры,  публичных сервитутов, обеспеч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вающих устойчивое развитие территорий.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вспомогательного назначения</w:t>
      </w:r>
      <w:r w:rsidRPr="00E87A27">
        <w:rPr>
          <w:rFonts w:ascii="Times New Roman" w:hAnsi="Times New Roman"/>
          <w:sz w:val="24"/>
          <w:szCs w:val="24"/>
        </w:rPr>
        <w:t xml:space="preserve"> – строения и сооружения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ченные для хозяйственно-бытового обеспечения объектов капитального строительства  (сараи  для  содержания  животных,  дровники,  углярки,  бани, погреба, навесы, гаражи (в случаях, указанных в пункте 1 части 17 статьи 51 Градостроительного кодекса Ро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сийской Федерации) и  другие подобные хозяйственные постройки).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 капитального  строительства</w:t>
      </w:r>
      <w:r w:rsidRPr="00E87A27">
        <w:rPr>
          <w:rFonts w:ascii="Times New Roman" w:hAnsi="Times New Roman"/>
          <w:sz w:val="24"/>
          <w:szCs w:val="24"/>
        </w:rPr>
        <w:t xml:space="preserve"> –  здание,  строение,  сооружение, объекты,  строительство  которых  не  завершено,  за  исключением  временных постр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ек, киосков, навесов и других подобных построек.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Озелененные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 территории жилого, общественного,  делового,  ко</w:t>
      </w:r>
      <w:r w:rsidRPr="00E87A27">
        <w:rPr>
          <w:rFonts w:ascii="Times New Roman" w:hAnsi="Times New Roman"/>
          <w:sz w:val="24"/>
          <w:szCs w:val="24"/>
        </w:rPr>
        <w:t>м</w:t>
      </w:r>
      <w:r w:rsidRPr="00E87A27">
        <w:rPr>
          <w:rFonts w:ascii="Times New Roman" w:hAnsi="Times New Roman"/>
          <w:sz w:val="24"/>
          <w:szCs w:val="24"/>
        </w:rPr>
        <w:t xml:space="preserve">мунального,  производственного  назначения,  в пределах которых часть поверхности занята растительным покровом.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Охранная зона объекта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территория, в пределах которой  в  целях  обеспечения  сохранности  объекта  культурного  наследия  в его  историческом  ландшафтном  окружении  устанавливается  особый  режим использования  земель,  о</w:t>
      </w:r>
      <w:r w:rsidRPr="00E87A27">
        <w:rPr>
          <w:rFonts w:ascii="Times New Roman" w:hAnsi="Times New Roman"/>
          <w:sz w:val="24"/>
          <w:szCs w:val="24"/>
        </w:rPr>
        <w:t>г</w:t>
      </w:r>
      <w:r w:rsidRPr="00E87A27">
        <w:rPr>
          <w:rFonts w:ascii="Times New Roman" w:hAnsi="Times New Roman"/>
          <w:sz w:val="24"/>
          <w:szCs w:val="24"/>
        </w:rPr>
        <w:t>раничивающий  хозяйственную  деятельность  и  запрещающий  строительство,  за  и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ключением  применения  специальных  мер, направленных  на  сохранение  и  регенер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цию  историко-градостроительной или природной среды объекта культурного наследия. </w:t>
      </w:r>
      <w:r w:rsidRPr="00E87A27">
        <w:rPr>
          <w:rFonts w:ascii="Times New Roman" w:hAnsi="Times New Roman"/>
          <w:sz w:val="24"/>
          <w:szCs w:val="24"/>
        </w:rPr>
        <w:tab/>
        <w:t xml:space="preserve">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Пешеходная  зона</w:t>
      </w:r>
      <w:r w:rsidRPr="00E87A27">
        <w:rPr>
          <w:rFonts w:ascii="Times New Roman" w:hAnsi="Times New Roman"/>
          <w:sz w:val="24"/>
          <w:szCs w:val="24"/>
        </w:rPr>
        <w:t xml:space="preserve"> –  территория,  предназначенная  для  передвижения  пешех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дов,  по  которой  не  допускается  движение  транспорта,  за  исключением специальн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го, обслуживающего эту территорию.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Плотность  застройки</w:t>
      </w:r>
      <w:r w:rsidRPr="00E87A27">
        <w:rPr>
          <w:rFonts w:ascii="Times New Roman" w:hAnsi="Times New Roman"/>
          <w:sz w:val="24"/>
          <w:szCs w:val="24"/>
        </w:rPr>
        <w:t xml:space="preserve"> –  суммарная  поэтажная  площадь  застройки наземной части зданий и сооружений в габаритах наружных стен, приходящаяся на единицу те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ритории участка (квартала) (тыс. кв.м/га).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Полоса отвода автомобильной дороги</w:t>
      </w:r>
      <w:r w:rsidRPr="00E87A27">
        <w:rPr>
          <w:rFonts w:ascii="Times New Roman" w:hAnsi="Times New Roman"/>
          <w:sz w:val="24"/>
          <w:szCs w:val="24"/>
        </w:rPr>
        <w:t xml:space="preserve"> – земельные участки (независимо от к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тегории земель), которые предназначены для размещения конструктивных элементов 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автомобильной дороги, дорожных сооружений и на которых располагаются или могут располагаться объекты дорожного сервиса.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городское или сельское поселение.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Правила землепользования и застройки</w:t>
      </w:r>
      <w:r w:rsidRPr="00E87A27">
        <w:rPr>
          <w:rFonts w:ascii="Times New Roman" w:hAnsi="Times New Roman"/>
          <w:sz w:val="24"/>
          <w:szCs w:val="24"/>
        </w:rPr>
        <w:t xml:space="preserve"> – документ градостроительного зонир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вания, который утверждается нормативными правовыми актами органов  местного  с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моуправления,  и  в  котором  устанавливаются  территориальные зоны,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ные регламенты, порядок применения такого документа и порядок внесения в него изм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Придорожные  полосы  автомобильной  дороги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которые прил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гают с обеих сторон к полосе отвода автомобильной дороги и в границах  которых 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навливается  особый  режим  использования  земельных участков (частей земельных участков) в целях обеспечения требований безопасности  дорожного  движения,  а  также  нормальных  условий  реконструкции, капитального ремонта, ремонта, содержания а</w:t>
      </w:r>
      <w:r w:rsidRPr="00E87A27">
        <w:rPr>
          <w:rFonts w:ascii="Times New Roman" w:hAnsi="Times New Roman"/>
          <w:sz w:val="24"/>
          <w:szCs w:val="24"/>
        </w:rPr>
        <w:t>в</w:t>
      </w:r>
      <w:r w:rsidRPr="00E87A27">
        <w:rPr>
          <w:rFonts w:ascii="Times New Roman" w:hAnsi="Times New Roman"/>
          <w:sz w:val="24"/>
          <w:szCs w:val="24"/>
        </w:rPr>
        <w:t>томобильной дороги, ее сохранности с учетом перспектив развития автомобильной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Прикватирный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земельный участок, примыкающий к квартире (дому), с непосредственным выходом на него.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Процент застройки</w:t>
      </w:r>
      <w:r w:rsidRPr="00E87A27">
        <w:rPr>
          <w:rFonts w:ascii="Times New Roman" w:hAnsi="Times New Roman"/>
          <w:sz w:val="24"/>
          <w:szCs w:val="24"/>
        </w:rPr>
        <w:t xml:space="preserve"> – отношение суммарной площади земельного участка, кот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рая может быть застроена, ко всей площади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Развитие застроенных территорий – комплекс работ по реконструкции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рий,  проводимых  в  соответствии  с  требованиями  статей  46.1 - 46.3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кодекса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Реконструкция  территорий</w:t>
      </w:r>
      <w:r w:rsidRPr="00E87A27">
        <w:rPr>
          <w:rFonts w:ascii="Times New Roman" w:hAnsi="Times New Roman"/>
          <w:sz w:val="24"/>
          <w:szCs w:val="24"/>
        </w:rPr>
        <w:t xml:space="preserve">  –  преобразования  существующей  застройки в  границах  микрорайона  (квартала)  или  его  части  (частей),  в  границах смежных  эл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ментов  планировочной  структуры  или  их  частей  с  частичным изменением (или без) планировочной структуры в целях повышения надежности  и  безопасности  транспор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ной  инфраструктуры,  сетей  инженерно-технического  обеспечения  и  объектов  кап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тального  строительства,  улучшения уровня и качества благоустройства территорий в  соответствии с видами разрешенного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Санитарно-защитная  зона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  с  особым  режимом  использования, размер которой обеспечивает уменьшение воздействия загрязнения на атмосферный  воздух  (химического,  биологического, физического) до  значений,  установленных  г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гиеническими  нормативами,  а  для  предприятий I  и  II  класса  опасности  –  как  до  значений,  установленных  гигиеническими нормативами, так и до величин приемлемого риска для здоровья населения.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Сельское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один или несколько объединенных общей территорией сельских населенных пунктов (поселков, сел, деревень и других сельских населенных пунктов), в которых местное самоуправление осуществляется  населением 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 xml:space="preserve">венно  и  (или)  через  выборные  и  иные  органы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Территориальное планирование</w:t>
      </w:r>
      <w:r w:rsidRPr="00E87A27">
        <w:rPr>
          <w:rFonts w:ascii="Times New Roman" w:hAnsi="Times New Roman"/>
          <w:sz w:val="24"/>
          <w:szCs w:val="24"/>
        </w:rPr>
        <w:t xml:space="preserve"> – планирование развития территорий, в том числе для установления функциональных зон, определения планируемого  размещения  объектов  федерального  значения,  объектов  регионального значения, объектов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Территориальные зоны</w:t>
      </w:r>
      <w:r w:rsidRPr="00E87A27">
        <w:rPr>
          <w:rFonts w:ascii="Times New Roman" w:hAnsi="Times New Roman"/>
          <w:sz w:val="24"/>
          <w:szCs w:val="24"/>
        </w:rPr>
        <w:t xml:space="preserve"> – зоны, для которых в правилах  землепользования и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стройки определены границы и установлены градостроительные регламенты.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Территории  общего  пользования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которыми беспрепятственно  польз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ется  неограниченный  круг  лиц  (в  том  числе  площади,  улицы, проезды,  набережные,  береговые  полосы  водных  объектов  общего  пользования, скверы, бульвары).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Территория  объекта  культурного  наследия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территория,  непосредственно занятая данным объектом культурного наследия и (или) связанная с ним исторически и функционально, являющаяся его неотъемлемой частью и установленная в соответствии с законодательством об объектах культурного наследия.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Улица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  используемая  для  движения  транспортных средств и пешеходов полоса земли либо поверхность искусственного сооружения,  находящаяся  в  пределах  населенных  пунктов,  в том  числе  магистральная дорога скоростного и рег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лируемого движения, пешеходная и парковая дорога, дорога в научно-производственных, промышленных и коммунально-складских зонах (районах).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Функциональное зонирование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деление территории на зоны при градостроительном планировании развития территорий и поселений с определением 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 градостроительного использования установленных зон и ограничений на их испол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зование.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Функциональные  зоны</w:t>
      </w:r>
      <w:r w:rsidRPr="00E87A27">
        <w:rPr>
          <w:rFonts w:ascii="Times New Roman" w:hAnsi="Times New Roman"/>
          <w:sz w:val="24"/>
          <w:szCs w:val="24"/>
        </w:rPr>
        <w:t xml:space="preserve"> –  зоны,  для  которых  документами  территориального планирования определены границы и функциональное назначение. </w:t>
      </w:r>
    </w:p>
    <w:p w:rsid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Чрезвычайная  ситуация  (ЧС)</w:t>
      </w:r>
      <w:r w:rsidRPr="00E87A27">
        <w:rPr>
          <w:rFonts w:ascii="Times New Roman" w:hAnsi="Times New Roman"/>
          <w:sz w:val="24"/>
          <w:szCs w:val="24"/>
        </w:rPr>
        <w:t xml:space="preserve">  –  обстановка  на  определенной  территории, сложившаяся в результате аварии, опасного природного явления, катастрофы, стихийн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или иного бедствия, которые могут повлечь или повлекли за собой человеческие жертвы, ущерб здоровью людей или окружающей среде,  значительные  материальные  потери  и  нарушение условий  жизнедеятельности людей. </w:t>
      </w:r>
    </w:p>
    <w:p w:rsidR="00125932" w:rsidRPr="00A83B26" w:rsidRDefault="00125932" w:rsidP="0012593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Велосипедная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отдельная дорога или часть автомобильной дороги, предназначенная для велосипедистов и оборудованная соответствующими техническими средствами организации дорожного движения.</w:t>
      </w:r>
    </w:p>
    <w:p w:rsidR="00125932" w:rsidRPr="00A83B26" w:rsidRDefault="00125932" w:rsidP="0012593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Велопешеходная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велосипедная дорожка, предназначенная для ра</w:t>
      </w:r>
      <w:r w:rsidRPr="00A83B26">
        <w:rPr>
          <w:rFonts w:ascii="Times New Roman" w:hAnsi="Times New Roman"/>
          <w:sz w:val="24"/>
          <w:szCs w:val="24"/>
        </w:rPr>
        <w:t>з</w:t>
      </w:r>
      <w:r w:rsidRPr="00A83B26">
        <w:rPr>
          <w:rFonts w:ascii="Times New Roman" w:hAnsi="Times New Roman"/>
          <w:sz w:val="24"/>
          <w:szCs w:val="24"/>
        </w:rPr>
        <w:t>дельного или совместного с пешеходами движения велосипедистов и обозначенная д</w:t>
      </w:r>
      <w:r w:rsidRPr="00A83B26">
        <w:rPr>
          <w:rFonts w:ascii="Times New Roman" w:hAnsi="Times New Roman"/>
          <w:sz w:val="24"/>
          <w:szCs w:val="24"/>
        </w:rPr>
        <w:t>о</w:t>
      </w:r>
      <w:r w:rsidRPr="00A83B26">
        <w:rPr>
          <w:rFonts w:ascii="Times New Roman" w:hAnsi="Times New Roman"/>
          <w:sz w:val="24"/>
          <w:szCs w:val="24"/>
        </w:rPr>
        <w:t>рожными знаками.</w:t>
      </w:r>
    </w:p>
    <w:p w:rsidR="00125932" w:rsidRPr="00A83B26" w:rsidRDefault="00125932" w:rsidP="0012593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Велопарковка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длительной стоянки (более часа) или хранения велос</w:t>
      </w:r>
      <w:r w:rsidRPr="00A83B26">
        <w:rPr>
          <w:rFonts w:ascii="Times New Roman" w:hAnsi="Times New Roman"/>
          <w:sz w:val="24"/>
          <w:szCs w:val="24"/>
        </w:rPr>
        <w:t>и</w:t>
      </w:r>
      <w:r w:rsidRPr="00A83B26">
        <w:rPr>
          <w:rFonts w:ascii="Times New Roman" w:hAnsi="Times New Roman"/>
          <w:sz w:val="24"/>
          <w:szCs w:val="24"/>
        </w:rPr>
        <w:t>педов, оборудованное специальными конструкциями.</w:t>
      </w:r>
    </w:p>
    <w:p w:rsidR="00125932" w:rsidRPr="00A83B26" w:rsidRDefault="00125932" w:rsidP="0012593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Велосипедная стоянка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кратковременной стоянки (до одного часа) велосипедов, оборудованное стойками или другими специальными конструкциями для обеспечения сохранности велосипедов».</w:t>
      </w:r>
    </w:p>
    <w:p w:rsidR="00125932" w:rsidRPr="00E87A27" w:rsidRDefault="00125932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A27" w:rsidRDefault="00E87A27" w:rsidP="00E87A27"/>
    <w:p w:rsidR="00B66830" w:rsidRPr="00710F66" w:rsidRDefault="00B66830" w:rsidP="00BB5412">
      <w:pPr>
        <w:ind w:firstLine="709"/>
        <w:rPr>
          <w:rFonts w:ascii="Times New Roman" w:hAnsi="Times New Roman"/>
          <w:sz w:val="24"/>
          <w:szCs w:val="24"/>
        </w:rPr>
      </w:pPr>
    </w:p>
    <w:p w:rsidR="00741545" w:rsidRDefault="0074154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P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41545" w:rsidRPr="007B7E15" w:rsidRDefault="00741545" w:rsidP="00BB541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E87A27" w:rsidRDefault="00E87A27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Б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1E73A0" w:rsidRDefault="00E87A2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Default="00E87A27" w:rsidP="00E87A27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7A27" w:rsidRPr="00E87A27" w:rsidRDefault="00E87A27" w:rsidP="00E87A27">
      <w:pPr>
        <w:pStyle w:val="20"/>
        <w:shd w:val="clear" w:color="auto" w:fill="auto"/>
        <w:spacing w:after="0" w:line="240" w:lineRule="exact"/>
        <w:ind w:right="20"/>
        <w:rPr>
          <w:b/>
          <w:sz w:val="24"/>
          <w:szCs w:val="24"/>
        </w:rPr>
      </w:pPr>
      <w:r w:rsidRPr="00E87A27">
        <w:rPr>
          <w:b/>
          <w:sz w:val="24"/>
          <w:szCs w:val="24"/>
        </w:rPr>
        <w:t>РАЗМЕРЫ</w:t>
      </w:r>
    </w:p>
    <w:p w:rsidR="00E87A27" w:rsidRPr="00E87A27" w:rsidRDefault="00E87A27" w:rsidP="00E87A27">
      <w:pPr>
        <w:pStyle w:val="20"/>
        <w:shd w:val="clear" w:color="auto" w:fill="auto"/>
        <w:spacing w:after="251" w:line="240" w:lineRule="exact"/>
        <w:ind w:right="20"/>
        <w:rPr>
          <w:sz w:val="24"/>
          <w:szCs w:val="24"/>
        </w:rPr>
      </w:pPr>
      <w:r w:rsidRPr="00E87A27">
        <w:rPr>
          <w:b/>
          <w:sz w:val="24"/>
          <w:szCs w:val="24"/>
        </w:rPr>
        <w:t>ПРИУСАДЕБНЫХ И ПРИКВАРТИРНЫХ ЗЕМЕЛЬНЫХ УЧАСТКОВ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Размеры земельных участков, выделяемых около жилых домов на индивидуальный дом или квартиру, в зависимости от применяемых типов жилых домов, характера фо</w:t>
      </w:r>
      <w:r w:rsidRPr="00E87A27">
        <w:rPr>
          <w:sz w:val="24"/>
          <w:szCs w:val="24"/>
        </w:rPr>
        <w:t>р</w:t>
      </w:r>
      <w:r w:rsidRPr="00E87A27">
        <w:rPr>
          <w:sz w:val="24"/>
          <w:szCs w:val="24"/>
        </w:rPr>
        <w:t>мирующейся застройки, ее размещения в структуре сельских поселений разной велич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ны следующие: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400 - 600 кв. м и более (включая площадь застройки) - при одно-, двухквартирных, одно-, двухэтажных домах в застройке усадебного типа на новых периферийных терр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ториях или при реконструкции существующей индивидуальной усадебной застройки.</w:t>
      </w:r>
    </w:p>
    <w:p w:rsid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200 - 400 кв. м (включая площадь застройки) - при реконструкции существующей инд</w:t>
      </w:r>
      <w:r w:rsidR="00C352E7">
        <w:rPr>
          <w:sz w:val="24"/>
          <w:szCs w:val="24"/>
        </w:rPr>
        <w:t>ивидуальной усадебной застройки.</w:t>
      </w:r>
    </w:p>
    <w:p w:rsidR="00C352E7" w:rsidRDefault="00C352E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В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Pr="001E73A0" w:rsidRDefault="00C352E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19314F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Pr="00E87A27" w:rsidRDefault="00C352E7" w:rsidP="00C352E7">
      <w:pPr>
        <w:pStyle w:val="20"/>
        <w:shd w:val="clear" w:color="auto" w:fill="auto"/>
        <w:spacing w:after="0" w:line="274" w:lineRule="exact"/>
        <w:ind w:firstLine="620"/>
        <w:jc w:val="right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НОРМАТИВНЫЕ ПОКАЗАТЕЛИ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плотности застройки территориальных зон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83"/>
        <w:gridCol w:w="1848"/>
        <w:gridCol w:w="1984"/>
      </w:tblGrid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Территориальные зоны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Жилая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многоэтажными жил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 домами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- при реконструкции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блокированными жилыми домами с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квартирными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одно-, двухквартирными жилыми домами с приусадебными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Общественно-деловая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общественная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Научно-производственная </w:t>
            </w:r>
            <w:hyperlink w:anchor="P2921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Коммунально-складская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*  Без  учета  опытных  полей  и  полигонов,  резервных  территорий  и  санитарнозащи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 xml:space="preserve">ных зон. </w:t>
      </w:r>
    </w:p>
    <w:p w:rsidR="00C352E7" w:rsidRPr="00C352E7" w:rsidRDefault="00C352E7" w:rsidP="00C352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1. Для жилых, общественно-деловых зон коэффициенты  застройки и коэффиц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енты плотности застройки приведены для территории квартала (брутто) с учетом нео</w:t>
      </w:r>
      <w:r w:rsidRPr="00C352E7">
        <w:rPr>
          <w:rFonts w:ascii="Times New Roman" w:hAnsi="Times New Roman"/>
          <w:sz w:val="24"/>
          <w:szCs w:val="24"/>
        </w:rPr>
        <w:t>б</w:t>
      </w:r>
      <w:r w:rsidRPr="00C352E7">
        <w:rPr>
          <w:rFonts w:ascii="Times New Roman" w:hAnsi="Times New Roman"/>
          <w:sz w:val="24"/>
          <w:szCs w:val="24"/>
        </w:rPr>
        <w:t>ходимых по расчету учреждений и предприятий обслуживания, гаражей; стоянок для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томобилей, зеленых насаждений, площадок и других объектов благоустройства.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Для  производственных  зон  указанные  коэффициенты  приведены  для  кварт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лов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производственной застройки, включающей один или несколько объектов.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2. При подсчете коэффициентов плотности застройки площадь этажей определ</w:t>
      </w:r>
      <w:r w:rsidRPr="00C352E7">
        <w:rPr>
          <w:rFonts w:ascii="Times New Roman" w:hAnsi="Times New Roman"/>
          <w:sz w:val="24"/>
          <w:szCs w:val="24"/>
        </w:rPr>
        <w:t>я</w:t>
      </w:r>
      <w:r w:rsidRPr="00C352E7">
        <w:rPr>
          <w:rFonts w:ascii="Times New Roman" w:hAnsi="Times New Roman"/>
          <w:sz w:val="24"/>
          <w:szCs w:val="24"/>
        </w:rPr>
        <w:t>ется  по  внешним  размерам  здания.  Учитываются  только  надземные  этажи,  включая  мансардные. Подземные этажи зданий и сооружений не учитываются. Подземное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оружение не  учитывается,  если  поверхность  земли  (надземная  территория)  над  ним  используется под озеленение, организацию площадок, автостоянок и другие виды благ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 xml:space="preserve">3. Границами кварталов являются красные линии.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4. При  реконструкции  сложившихся  кварталов  жилых,  общественно-деловых  зон (включая надстройку этажей, мансард) необходимо предусматривать требуемый по расчету объем учреждений и предприятий обслуживания для  проживающего в этих кварталах населения.  Допускается  учитывать  имеющиеся  в  соседних кварталах  у</w:t>
      </w:r>
      <w:r w:rsidRPr="00C352E7">
        <w:rPr>
          <w:rFonts w:ascii="Times New Roman" w:hAnsi="Times New Roman"/>
          <w:sz w:val="24"/>
          <w:szCs w:val="24"/>
        </w:rPr>
        <w:t>ч</w:t>
      </w:r>
      <w:r w:rsidRPr="00C352E7">
        <w:rPr>
          <w:rFonts w:ascii="Times New Roman" w:hAnsi="Times New Roman"/>
          <w:sz w:val="24"/>
          <w:szCs w:val="24"/>
        </w:rPr>
        <w:t xml:space="preserve">реждения  обслуживания  при  соблюдении  нормативных  радиусов  их  доступности  (кроме  дошкольных учреждений  и  начальных  школ).  В  условиях  реконструкции  существующей  застройки плотность застройки допускается повышать, но не более чем на 30% при соблюдении санитарно-гигиенических и противопожарных норм с учетом главы 30.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Г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Default="00C352E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ПЛОТНОСТЬ ЗАСТРОЙКИ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кварталов, занимаемых промышленными, сельскохозяйственными и другими пр</w:t>
      </w:r>
      <w:r w:rsidRPr="00C352E7">
        <w:rPr>
          <w:rFonts w:ascii="Times New Roman" w:hAnsi="Times New Roman"/>
          <w:b/>
          <w:sz w:val="24"/>
          <w:szCs w:val="24"/>
        </w:rPr>
        <w:t>о</w:t>
      </w:r>
      <w:r w:rsidRPr="00C352E7">
        <w:rPr>
          <w:rFonts w:ascii="Times New Roman" w:hAnsi="Times New Roman"/>
          <w:b/>
          <w:sz w:val="24"/>
          <w:szCs w:val="24"/>
        </w:rPr>
        <w:t>изводственными объектами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Таблица Г-1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промышленных предприятий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 (производства)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Черная металлургия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производству огнеупорных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обжигу огнеупорного сырья и производству п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рошков и мертелей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разделке лома и отходов черных металлов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Химическая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азотной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фосфатных удобрений и другой продукции неорг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нической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содовой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хлорной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прочих продуктов основной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вискозных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смол и пластмасс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из пластмасс и резины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лакокрасочной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продуктов органического синтеза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Бумажная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целлюлозно-бумажные и целлюлозно-картонные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переделочные, бумажные и картонные, работающие на привозной целлюлозе и макулатуре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Энергетическая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более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до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теплоэлектроцентрали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мощностью до 500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мощностью от 500 до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мощностью более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Электротехническая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электродвигателей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электрических машин и турбогенераторов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высоковольтной 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низковольтной аппаратуры и светотехнического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трансформаторов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кабельной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электроламповые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электроизоляционных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аккумуляторные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полупроводниковых приборов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радиопромышленности при общей площади прои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водственных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предприятия, расположенные в одном здании (корпус, завод)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предприятия, расположенные в нескольких зд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приборостроения, средств автоматизации и систем управления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при общей площади производственных зданий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то же, 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при применении ртути и стекловарения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Медицинская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химико-фармацевтические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медико-инструментальные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Тяжелое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подъемно-транспортного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Химическое маш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и арматуры для целлюлозно-бумажной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промышленной трубопроводной арматуры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Станкостроение</w:t>
            </w: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металлорежущих станков, деревообрабатывающего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алмазов, абразивных материалов и инструментов из них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литья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поковок и штамповок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сварных конструкций для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общемашиностроительного применения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автосборочные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автомобильного моторостроения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агрегатов, узлов, запчастей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Строительное и 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рожное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пневматического, электрического инструмента и средств малой механизации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для лесозаготовительной и торфяной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коммунального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Машиностроение для легкой и пищ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вой промышленн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легкой, те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стильной и пищевой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торговли и общественного питания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бытовых приборов и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Лесная и деревоо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рабатывающая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железной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переработки древесины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переработкой древесины производственной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водным транспортным путям при отправке леса в хлыстах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же, при отправке леса в сортиментах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пиломатериалов, стандартных домов, комплектов деталей, столярных изделий и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и отправке продукции по 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по воде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древесно-стружечных плит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мебельные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Легкая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льнозаводы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пенькозаводы (без полей сушки)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комбинаты с одноэтажными главными корпусами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фабрики, размещенные в одноэтажных корпусах, при общей площади главного произво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ственного корпуса,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текстильной галантереи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швейно-трикотажные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кожевенные и первичной обработки кожсырья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двухэтажные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кож, обувных картонов и плено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кожгалантерейные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обувные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фурнитуры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Пищевая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хлеба и хлебобулочных изделий производственной мощностью,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кондитерских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маргариновой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плодоовощных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пива, солода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этилового спирта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водки и ликероводочных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Мясомолочная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мяса (с цехами убоя и обескровливания)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мясных консервов, колбас, копченостей и других мясных 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молока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сухого обезжиренного молока производственной мощностью,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сыра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рыбоперерабатывающие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т/сутки, до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рыбные порты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Микробиологич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гидролизно-дрожжевые, белково-витаминных ко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центратов и по производству премиксов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Заготовительное х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комбинаты хлебопродуктов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Местная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ремонтные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художественной керамики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художественных изделий из металла и камня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 сувениров из дерева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из металла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до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более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Промышленность строительных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сухим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мокрым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асбестоцементные изделия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блоков, панелей и других конструкций из ячеистого, плотного силикатобетона, производс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железобетонных конструкций производственной мощностью 150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обожженного глиняного кирпича и керамических блоков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силикатного кирпича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плиток для полов, облицовочных глазурованных плиток, керамических изделий для облицовки фасадов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канализационных и дренажных труб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по разработке месторо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дений способом гидромеханизации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50 - 1000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при разработке местор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ждений экскаваторным способом производственной мощностью 500 - 1000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дробильно-сортировочные по переработке прочных однородных пород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600 - 1600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аглопоритового гравия из зол ТЭЦ и керамзита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вспученного перлита (с производством перлитоб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тумных плит) при применении в качестве топлива мазута (угля)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минеральной ваты и изделий из нее, вермикулит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вых и перлитовых тепло- и звукоизоляционных 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извести,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известняковой муки и сыромолотого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обогатительные кварцевого песка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 150 - 300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стальных строительных конструкций (в том числе из труб)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алюминиевых строительных конструкций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монтажных (для КИП и автоматики, сантехнич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ских) и электромонтажных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технологических металлоконструкций и узлов тр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бопроводов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общестроительных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специализированных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автотранспортные предприятия строительных 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низаций на 200 специализированных большегру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автомобилей и автопоездов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стоянки (гаражи)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Обслуживание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грузовых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тракторов, бульдозеров и других спецмашин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торговые областные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минеральных удобрений, известковых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риалов, ядохимикатов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склады химических средств защиты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Транспорт и доро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капитальному ремонту грузовых автомобилей мощностью 2 - 10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автобусов с применением готовых агр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гатов мощностью 1 - 2 тыс.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агрегатов легковых автомобилей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 30 - 60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200 автомобилей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300 и 500 автомоб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автобусные парки при количестве автобусов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таксомоторные парки при количестве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автостанции при отправке грузов 500 - 1500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легковых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 при количестве постов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автозаправочные станции при количестве заправок в 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дорожно-ремонтные пункты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дорожные участки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 технической помощи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дорожно-строительное управление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цементно-бетонные производительностью,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асфальтобетонные производительностью,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битумные базы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прирельсовые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притрассовые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песка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полигоны для изготовления железобетонных конс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рукций мощностью 4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Бытовое обслуж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промышленные предприятия общей площадью производственных зданий более 2000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одежды, ремонту тел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обуви, ремонту сло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бытовой техники, химчистки и крашения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и изготовлению мебели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газетно-журнальные, книжные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 xml:space="preserve">Таблица Г-2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сельскохозяйственных предприятий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50 - 60%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hyperlink w:anchor="P3762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49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беспривязном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50, 60 и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 и мясные репродукторные 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  <w:hyperlink w:anchor="P3763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доращивания и откорма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телят, доращивания и откорма м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откорма крупного рогатого скота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400, 600 и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ремонтных телок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и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Свиноводческие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товарные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репродукторные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производственным циклом на 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Овцеводческие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размещаемые на одной площадке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шерстные, шерстно-мясные, мясо-сальные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для получения каракульчи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оборотом стада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мясо-шерстно-молочные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и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Козоводческие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пуховые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Птицеводческие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тыс. кур-несушек</w:t>
            </w:r>
          </w:p>
        </w:tc>
        <w:tc>
          <w:tcPr>
            <w:tcW w:w="1757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 тыс. кур-несушек</w:t>
            </w:r>
          </w:p>
        </w:tc>
        <w:tc>
          <w:tcPr>
            <w:tcW w:w="1757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бройлерные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 и 6 млн бройлеров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hyperlink w:anchor="P3764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утиные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65 тыс. утят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индейководческие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тыс. индюшат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 и кролиководческие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кролиководческие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Тепличные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многолетние теплицы общей площадью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18, 24 и 30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однопролетные (ангарные) теплицы общей площ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центральные ремонтные мастерские для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и 75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и 200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10, 20 и 30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 и более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Прочие предприятия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или хранению сельскохозяйстве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комбикормовые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хранению семян и зерна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  Над  чертой  приведены  показатели  для  зданий  без  чердаков,  под  чертой  –  с  исользуемыми чердаками.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>**  Над  чертой  приведены  показатели  при  хранении  грубых  кормов  и  по</w:t>
      </w:r>
      <w:r w:rsidRPr="00C352E7">
        <w:rPr>
          <w:rFonts w:ascii="Times New Roman" w:hAnsi="Times New Roman"/>
          <w:sz w:val="24"/>
          <w:szCs w:val="24"/>
        </w:rPr>
        <w:t>д</w:t>
      </w:r>
      <w:r w:rsidRPr="00C352E7">
        <w:rPr>
          <w:rFonts w:ascii="Times New Roman" w:hAnsi="Times New Roman"/>
          <w:sz w:val="24"/>
          <w:szCs w:val="24"/>
        </w:rPr>
        <w:t xml:space="preserve">стилки под навесами, под чертой – при хранении в скирдах.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*** Над чертой приведены показатели для многоэтажных зданий, под чертой – для одноэтажных.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1. Нормативная  плотность  застройки  площадки  предприятия  определяется  в  процентах как  отношение площади  застройки  к площади  земельного  участка  с  вкл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 xml:space="preserve">чением площади, занятой железнодорожными путями.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2. В площадь застройки предприятия должны включаться площади, занятые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ниями и сооружениями всех видов, включая навесы, открытые технологические, сан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тарно-технические и другие установки, эстакады и галереи,  площадки погрузочно-разгрузочных устройств,  подземные  сооружения  (резервуары,  погреба,  убежища,  тоннели,  проходные каналы инженерных коммуникаций, над которыми не могут быть размещены здания и сооружения), а также выгулы для животных, птиц и зверей, пл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щадки для стоянки автомобилей, машин и механизмов, открытые склады различного н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значения; при условии, что размеры и оборудование выгулов, площадок для стоянки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 и складов открытого хранения принимаются по нормам технологического проектирования.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3. В площадь застройки должны включаться резервные  участки на площадке предприятия,  намеченные  в  соответствии  с  заданием  на  проектирование  для  ра</w:t>
      </w:r>
      <w:r w:rsidRPr="00C352E7">
        <w:rPr>
          <w:rFonts w:ascii="Times New Roman" w:hAnsi="Times New Roman"/>
          <w:sz w:val="24"/>
          <w:szCs w:val="24"/>
        </w:rPr>
        <w:t>з</w:t>
      </w:r>
      <w:r w:rsidRPr="00C352E7">
        <w:rPr>
          <w:rFonts w:ascii="Times New Roman" w:hAnsi="Times New Roman"/>
          <w:sz w:val="24"/>
          <w:szCs w:val="24"/>
        </w:rPr>
        <w:t>мещения  на них зданий и сооружений (в пределах габаритов указанных зданий и соор</w:t>
      </w:r>
      <w:r w:rsidRPr="00C352E7">
        <w:rPr>
          <w:rFonts w:ascii="Times New Roman" w:hAnsi="Times New Roman"/>
          <w:sz w:val="24"/>
          <w:szCs w:val="24"/>
        </w:rPr>
        <w:t>у</w:t>
      </w:r>
      <w:r w:rsidRPr="00C352E7">
        <w:rPr>
          <w:rFonts w:ascii="Times New Roman" w:hAnsi="Times New Roman"/>
          <w:sz w:val="24"/>
          <w:szCs w:val="24"/>
        </w:rPr>
        <w:t xml:space="preserve">жений).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4. В площадь застройки не включаются площади, занятые отмостками вокруг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ний и сооружений, тротуарами, автомобильными дорогами, временными зданиями и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оружениями, открытыми спортивными площадками, площадками для отдыха работа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>щих, зелеными насаждениями (из деревьев кустарников,  цветов  и  трав),  открытыми  стоянками  автотранспортных  средств,  принадлежащих гражданам, открытыми водоо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водными и другими  канавами, подпорными стенками,  подземными  зданиями  и 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оружениями  или  частями  их,  над  которыми  могут  быть размещены другие здания и сооружения.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5. При  подсчете  площадей,  занимаемых  галереями  и  эстакадами,  в  площадь  застройки включается проекция на горизонтальную плоскость только тех участков ук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занных объектов, под которыми по габаритам не могут быть размещены другие здания или сооружения, а для остальных надземных участков учитывается только площадь, з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нимаемая конструкциями опор на уровне планировочных отметок земли.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6. Минимальную плотность застройки допускается уменьшать (при наличии соо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ветствующих технико-экономических обоснований), но не более чем на 10 % устано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ленной настоящим приложением.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7. При  строительстве  сельскохозяйственных  предприятий  на  площадке  с  у</w:t>
      </w:r>
      <w:r w:rsidRPr="00C352E7">
        <w:rPr>
          <w:rFonts w:ascii="Times New Roman" w:hAnsi="Times New Roman"/>
          <w:sz w:val="24"/>
          <w:szCs w:val="24"/>
        </w:rPr>
        <w:t>к</w:t>
      </w:r>
      <w:r w:rsidRPr="00C352E7">
        <w:rPr>
          <w:rFonts w:ascii="Times New Roman" w:hAnsi="Times New Roman"/>
          <w:sz w:val="24"/>
          <w:szCs w:val="24"/>
        </w:rPr>
        <w:t>лоном свыше 3 %, просадочных грунтах и в сложных инженерно-геологических услов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 xml:space="preserve">ях минимальную плотность застройки допускается  уменьшать,  но не более чем на 10 % установленной настоящим приложением. </w:t>
      </w:r>
    </w:p>
    <w:p w:rsidR="00C352E7" w:rsidRPr="00C352E7" w:rsidRDefault="00C352E7" w:rsidP="00290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8. Подсчет  площадей,  занимаемых  зданиями  и  сооружениями,  производится  по внешнему контуру их наружных стен на уровне планировочных отметок земли, без учета ширины отмосток. </w:t>
      </w: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19571D" w:rsidRDefault="0019571D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Д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9571D" w:rsidRDefault="0019571D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67A64" w:rsidRDefault="00767A64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ПЛОЩАДЬ И РАЗМЕРЫ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земельных участков складов</w:t>
      </w:r>
    </w:p>
    <w:p w:rsidR="0019571D" w:rsidRPr="0019571D" w:rsidRDefault="0019571D" w:rsidP="0019571D">
      <w:pPr>
        <w:spacing w:after="0" w:line="240" w:lineRule="auto"/>
        <w:rPr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 xml:space="preserve">Таблица Д-1 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Площадь и размеры земельных участков общетоварных складов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(на 1 тыс. человек)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3024"/>
        <w:gridCol w:w="3014"/>
      </w:tblGrid>
      <w:tr w:rsidR="0019571D" w:rsidRPr="0019571D" w:rsidTr="0019571D">
        <w:tc>
          <w:tcPr>
            <w:tcW w:w="3360" w:type="dxa"/>
            <w:vMerge w:val="restart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Склады общетоварные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Площадь складов, кв. м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ков, кв. м</w:t>
            </w:r>
          </w:p>
        </w:tc>
      </w:tr>
      <w:tr w:rsidR="0019571D" w:rsidRPr="0019571D" w:rsidTr="0019571D">
        <w:tc>
          <w:tcPr>
            <w:tcW w:w="3360" w:type="dxa"/>
            <w:vMerge/>
          </w:tcPr>
          <w:p w:rsidR="0019571D" w:rsidRPr="0019571D" w:rsidRDefault="0019571D" w:rsidP="00195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</w:tbl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19571D" w:rsidRDefault="0019571D" w:rsidP="00195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Примечания: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83"/>
        </w:tabs>
        <w:spacing w:after="0" w:line="240" w:lineRule="auto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размещении общетоварных складов в составе специализированных групп размеры земельных участков рекомендуется сокращать до 30%. В зонах досрочного з</w:t>
      </w:r>
      <w:r w:rsidRPr="0019571D">
        <w:rPr>
          <w:sz w:val="24"/>
          <w:szCs w:val="24"/>
        </w:rPr>
        <w:t>а</w:t>
      </w:r>
      <w:r w:rsidRPr="0019571D">
        <w:rPr>
          <w:sz w:val="24"/>
          <w:szCs w:val="24"/>
        </w:rPr>
        <w:t>воза товаров размеры земельных участков следует увеличивать на 40%.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73"/>
        </w:tabs>
        <w:spacing w:after="0" w:line="274" w:lineRule="exact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преимущественном хранении товарных запасов в сельских поселениях площадь складов и размеры земельных участков в них могут быть увеличены.</w:t>
      </w:r>
    </w:p>
    <w:p w:rsidR="00290470" w:rsidRDefault="00290470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Д-2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Вместимость и размеры земельных участков специализированных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складов (на 1 тыс. человек)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73"/>
        <w:gridCol w:w="3077"/>
        <w:gridCol w:w="3082"/>
      </w:tblGrid>
      <w:tr w:rsidR="00724AEA" w:rsidRPr="008F69C7" w:rsidTr="00724AEA">
        <w:trPr>
          <w:trHeight w:hRule="exact" w:val="773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Склады специализированные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Вместимость складов, т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</w:pPr>
            <w:r w:rsidRPr="008F69C7">
              <w:t>Размеры земельных участков, кв. м</w:t>
            </w:r>
          </w:p>
        </w:tc>
      </w:tr>
      <w:tr w:rsidR="00724AEA" w:rsidRPr="008F69C7" w:rsidTr="00724AEA">
        <w:trPr>
          <w:trHeight w:hRule="exact" w:val="763"/>
        </w:trPr>
        <w:tc>
          <w:tcPr>
            <w:tcW w:w="31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</w:tr>
      <w:tr w:rsidR="00724AEA" w:rsidRPr="008F69C7" w:rsidTr="00290470">
        <w:trPr>
          <w:trHeight w:hRule="exact" w:val="172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Холодильники распределител</w:t>
            </w:r>
            <w:r w:rsidRPr="008F69C7">
              <w:t>ь</w:t>
            </w:r>
            <w:r w:rsidRPr="008F69C7">
              <w:t>ные (для хранения мяса и мя</w:t>
            </w:r>
            <w:r w:rsidRPr="008F69C7">
              <w:t>с</w:t>
            </w:r>
            <w:r w:rsidRPr="008F69C7">
              <w:t>ных продуктов, рыбы и рыб</w:t>
            </w:r>
            <w:r w:rsidRPr="008F69C7">
              <w:t>о</w:t>
            </w:r>
            <w:r w:rsidRPr="008F69C7">
              <w:t>продуктов, масла, животного жира, молочных продуктов и яиц)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25</w:t>
            </w:r>
          </w:p>
        </w:tc>
      </w:tr>
      <w:tr w:rsidR="00724AEA" w:rsidRPr="008F69C7" w:rsidTr="00724AEA">
        <w:trPr>
          <w:trHeight w:hRule="exact" w:val="571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Фруктохранилища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90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380</w:t>
            </w:r>
          </w:p>
        </w:tc>
      </w:tr>
    </w:tbl>
    <w:p w:rsidR="00724AEA" w:rsidRPr="00724AEA" w:rsidRDefault="00724AEA" w:rsidP="00724AE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724AEA">
        <w:rPr>
          <w:sz w:val="24"/>
          <w:szCs w:val="24"/>
        </w:rPr>
        <w:t>Примечание: В районах выращивания и заготовок картофеля, овощей и фруктов вместимость складов и, соответственно, размеры площади земельных участков прин</w:t>
      </w:r>
      <w:r w:rsidRPr="00724AEA">
        <w:rPr>
          <w:sz w:val="24"/>
          <w:szCs w:val="24"/>
        </w:rPr>
        <w:t>и</w:t>
      </w:r>
      <w:r w:rsidRPr="00724AEA">
        <w:rPr>
          <w:sz w:val="24"/>
          <w:szCs w:val="24"/>
        </w:rPr>
        <w:t xml:space="preserve">маются с коэффициентом </w:t>
      </w:r>
      <w:r w:rsidRPr="00724AEA">
        <w:rPr>
          <w:rStyle w:val="211pt"/>
          <w:sz w:val="24"/>
          <w:szCs w:val="24"/>
        </w:rPr>
        <w:t>0</w:t>
      </w:r>
      <w:r w:rsidRPr="00724AEA">
        <w:rPr>
          <w:sz w:val="24"/>
          <w:szCs w:val="24"/>
        </w:rPr>
        <w:t>,</w:t>
      </w:r>
      <w:r w:rsidRPr="00724AEA">
        <w:rPr>
          <w:rStyle w:val="211pt"/>
          <w:sz w:val="24"/>
          <w:szCs w:val="24"/>
        </w:rPr>
        <w:t>6</w:t>
      </w:r>
      <w:r w:rsidRPr="00724AEA">
        <w:rPr>
          <w:sz w:val="24"/>
          <w:szCs w:val="24"/>
        </w:rPr>
        <w:t>.</w:t>
      </w:r>
    </w:p>
    <w:p w:rsidR="00732A3E" w:rsidRDefault="00732A3E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lastRenderedPageBreak/>
        <w:t xml:space="preserve">Таблица Д-3  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Размеры земельных участков складов строительных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материалов и твердого топлива (на 1 тыс.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7"/>
        <w:gridCol w:w="2438"/>
      </w:tblGrid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кв. м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строительных материалов (потребительские)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твердого топлива с преимущественным использованием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угля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дров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724AEA" w:rsidRPr="00724AEA" w:rsidRDefault="00724AEA" w:rsidP="00724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Е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24AEA" w:rsidRDefault="00724AEA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Е-1</w:t>
      </w:r>
    </w:p>
    <w:p w:rsidR="00724AEA" w:rsidRPr="00724AEA" w:rsidRDefault="00724AEA" w:rsidP="00724AE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НОРМЫ РАСЧЕТА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учреждений и предприятий обслуживания и размеры земельных участков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2126"/>
        <w:gridCol w:w="851"/>
        <w:gridCol w:w="2693"/>
        <w:gridCol w:w="2126"/>
      </w:tblGrid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Объекты, единица измерения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показатель </w:t>
            </w:r>
            <w:hyperlink w:anchor="P4433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народного образования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учреждения,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устанавливается в завис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мости от демографической структуры поселения,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нимальный расчетный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казатель обеспеченности детей дошкольными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ждениями общего типа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стоящего приложения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яслей-садов, кв. м на 1 место: до 100 мест - 40, свыше 100 - 35; в комплексе яслей-садов свыше 500 мест - 30.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могут быть уменьшены: на 25% - в условиях реко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струкции; на 15% - при размещении на рельефе с уклоном более 20%; на 10% - в поселениях-новостройках </w:t>
            </w:r>
            <w:hyperlink w:anchor="P4435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(за счет сокращения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озеленения)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площадь групп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вой площадки для детей ясельного возраста следует принимать 7,5 кв. м на 1 место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Крытые бассейны для дошкольн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ков, объект</w:t>
            </w:r>
          </w:p>
        </w:tc>
        <w:tc>
          <w:tcPr>
            <w:tcW w:w="5670" w:type="dxa"/>
            <w:gridSpan w:val="3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проектирование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тельные школы,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следует принимать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100-процентного охв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 детей неполным сре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 образованием (I - IX классы) и до 75% детей - средним образованием (X - XI классы) при обучении в одну смену. Минимальный расчетный показатель обеспеченности общеобр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зовательными школами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прил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школы </w:t>
            </w:r>
            <w:hyperlink w:anchor="P4436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, кв. м на 1 учащег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40 до 400 мест - 50; от 400 до 500 мест - 60; от 500 до 600 мест - 50; от 600 до 800 мест - 40; от 800 до 1100 мест - 33; от 1100 до 1500 мест - 21; от 1500 до 2000 мест - 17; свыше 2000 мест - 16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школ могут быть: уменьшены на 20% - в условиях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конструкции; ув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личены на 30% -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ниях, если для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ганизации учебно-опытной работы не предусмотрены специальные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стки на землях сельхозпредпри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тий, спортивная зона школы может быть объединена с физкультурно-оздоровительным комплексом ми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рорайона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Школы-интернаты,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школы-интерната, кв. м на 1 учащегося от 200 до 300 - 70; от 300 до 500 - 65; от 500 и более - 45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размещении на земельном участке школы здания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терната (спального корпуса) площадь земельного участка следует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 на 0,2 га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Межшкольный учебно-производстве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ный комбинат,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8% от общего числа школьников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 межшкольных учебно-производственных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бинатов рекомендуется принимать не менее 2 га, при устройстве автоп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лигона или трактор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дрома - 3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авто-трактородром следует размещать вне селитебной территории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Внешкольные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реждения,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10% от общего числа школьников, в том числе по видам зданий: Дворец (Дом) пионеров и 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ников - 3,3%; станция юных техников - 0,9%; станция юных натурал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стов - 0,4%; станция юных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туристов - 0,4%; детско-юношеская спортивная школа - 2,3%; детская шк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 искусств или музыкал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ная, художественная, 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реографическая школа - 2,7%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учебно-производственные комбинаты и вн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дения размещаю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 на селитебной территории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 транспортной доступности не более 30 мин.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места для внешкольных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 в зд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общеобраз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вательных школ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Средние спец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альные и профе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сионально-технические учебные завед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 с учетом населения города-центра и других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 в зоне его влияния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фессионально-технических училищ и средних специальных учебных заведений, кв. м на 1 учащегося: до 300 мест - 75; от 300 до 900 - 50 - 65; от 900 до 1600 - 30 - 40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гут быть уменьш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ны: на 30% - для учебных заведений гуманитарного профиля;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на 50% - для учебных заведений сельскохозяйс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профиля, размещаемых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ниях. При кооп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рировании уче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заведений и создании учебных центров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рекомендуется уменьшать в 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симости от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учебных центров, учащи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1500 до 2000 - на 10%, от 2000 до 3000 - на 20%, свыше 3000 - на 30%. Размеры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лой зоны, учебных и вспомогательных хозяйств, полиг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автотракт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родромов в ук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занные размеры не входят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здравоохранения, социального обеспечения, спортивные и физкультурно-оздоровительные сооружения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Дома-интернаты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престарелых, ветеранов труда и войны, орган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зуемые произво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ственными объ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динениями (пре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приятиями), пла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пансионаты, место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нормы расчета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соц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ального обеспеч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следует уто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нять в зависимости от социально-демографических особенностей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гиона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взрослых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валидов с физич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скими наруш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ниями,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дома-интернаты, место на 1 тыс. чел. (от 4 до 17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Психоневролог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ческие интернаты,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инте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натов, мест: до 200 - 125 кв. м на 1 место; от 200 до 400 - 100 кв. м на 1 место; от 400 до 600 - 80 кв. м на 1 место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ветеранов войны и труда и одиноких престарелых,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инвалидов на креслах-колясках и их семей, место на 1 тыс. чел.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населения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Стационары всех типов для взро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лых с вспомог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тельными здани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сооружени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койка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необходимые вместимость и структура лечебно-профилактических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определяются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нами здравоохранения и указываются в задании на проектирование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мощности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наров, коек: до 50 - 300 кв. м на 1 койку; от 50 до 100 - 300 - 200 кв. м на 1 койку; от 100 до 200 - 200 - 140 кв. м на 1 койку; от 200 до 400 - 140 - 100 кв. м на 1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ку; от 400 до 800 - 100 - 80 кв. м на 1 койку; от 800 до 1000 - 80 - 60 кв. м на 1 койку; от 1000 - 60 кв. м на 1 койку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одну койку для детей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норму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стационара с коэффициентом 1,5. При размещ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нии двух и более стационаров на одном земельном участке общую его площадь следует принимать по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 суммарной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наров. В условиях реконструкции и в крупных и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городах земельные участки больниц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на 25%.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больниц,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приг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родной зоне, сл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дует увеличивать: инфекционных и онкологических - на 15%, туберк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лезных и психиа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рических - на 25%, восстановительн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лечения для взрослых - на 20%, для детей - на 40%. Площадь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участка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дильных домов следует принимать по нормативам стационаров с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эффициентом 0,7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Поликлиники,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булатории, ди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пансеры без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ционара, посещ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 в смену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га на 100 посещений в смену, но не менее 0,3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 и пол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клиники (диспа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сера), объедине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в одно лече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профилактическое учреждение, опр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деляются раздел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 по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нормам и затем суммирую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Станции (по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станции) скорой медицинской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10 тыс. чел. в пределах зоны 15-минутной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на специальном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томобиле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0,05 га на 1 автомобиль, но не менее 0,1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Выдвижные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 скорой мед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цинской помощи,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5 тыс. чел. сельского населения в пределах зоны 30-минутной доступности на специальном автомоб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Фельдшерские или фельдшерско-акушерские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Аптеки групп</w:t>
            </w:r>
          </w:p>
        </w:tc>
        <w:tc>
          <w:tcPr>
            <w:tcW w:w="2977" w:type="dxa"/>
            <w:gridSpan w:val="2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 - 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или встроенные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III - V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VI - VIII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Молочные кухни, порция в сутки на 1 ребенка (до 1 года)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0,015 га на 1 тыс.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ций в сутки, но не менее 0,15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молочных кухонь,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ребенка (до 1 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встроенные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сан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торно-курортные и оздоровител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ные, отдыха и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ризма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конкретные знач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нормативов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в указанных пределах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маются по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условиям.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ных участков даны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учета площади хозяйственных зон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Санатории (без туберкулезных),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125 - 150 кв. м на 1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сложившихся горных курортах и в условиях их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конструкции, а также для баз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дыха в пригоро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зонах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и крупных городов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допускается уменьшать, но не более чем на 25%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 для родителей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детские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натории (без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беркулезных),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145 - 170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Санатории-профилактории,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санаториях-профилакториях, размещаемых в пределах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ской черты, допу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кается уменьшать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но не более чем на 10%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Санаторные пи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нерские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120 - 130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 для семей с детьми,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Базы отдыха предприятий и организаций,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лодежные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140 - 160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Курортные гост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Пионерские лаг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150 - 200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Оздоровительные лагеря старш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классников,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175 - 200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Дачи дошкольных учреждений,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го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туристских гостиниц,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крупных городах,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центрах,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пускается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мать по нормам, установленным для коммунальных гостиниц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65 - 80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 для семей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95 - 120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Мотели,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75 - 100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Кемпинги,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135 - 150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Приюты,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35 - 50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0,7 - 0,9 га на 1 тыс. чел.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 сети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щего пользования следует, как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вило, объединять со спортивными объектами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вательных школ и других учебных заведений,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отдыха и культуры с 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можным сокращ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территории. Для малых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нормы расчета залов и бассейнов необходимо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с учетом минимальной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объектов по технологич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 требованиям. Комплексы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культурно-оздоровительных площадок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сматриваются в каждом поселении. Доступность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значения не должна превышать 30 минут. Долю физкультурно-спортивных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жилом районе, следует принимать от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нормы, %: территории - 35, спортивные залы - 50, бассейны - 45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 в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районе,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залы общего пользов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Бассейны крытые и открытые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пользования, кв. м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Спортивные залы и крытые бассе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для климат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ческих подрай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IА, IБ, IГ, IД и IIА,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пола,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 с числом жителей от 2 до 5 тыс. следует предусматривать один спортивный зал площадью 540 кв. м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поселений,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сейн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 до 12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культурно-массовой работы с населением, дос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и любительской деятельности,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рекомендуется формировать 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комплексы для организации кул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турно-массовой и физкультурно-оздоровительной работы для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пользования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щимися 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(с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суммир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ванием нормат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вов) в пределах пешеходной 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тупности не более 500 м. Удельный вес танцевальных залов, кинотеатров и клубов районн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значения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в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 40 - 50%.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нимальное число мест учреждений культуры и иску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ства принимать для крупных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дов. Размещение, вместимость и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пл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нетариев, выст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вочных залов и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зеев определяются заданием на прое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тирование. Цирки, концертные залы, театры и планет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рии предусматр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вать, как правило, в городах с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лением 250 тыс. чел. и более, а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нотеатры - в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 с числом жителей не менее 10 тыс. чел. 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версальные спо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тивно-зрелищные залы с искусстве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льдом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сматривать, как правило, в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дах-центрах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 расселения с числом жителей свыше 100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Танцевальные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Кинотеатры,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25 - 35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Театры,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5 - 8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Концертные залы,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Цирки,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Лектории,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Залы аттракци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игровых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томатов,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Универсальные спортивно-зрелищные залы, в том числе и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кусственным льдом,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Клубы и библи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теки сельских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 для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меньшую вмест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мость клубов и библиотек следует принимать для крупных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0,2 до 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500 - 300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300 - 230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230 - 190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190 - 140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Сельские масс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вые библиотеки на 1 тыс. чел.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обслуживания (из расчета 30-минутной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ности) для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6 - 7,5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5 - 6 читательских мест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5 - 6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4 - 5 читательских места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3 - 4 читательское место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 в центральной би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лиотеке местной системы рассел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(администр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тивный район) на 1 тыс. чел. сист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3 - 4 читательских мест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обслуживания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городские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hyperlink w:anchor="P4439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Магазины, кв. м торговой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484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 w:val="restart"/>
          </w:tcPr>
          <w:p w:rsidR="00EE3ACE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значения с числом обслуживаемого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тыс. чел.: от 4 до 6 - 0,4 - 0,6 га/объект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с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лом жителей, тыс. чел.: до 1 - 0,1 - 0,2 га; от 1 до 3 - 0,2 - 0,4 га; от 3 до 4 - 0,4 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- 0,6 га; от 5 до 6 - 0,6 - 1,0.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кв. м торговой площади: до 250 - 0,08 га на 100 кв. м торг. площади, свыше 250 до 650 - 0,08 - 0,06; свыше 650 до 1500 - 0,06 - 0,04; свыше 1500 до 3500 - 0,04 - 0,02; свыше 3500 - 0,02. В случае автономного обеспечения предпр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ятий инженерными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темами и коммуник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циями, а также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щения на их территории подсобных зданий и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площадь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стка может быть увел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чена до 50%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таблице прив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дены краевые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мативы минимал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ной обеспеченн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 площадью торг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объектов,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торые разрабат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ваются уполном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ченным органом исполнительной власти Алтайского края для края в 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лом и муниц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пальных районов и городских округов и утверждаются в составе докуме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тов, определя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щих направления социально-экономического развития Алта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края и мун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ципальных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продовольстве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148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непродовольс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336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Розничные рынки, кв. м торговой площади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24 - 40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 кв. м - при торговой площади до 600 кв. м, 7 кв. м - свыше 3000 кв. м</w:t>
            </w:r>
          </w:p>
        </w:tc>
        <w:tc>
          <w:tcPr>
            <w:tcW w:w="2126" w:type="dxa"/>
            <w:vMerge w:val="restart"/>
          </w:tcPr>
          <w:p w:rsidR="00724AEA" w:rsidRPr="008A782D" w:rsidRDefault="008D2BA5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24AEA" w:rsidRPr="008A782D">
                <w:rPr>
                  <w:rFonts w:ascii="Times New Roman" w:hAnsi="Times New Roman" w:cs="Times New Roman"/>
                  <w:sz w:val="24"/>
                  <w:szCs w:val="24"/>
                </w:rPr>
                <w:t>Требования</w:t>
              </w:r>
            </w:hyperlink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к то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говым местам и размерам площади рынков, тип рынка, 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щадь торговых мест определены постановлением Администрации Алтайского края от 08.05.2007 N 195 "Об основных тр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бованиях к торг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вым местам и ра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мерах площади рынков на терр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тории Алтайского края". Для розни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ных рынков на 1 торговое место следует принимать 6 кв. м торговой площади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площадь рынка, кв. м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Минимальные площади на 1 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говое место,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щественного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тания, посадо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мест на 1 тыс. чел. в зависим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от численн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населения, тыс.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(н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 от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ления)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мест, га на 100 мест: до 50 - 0,2 - 0,25; от 50 до 150 - 0,2 - 0,15; свыше 150 - 0,1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- куро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тах и городах-центрах туризма расчет сети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приятий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следует принимать с учетом време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населения: на бальнеологических курортах не менее 90 мест, на клим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тических курортах не менее 120 мест на 1 тыс. чел.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требность в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приятиях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на 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предприятиях, в учреждениях, организациях и учебных заведен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 рассчитывается в соответствии с ведомственными нормативами.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готовочные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венного питания рассчитываются по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норме - 300 кг в сутки на 1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100 до 250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тового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вания, рабочее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 (2,0)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нормативы мин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мальной обесп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ченности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предприяти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бытового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могут дополнительно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танавливаться уполномоченными органами исполн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тельной власти Алтайского края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непосредственн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 населения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5(2)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10 рабочих мест для предприятий мощн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стью, рабочих мест: 0,1 - 0,2 га; от 10 до 50 - 0,05 - 0,08 га; от 50 до 150 - 0,03 - 0,04 га; свыше 150 - 0,5 - 1,2 га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предприятия це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трализованного выполнения зак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коммунального обслуживания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Прачечные, кг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лья в смену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фабрики-прачечные,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показатель расчета фабрик-прачечных дан с учетом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ственного сектора до 40 кг белья в смену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Химчистки, кг вещей в смену на 1 тыс. чел.,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11,4(4,0)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4,0 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химчистки,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Бани,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0,2 - 0,4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поселениях, обеспеченных бл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гоустроенным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лым фондом,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 расчета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бань и банно-оздоровительных комплексов на 1 тыс. чел.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до 3 мест; для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лений-новостроек увеличивать до 10 мест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управления, проектные организации, кредитно-финансовые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 и предприятия связи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размещение отделений св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зи, укрупненных доставо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отделений связи (УДОС), узлов связи,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тамтов, агентств союзпеч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ти, телеграфов, междуг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родных, городских и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телефонных станций, станций проводного 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объектов радиовещ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и телевидения, их группы, мощность (вм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стимость) и размеры нео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ходимых для них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по нормам и прав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лам Министерства связи и массовых коммуникаций Российской Федерации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района, жилого района, га, для обслуживаемого населения, групп: IV - V (до 9 тыс. чел.) - 0,07 - 0,08 га; III - IV (9 - 18 тыс. чел.) - 0,09 - 0,1 га; II - III (20 - 25 тыс. чел.) - 0,11 - 0,12; отделения связи поселка, сельского поселения для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ваемого населения групп: V - VI (0,5 - 2 тыс. чел.) - 0,3 - 0,35 га; III - IV (2 - 6 тыс. чел.) - 0,4 - 0,45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операционная касса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операционная касса на 10 - 30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на объект: 0,2 - при 2 операционных кассах; 0,5 - при 7 операцио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кассах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банка, операционное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сельских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операционное место (о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но) на 1 - 2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учреждения управления,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44 - 18,5 - при этажности 3 - 5 эт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жей, 13,5 - 11 - при этажности 9 - 15 этажей, 10,5 - при этажности 16 и более этажей. Кра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вых, городских, райо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органов власти, кв. м на 1 сотрудника: 54 - 30 при этажности 3 - 5 этажей, 13 - 12 при этажности 9 - 12 этажей, 11 при этажности 16 и более этажей. Поселк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и сельских органов власти, кв. м на 1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трудника: 60 - 40 при этажности 2 - 3 этажа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Проектные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низации и конс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рукторские бюро,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30 - 15 при этажности 2 - 5 этажей, 9,5 - 8,5 при этажности 9 - 12 этажей, 7 при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16 и более этажей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Районные (горо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народные суды),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судья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0,15 га на объект - при 1 судье, 0,4 га при 5 суд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ях, 0,3 га при 10 членах суда, 0,5 га при 25 чл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нах суда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Юридические консультации,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юрист-адвокат на 10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Нотариальная контора,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нотариус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жилищно-коммунального хозяйства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организации,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микрорайона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жилого 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жилой район с населением до 80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Пункт приема вторичного сырья,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Гостиницы,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 гостин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цы, кв. м на 1 место: от 25 до 100 - 55, от 100 до 500 - 30, от 500 до 1000 - 20, от 1000 до 2000 - 15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Общественные уборные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прибор на 1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Бюро похоронн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обслуживания, дом траурных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0,5 - 1 млн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rPr>
          <w:trHeight w:val="3864"/>
        </w:trPr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Кладбище трад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ционного захор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0,24 га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водимых для зах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ронения,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уточнять в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висимости от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отношения кла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бищ традиционн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захоронения и кладбищ для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гребения после кремации, уст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навливаемых по местным условиям</w:t>
            </w:r>
          </w:p>
        </w:tc>
      </w:tr>
    </w:tbl>
    <w:p w:rsidR="00724AEA" w:rsidRDefault="00724AEA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&lt;1&gt; Нормы расчета учреждений и предприятий обслуживания, приведенные в таблице, являются целевыми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утвержденным в установленном порядке.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Нормы расчета не распространяются на проектирование учреждений и предприятий о</w:t>
      </w:r>
      <w:r w:rsidRPr="008F69C7">
        <w:t>б</w:t>
      </w:r>
      <w:r w:rsidRPr="008F69C7">
        <w:t>служивания,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</w:t>
      </w:r>
      <w:r w:rsidRPr="008F69C7">
        <w:t>о</w:t>
      </w:r>
      <w:r w:rsidRPr="008F69C7">
        <w:t>ектируемого поселения в системе расселения.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&lt;2&gt; К поселениям-новостройкам относятся существующие и вновь создаваемые сельские поселения, численность населения которых с учетом строителей, занятых на сооружении объе</w:t>
      </w:r>
      <w:r w:rsidRPr="008F69C7">
        <w:t>к</w:t>
      </w:r>
      <w:r w:rsidRPr="008F69C7">
        <w:t>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&lt;3&gt; При наполняемости классов 40 учащимися с учетом площади спортивной зоны и здания школы.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&lt;4&gt; В сельских поселениях места для внешкольных учреждений рекомендуется пред</w:t>
      </w:r>
      <w:r w:rsidRPr="008F69C7">
        <w:t>у</w:t>
      </w:r>
      <w:r w:rsidRPr="008F69C7">
        <w:lastRenderedPageBreak/>
        <w:t>сматривать в зданиях общеобразовательных школ.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&lt;5&gt; Приведенные нормы не распространяются на научные, универсальные и специализ</w:t>
      </w:r>
      <w:r w:rsidRPr="008F69C7">
        <w:t>и</w:t>
      </w:r>
      <w:r w:rsidRPr="008F69C7">
        <w:t>рованные библиотеки, вместимость которых определяется заданием на проектирование.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</w:t>
      </w:r>
      <w:r w:rsidRPr="008F69C7">
        <w:rPr>
          <w:rStyle w:val="211pt"/>
        </w:rPr>
        <w:t>6</w:t>
      </w:r>
      <w:r w:rsidRPr="008F69C7">
        <w:t>&gt; В скобках приведены нормы расчета предприятий местного значения, которые соо</w:t>
      </w:r>
      <w:r w:rsidRPr="008F69C7">
        <w:t>т</w:t>
      </w:r>
      <w:r w:rsidRPr="008F69C7">
        <w:t>ветствуют организации систем обслуживания в микрорайоне и жилом районе.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&lt;7&gt; Нормативы разрабатываются уполномоченными органами Администрации Алта</w:t>
      </w:r>
      <w:r w:rsidRPr="008F69C7">
        <w:t>й</w:t>
      </w:r>
      <w:r w:rsidRPr="008F69C7">
        <w:t>ского края в соответствии с методикой расчета нормативов, утвержденных постановлением Пр</w:t>
      </w:r>
      <w:r w:rsidRPr="008F69C7">
        <w:t>а</w:t>
      </w:r>
      <w:r w:rsidRPr="008F69C7">
        <w:t xml:space="preserve">вительства Российской Федерации от 24.09.2010 </w:t>
      </w:r>
      <w:r w:rsidRPr="008F69C7">
        <w:rPr>
          <w:lang w:val="en-US" w:eastAsia="en-US" w:bidi="en-US"/>
        </w:rPr>
        <w:t>N</w:t>
      </w:r>
      <w:r w:rsidRPr="008F69C7">
        <w:rPr>
          <w:lang w:eastAsia="en-US" w:bidi="en-US"/>
        </w:rPr>
        <w:t xml:space="preserve"> </w:t>
      </w:r>
      <w:r w:rsidRPr="008F69C7">
        <w:t>754, и устанавливаются для Алтайского края и входящих в его состав муниципальных образований (таблица Е-3).</w:t>
      </w:r>
    </w:p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Е-2 </w:t>
      </w:r>
    </w:p>
    <w:p w:rsidR="001D67AE" w:rsidRPr="001D67AE" w:rsidRDefault="001D67AE" w:rsidP="001D67AE">
      <w:pPr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Минимальные расчетные показатели обеспечения объектами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04"/>
        <w:gridCol w:w="2136"/>
        <w:gridCol w:w="1574"/>
      </w:tblGrid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Единица измер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Сельские п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дения, в том числе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мест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общего типа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специализированного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оздоровительного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учащихся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1D67AE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Е-3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Нормативы минимальной обеспеченности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населения площадью торговых объектов</w:t>
      </w:r>
    </w:p>
    <w:p w:rsidR="001D67AE" w:rsidRPr="007B6BD0" w:rsidRDefault="001D67AE" w:rsidP="001D67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67AE" w:rsidRPr="007B6BD0" w:rsidRDefault="001D67AE" w:rsidP="001D67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>кв. м торговой площади на 1000 человек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59"/>
        <w:gridCol w:w="1848"/>
        <w:gridCol w:w="1858"/>
        <w:gridCol w:w="1858"/>
      </w:tblGrid>
      <w:tr w:rsidR="001D67AE" w:rsidRPr="008F69C7" w:rsidTr="001D67AE">
        <w:trPr>
          <w:trHeight w:hRule="exact" w:val="494"/>
        </w:trPr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образ</w:t>
            </w:r>
            <w:r w:rsidRPr="008F69C7">
              <w:t>о</w:t>
            </w:r>
            <w:r w:rsidRPr="008F69C7">
              <w:t>вания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Всего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 том числе:</w:t>
            </w:r>
          </w:p>
        </w:tc>
      </w:tr>
      <w:tr w:rsidR="001D67AE" w:rsidRPr="008F69C7" w:rsidTr="001D67AE">
        <w:trPr>
          <w:trHeight w:hRule="exact" w:val="1315"/>
        </w:trPr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магазины прод</w:t>
            </w:r>
            <w:r w:rsidRPr="008F69C7">
              <w:t>о</w:t>
            </w:r>
            <w:r w:rsidRPr="008F69C7">
              <w:t>вольственных т</w:t>
            </w:r>
            <w:r w:rsidRPr="008F69C7">
              <w:t>о</w:t>
            </w:r>
            <w:r w:rsidRPr="008F69C7">
              <w:t>варов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магазины не- пр</w:t>
            </w:r>
            <w:r w:rsidRPr="008F69C7">
              <w:t>о</w:t>
            </w:r>
            <w:r w:rsidRPr="008F69C7">
              <w:t>довольственных товаров</w:t>
            </w:r>
          </w:p>
        </w:tc>
      </w:tr>
      <w:tr w:rsidR="001D67AE" w:rsidRPr="008F69C7" w:rsidTr="001D67AE">
        <w:trPr>
          <w:trHeight w:hRule="exact" w:val="494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</w:tr>
      <w:tr w:rsidR="001D67AE" w:rsidRPr="008F69C7" w:rsidTr="001D67AE">
        <w:trPr>
          <w:trHeight w:hRule="exact" w:val="499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295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900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205</w:t>
            </w:r>
          </w:p>
        </w:tc>
      </w:tr>
    </w:tbl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1D67AE" w:rsidRDefault="001D67AE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Ж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D67AE" w:rsidRDefault="001D67AE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1D67AE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1D67AE" w:rsidRDefault="001D67AE" w:rsidP="001D67A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ПАРАМЕТРЫ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 xml:space="preserve">открытых плоскостных физкультурно-спортивных и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физкультурно-рекреационных сооружений</w:t>
      </w:r>
    </w:p>
    <w:p w:rsidR="001D67AE" w:rsidRDefault="001D67AE" w:rsidP="001D67AE">
      <w:pPr>
        <w:spacing w:after="0" w:line="240" w:lineRule="auto"/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Ж-1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88"/>
        <w:gridCol w:w="1118"/>
        <w:gridCol w:w="1118"/>
        <w:gridCol w:w="1118"/>
        <w:gridCol w:w="1123"/>
        <w:gridCol w:w="1114"/>
        <w:gridCol w:w="1114"/>
      </w:tblGrid>
      <w:tr w:rsidR="001D67AE" w:rsidRPr="00D87F7A" w:rsidTr="006C3207">
        <w:tc>
          <w:tcPr>
            <w:tcW w:w="2688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6705" w:type="dxa"/>
            <w:gridSpan w:val="6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241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зоны безопасности площадки</w:t>
            </w:r>
          </w:p>
        </w:tc>
        <w:tc>
          <w:tcPr>
            <w:tcW w:w="2228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длине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шир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Городки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26 - 30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для игры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с тр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нировочной стенкой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16 - 20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12 - 18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 настольный (один стол)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1. При проектировании площадки для спортивных игр (кроме площадок для игры в городки) следует ориентировать продольными осями в  направлении север - юг. Допу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тимое отклонение не должно превышать, как правило, 15°в каждую из сторон.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2. Ориентация площадки для игры в городки должна обеспечивать направление игры на север, северо-восток, в крайнем случае – на восток.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При наличии в составе спортивных сооружений нескольких площадок для спортивных игр одного вида не более одной трети этих площадок допускается ориент</w:t>
      </w:r>
      <w:r w:rsidRPr="00D26CA3">
        <w:rPr>
          <w:rFonts w:ascii="Times New Roman" w:hAnsi="Times New Roman"/>
          <w:sz w:val="24"/>
          <w:szCs w:val="24"/>
        </w:rPr>
        <w:t>и</w:t>
      </w:r>
      <w:r w:rsidRPr="00D26CA3">
        <w:rPr>
          <w:rFonts w:ascii="Times New Roman" w:hAnsi="Times New Roman"/>
          <w:sz w:val="24"/>
          <w:szCs w:val="24"/>
        </w:rPr>
        <w:t xml:space="preserve">ровать продольными осями в направлении восток-запад.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4. Проектирование мест для зрителей следует ориентировать на север или восток. </w:t>
      </w:r>
    </w:p>
    <w:p w:rsidR="001D67AE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lastRenderedPageBreak/>
        <w:t xml:space="preserve">Таблица Ж-2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92"/>
        <w:gridCol w:w="1238"/>
        <w:gridCol w:w="1234"/>
        <w:gridCol w:w="1243"/>
        <w:gridCol w:w="1238"/>
        <w:gridCol w:w="1234"/>
        <w:gridCol w:w="1224"/>
      </w:tblGrid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411" w:type="dxa"/>
            <w:gridSpan w:val="6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481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зона безопасности</w:t>
            </w:r>
          </w:p>
        </w:tc>
        <w:tc>
          <w:tcPr>
            <w:tcW w:w="2458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передняя сторона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боковая сторона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Лапта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40 - 55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25 - 40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5 - 20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90 - 110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60 - 75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4 - 8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Хоккей на траве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для спортивных игр с воротами (футбол, хоккей на траве  и  т.  п.)  их  следует  ориентировать  продольными осями  в  направлении  север  –  юг. </w:t>
      </w: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Ж-3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Места для занятия легкой атлетикой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99"/>
        <w:gridCol w:w="1757"/>
        <w:gridCol w:w="2268"/>
      </w:tblGrid>
      <w:tr w:rsidR="001D67AE" w:rsidRPr="00D87F7A" w:rsidTr="006C3207">
        <w:tc>
          <w:tcPr>
            <w:tcW w:w="5499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25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5499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длину и тройной прыжок,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высоту,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разбега (при размещении вне спортивн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с шестом,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Толкание ядра,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ядра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диска и (или) молота,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снарядов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копья,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копья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по прямой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числу отдельных дорожек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(ходьба) по кругу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открытых мест для занятия легкой атлетикой их следует  объединять  с  футбольным  полем  в  одно  общее  сооружение  –  футбольно-легкоатлетическое спортивное ядро (спортивная арена).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2. Компоновка и количество мест для занятия легкой  атлетикой в составе спо</w:t>
      </w:r>
      <w:r w:rsidRPr="00D26CA3">
        <w:rPr>
          <w:rFonts w:ascii="Times New Roman" w:hAnsi="Times New Roman"/>
          <w:sz w:val="24"/>
          <w:szCs w:val="24"/>
        </w:rPr>
        <w:t>р</w:t>
      </w:r>
      <w:r w:rsidRPr="00D26CA3">
        <w:rPr>
          <w:rFonts w:ascii="Times New Roman" w:hAnsi="Times New Roman"/>
          <w:sz w:val="24"/>
          <w:szCs w:val="24"/>
        </w:rPr>
        <w:t>тивного ядра определяются заданием на проектирование в зависимости от местных 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ловий. 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 Размеры  спортивного  ядра  следует  проектировать  в соответствии  с  треб</w:t>
      </w:r>
      <w:r w:rsidRPr="00D26CA3">
        <w:rPr>
          <w:rFonts w:ascii="Times New Roman" w:hAnsi="Times New Roman"/>
          <w:sz w:val="24"/>
          <w:szCs w:val="24"/>
        </w:rPr>
        <w:t>о</w:t>
      </w:r>
      <w:r w:rsidRPr="00D26CA3">
        <w:rPr>
          <w:rFonts w:ascii="Times New Roman" w:hAnsi="Times New Roman"/>
          <w:sz w:val="24"/>
          <w:szCs w:val="24"/>
        </w:rPr>
        <w:t>ваниями  к размерам  футбольного поля,  круговой легкоатлетической беговой  дорожке, остальным  местам для занятия легкой атлетикой, не совмещающимся друг с другом и используемым одновременно.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Ж-4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Комплексные физкультурно-игровые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61"/>
        <w:gridCol w:w="2424"/>
        <w:gridCol w:w="984"/>
        <w:gridCol w:w="1992"/>
        <w:gridCol w:w="1118"/>
      </w:tblGrid>
      <w:tr w:rsidR="001D67AE" w:rsidRPr="00D87F7A" w:rsidTr="006C3207">
        <w:tc>
          <w:tcPr>
            <w:tcW w:w="2861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Возрастная группа зан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мающихся</w:t>
            </w:r>
          </w:p>
        </w:tc>
        <w:tc>
          <w:tcPr>
            <w:tcW w:w="6518" w:type="dxa"/>
            <w:gridSpan w:val="4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комплексной площадки </w:t>
            </w:r>
            <w:hyperlink w:anchor="P5005" w:history="1">
              <w:r w:rsidRPr="00D26CA3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для по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вижных игр и общ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развивающих упра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нений, кв. м</w:t>
            </w:r>
          </w:p>
        </w:tc>
        <w:tc>
          <w:tcPr>
            <w:tcW w:w="4094" w:type="dxa"/>
            <w:gridSpan w:val="3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замкнутый контур беговой дорожки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118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ширина, м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 том числе пр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мого участка</w:t>
            </w:r>
          </w:p>
        </w:tc>
        <w:tc>
          <w:tcPr>
            <w:tcW w:w="1118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от 7 до 10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15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10 до 14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30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14 лет и взрослые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60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D67AE" w:rsidRPr="00D26CA3" w:rsidRDefault="001D67AE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* Комплексная площадка может проектироваться на одном общем участке или распол</w:t>
      </w:r>
      <w:r w:rsidRPr="00D26CA3">
        <w:rPr>
          <w:rFonts w:ascii="Times New Roman" w:hAnsi="Times New Roman"/>
          <w:sz w:val="24"/>
          <w:szCs w:val="24"/>
        </w:rPr>
        <w:t>а</w:t>
      </w:r>
      <w:r w:rsidRPr="00D26CA3">
        <w:rPr>
          <w:rFonts w:ascii="Times New Roman" w:hAnsi="Times New Roman"/>
          <w:sz w:val="24"/>
          <w:szCs w:val="24"/>
        </w:rPr>
        <w:t xml:space="preserve">гаться раздельно по элементам в пределах функциональных территорий, в том числе в группе жилых зданий. </w:t>
      </w:r>
    </w:p>
    <w:p w:rsidR="001D67AE" w:rsidRDefault="001D67AE" w:rsidP="006C3207">
      <w:pPr>
        <w:jc w:val="both"/>
      </w:pP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И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3B159C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И-1 </w:t>
      </w: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расчета стоянок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9"/>
        <w:gridCol w:w="2376"/>
        <w:gridCol w:w="2539"/>
      </w:tblGrid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территории, объекты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дыха, здания и сооружения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Число машино-мест на расчетную единицу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 и объекты отдыха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15 - 20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Базы кратковременного отдыха (спорти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ные, лыжные, рыболовные, охотничьи и другие)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Береговые базы маломерного флота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Дома отдыха и санатории, санатории-профилактории, базы отдыха предпр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ятий и туристские базы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отдыхающих и лиц обслуживающего персонала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(туристские и курортные)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Мотели и кемпинги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 расчетной вмест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питания, торговли и коммунально-бытового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служивания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в залах или единовременных п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сетителей и персон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Садоводческие товарищества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участков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Научные и проектные организации, вы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шие и средние специальные учебные з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 в двух смежных см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коек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посещений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Спортивные здания и сооружения с тр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бунами вместимостью более 500 зрителей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Театры, цирки, кинотеатры, концертные залы, музеи, выставки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или един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временных посетит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Торговые центры, универмаги, магазины с площадью торговых залов более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Магазины с торговой площадью до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50 торговых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100 и более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до 100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высшего разряда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Прочие гостиницы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дальнего и местного сообщений, приб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вающих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 xml:space="preserve">1. Длина пешеходных подходов от стоянок для временного хранения легковых автомобилей до объектов в зонах массового отдыха не должна превышать 1000 м.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городах-курортах и городах-центрах туризма следует предусматривать ст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янки автобусов и легковых автомобилей, принадлежащих  туристам, число которых о</w:t>
      </w:r>
      <w:r w:rsidRPr="000349C6">
        <w:rPr>
          <w:rFonts w:ascii="Times New Roman" w:hAnsi="Times New Roman"/>
          <w:sz w:val="24"/>
          <w:szCs w:val="24"/>
        </w:rPr>
        <w:t>п</w:t>
      </w:r>
      <w:r w:rsidRPr="000349C6">
        <w:rPr>
          <w:rFonts w:ascii="Times New Roman" w:hAnsi="Times New Roman"/>
          <w:sz w:val="24"/>
          <w:szCs w:val="24"/>
        </w:rPr>
        <w:t>ределяется  расчетом.  Указанные  стоянки  должны  быть  размещены  с  учетом  обе</w:t>
      </w:r>
      <w:r w:rsidRPr="000349C6">
        <w:rPr>
          <w:rFonts w:ascii="Times New Roman" w:hAnsi="Times New Roman"/>
          <w:sz w:val="24"/>
          <w:szCs w:val="24"/>
        </w:rPr>
        <w:t>с</w:t>
      </w:r>
      <w:r w:rsidRPr="000349C6">
        <w:rPr>
          <w:rFonts w:ascii="Times New Roman" w:hAnsi="Times New Roman"/>
          <w:sz w:val="24"/>
          <w:szCs w:val="24"/>
        </w:rPr>
        <w:t xml:space="preserve">печения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удобных подходов к объектам туристского осмотра, ноне далее 500 м от них и не нар</w:t>
      </w:r>
      <w:r w:rsidRPr="000349C6">
        <w:rPr>
          <w:rFonts w:ascii="Times New Roman" w:hAnsi="Times New Roman"/>
          <w:sz w:val="24"/>
          <w:szCs w:val="24"/>
        </w:rPr>
        <w:t>у</w:t>
      </w:r>
      <w:r w:rsidRPr="000349C6">
        <w:rPr>
          <w:rFonts w:ascii="Times New Roman" w:hAnsi="Times New Roman"/>
          <w:sz w:val="24"/>
          <w:szCs w:val="24"/>
        </w:rPr>
        <w:t xml:space="preserve">шать целостный характер исторической среды. </w:t>
      </w:r>
    </w:p>
    <w:p w:rsidR="006C3207" w:rsidRPr="006C3207" w:rsidRDefault="006C3207" w:rsidP="006C3207">
      <w:pPr>
        <w:jc w:val="both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lastRenderedPageBreak/>
        <w:tab/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C3207">
        <w:rPr>
          <w:rFonts w:ascii="Times New Roman" w:hAnsi="Times New Roman"/>
          <w:sz w:val="24"/>
          <w:szCs w:val="24"/>
        </w:rPr>
        <w:t>Число  машино-мест  следует  принимать  при  уровнях  автомобилизации,  о</w:t>
      </w:r>
      <w:r w:rsidRPr="006C3207">
        <w:rPr>
          <w:rFonts w:ascii="Times New Roman" w:hAnsi="Times New Roman"/>
          <w:sz w:val="24"/>
          <w:szCs w:val="24"/>
        </w:rPr>
        <w:t>п</w:t>
      </w:r>
      <w:r w:rsidRPr="006C3207">
        <w:rPr>
          <w:rFonts w:ascii="Times New Roman" w:hAnsi="Times New Roman"/>
          <w:sz w:val="24"/>
          <w:szCs w:val="24"/>
        </w:rPr>
        <w:t xml:space="preserve">ределенных на расчетный срок. </w:t>
      </w: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И-2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машино-мест для постоянного и временного хранения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автомобилей в зависимости от типов жилых домов</w:t>
      </w:r>
    </w:p>
    <w:tbl>
      <w:tblPr>
        <w:tblW w:w="942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69"/>
        <w:gridCol w:w="1133"/>
        <w:gridCol w:w="1142"/>
        <w:gridCol w:w="1138"/>
        <w:gridCol w:w="1118"/>
        <w:gridCol w:w="1022"/>
      </w:tblGrid>
      <w:tr w:rsidR="006C3207" w:rsidRPr="008F69C7" w:rsidTr="006C3207">
        <w:trPr>
          <w:trHeight w:hRule="exact" w:val="773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Показатели</w:t>
            </w:r>
          </w:p>
        </w:tc>
        <w:tc>
          <w:tcPr>
            <w:tcW w:w="5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Значения показателей в зависимости от типов жилых д</w:t>
            </w:r>
            <w:r w:rsidRPr="008F69C7">
              <w:t>о</w:t>
            </w:r>
            <w:r w:rsidRPr="008F69C7">
              <w:t>мов по уровню комфорта</w:t>
            </w:r>
          </w:p>
        </w:tc>
      </w:tr>
      <w:tr w:rsidR="006C3207" w:rsidRPr="008F69C7" w:rsidTr="006C3207">
        <w:trPr>
          <w:trHeight w:hRule="exact" w:val="1867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высоко-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ком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фортный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повы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80"/>
              <w:jc w:val="left"/>
            </w:pPr>
            <w:r w:rsidRPr="008F69C7">
              <w:t>шенной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комфорт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ности</w:t>
            </w:r>
          </w:p>
        </w:tc>
        <w:tc>
          <w:tcPr>
            <w:tcW w:w="3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массовый, социальный и специ</w:t>
            </w:r>
            <w:r w:rsidRPr="008F69C7">
              <w:t>а</w:t>
            </w:r>
            <w:r w:rsidRPr="008F69C7">
              <w:t>лизированный при уровне авт</w:t>
            </w:r>
            <w:r w:rsidRPr="008F69C7">
              <w:t>о</w:t>
            </w:r>
            <w:r w:rsidRPr="008F69C7">
              <w:t>мобилизации населенного пункта на расчетный срок, индивидуал</w:t>
            </w:r>
            <w:r w:rsidRPr="008F69C7">
              <w:t>ь</w:t>
            </w:r>
            <w:r w:rsidRPr="008F69C7">
              <w:t xml:space="preserve">ных легковых автомобилей на </w:t>
            </w:r>
            <w:r w:rsidRPr="008F69C7">
              <w:rPr>
                <w:rStyle w:val="211pt"/>
              </w:rPr>
              <w:t>1000</w:t>
            </w:r>
            <w:r w:rsidRPr="008F69C7">
              <w:t xml:space="preserve"> жителей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400</w:t>
            </w:r>
          </w:p>
        </w:tc>
      </w:tr>
      <w:tr w:rsidR="006C3207" w:rsidRPr="008F69C7" w:rsidTr="006C3207">
        <w:trPr>
          <w:trHeight w:hRule="exact" w:val="49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6C3207" w:rsidRPr="008F69C7" w:rsidTr="006C3207">
        <w:trPr>
          <w:trHeight w:hRule="exact" w:val="76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Расчетное число машино-мест на ква</w:t>
            </w:r>
            <w:r w:rsidRPr="008F69C7">
              <w:t>р</w:t>
            </w:r>
            <w:r w:rsidRPr="008F69C7">
              <w:t>тиру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постоянное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320"/>
              <w:jc w:val="left"/>
            </w:pPr>
            <w:r w:rsidRPr="008F69C7">
              <w:rPr>
                <w:rStyle w:val="211pt"/>
              </w:rPr>
              <w:t>1,10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временное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0,22</w:t>
            </w:r>
          </w:p>
        </w:tc>
      </w:tr>
      <w:tr w:rsidR="006C3207" w:rsidRPr="008F69C7" w:rsidTr="006C3207">
        <w:trPr>
          <w:trHeight w:hRule="exact" w:val="76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време</w:t>
            </w:r>
            <w:r w:rsidRPr="008F69C7">
              <w:t>н</w:t>
            </w:r>
            <w:r w:rsidRPr="008F69C7">
              <w:t>ного хранения, кв. м/чел.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3,33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пост</w:t>
            </w:r>
            <w:r w:rsidRPr="008F69C7">
              <w:t>о</w:t>
            </w:r>
            <w:r w:rsidRPr="008F69C7">
              <w:t>янного хранения, кв. м/чел., при спос</w:t>
            </w:r>
            <w:r w:rsidRPr="008F69C7">
              <w:t>о</w:t>
            </w:r>
            <w:r w:rsidRPr="008F69C7">
              <w:t>бах хранения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в наземных и надземных стоянках в п</w:t>
            </w:r>
            <w:r w:rsidRPr="008F69C7">
              <w:t>о</w:t>
            </w:r>
            <w:r w:rsidRPr="008F69C7">
              <w:t>селках и сельских населенных пунктах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наземных открытых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1,04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2,29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одноэтажных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2,75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двухэтажных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1. Удельное обеспечение местами хранения предусмотрено с учетом средней з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селенности квартиры (3 человека), расчетной площади мест хранения в соответствии с таблицей И-3 приложения и показателей распределения по способам постоянного хран</w:t>
      </w:r>
      <w:r w:rsidRPr="000349C6">
        <w:rPr>
          <w:rFonts w:ascii="Times New Roman" w:hAnsi="Times New Roman"/>
          <w:sz w:val="24"/>
          <w:szCs w:val="24"/>
        </w:rPr>
        <w:t>е</w:t>
      </w:r>
      <w:r w:rsidRPr="000349C6">
        <w:rPr>
          <w:rFonts w:ascii="Times New Roman" w:hAnsi="Times New Roman"/>
          <w:sz w:val="24"/>
          <w:szCs w:val="24"/>
        </w:rPr>
        <w:t xml:space="preserve">ния в соответствии с таблицей И-4 приложения.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 районах  малоэтажной  жилой  застройки  с  приусадебными  и  прикварти</w:t>
      </w:r>
      <w:r w:rsidRPr="000349C6">
        <w:rPr>
          <w:rFonts w:ascii="Times New Roman" w:hAnsi="Times New Roman"/>
          <w:sz w:val="24"/>
          <w:szCs w:val="24"/>
        </w:rPr>
        <w:t>р</w:t>
      </w:r>
      <w:r w:rsidRPr="000349C6">
        <w:rPr>
          <w:rFonts w:ascii="Times New Roman" w:hAnsi="Times New Roman"/>
          <w:sz w:val="24"/>
          <w:szCs w:val="24"/>
        </w:rPr>
        <w:t>ными земельными  участками  стоянки  для  постоянного  и  временного хранения  авт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мототранспорта  предусматриваются  в  пределах  земельных  участков  их  правооблад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телей.  Число машино-мест  на  гостевых  автостоянках  при  такой  застройке  приним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 xml:space="preserve">ется  из  расчета 15-20% от количества индивидуальных жилых домов и (или) квартир.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lastRenderedPageBreak/>
        <w:t xml:space="preserve">Таблица И-3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площади земельных участков для стоянок постоянного и</w:t>
      </w:r>
    </w:p>
    <w:p w:rsidR="006C3207" w:rsidRPr="006C3207" w:rsidRDefault="006C3207" w:rsidP="006C3207">
      <w:pPr>
        <w:spacing w:after="0" w:line="240" w:lineRule="auto"/>
        <w:jc w:val="center"/>
        <w:rPr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временного хранения легковых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69"/>
        <w:gridCol w:w="4334"/>
      </w:tblGrid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Виды стоянок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Размер земельных участков, кв. м, на одно машино-место</w:t>
            </w:r>
          </w:p>
        </w:tc>
      </w:tr>
      <w:tr w:rsidR="006C3207" w:rsidRPr="00D87F7A" w:rsidTr="006C3207">
        <w:trPr>
          <w:trHeight w:val="240"/>
        </w:trPr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Надземные при числе этажей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один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30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два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три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четыре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пять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Наземные открытые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</w:tbl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Примечание:  Показатели  обеспечения  местами  хранения автомобилей  для  жилых д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мов временного проживания (общежития, дома специализированные системы социал</w:t>
      </w:r>
      <w:r w:rsidRPr="000349C6">
        <w:rPr>
          <w:rFonts w:ascii="Times New Roman" w:hAnsi="Times New Roman"/>
          <w:sz w:val="24"/>
          <w:szCs w:val="24"/>
        </w:rPr>
        <w:t>ь</w:t>
      </w:r>
      <w:r w:rsidRPr="000349C6">
        <w:rPr>
          <w:rFonts w:ascii="Times New Roman" w:hAnsi="Times New Roman"/>
          <w:sz w:val="24"/>
          <w:szCs w:val="24"/>
        </w:rPr>
        <w:t xml:space="preserve">ного обслуживания) определяются заданием на проектирование.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207">
        <w:rPr>
          <w:rFonts w:ascii="Times New Roman" w:hAnsi="Times New Roman" w:cs="Times New Roman"/>
          <w:sz w:val="24"/>
          <w:szCs w:val="24"/>
        </w:rPr>
        <w:t>Таблица И-4</w:t>
      </w:r>
    </w:p>
    <w:p w:rsid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  <w:r w:rsidRPr="006C3207">
        <w:rPr>
          <w:sz w:val="24"/>
          <w:szCs w:val="24"/>
        </w:rPr>
        <w:t>Нормативы минимальной обеспеченности населения</w:t>
      </w:r>
      <w:r w:rsidRPr="006C3207">
        <w:rPr>
          <w:sz w:val="24"/>
          <w:szCs w:val="24"/>
        </w:rPr>
        <w:br/>
        <w:t>пунктами технического осмотра (ТО)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4"/>
        <w:gridCol w:w="3571"/>
        <w:gridCol w:w="1992"/>
      </w:tblGrid>
      <w:tr w:rsidR="006C3207" w:rsidRPr="008F69C7" w:rsidTr="006C3207">
        <w:trPr>
          <w:trHeight w:hRule="exact" w:val="10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line="240" w:lineRule="exact"/>
              <w:ind w:left="200"/>
              <w:jc w:val="left"/>
            </w:pPr>
            <w:r w:rsidRPr="008F69C7">
              <w:rPr>
                <w:lang w:val="en-US" w:eastAsia="en-US" w:bidi="en-US"/>
              </w:rPr>
              <w:t>N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before="60" w:after="0" w:line="240" w:lineRule="exact"/>
              <w:ind w:left="200"/>
              <w:jc w:val="left"/>
            </w:pPr>
            <w:r w:rsidRPr="008F69C7">
              <w:t>п/п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</w:t>
            </w:r>
            <w:r w:rsidRPr="008F69C7">
              <w:t>б</w:t>
            </w:r>
            <w:r w:rsidRPr="008F69C7">
              <w:t>разования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Количество диагн</w:t>
            </w:r>
            <w:r w:rsidRPr="008F69C7">
              <w:t>о</w:t>
            </w:r>
            <w:r w:rsidRPr="008F69C7">
              <w:t>стических линий ТО, шт.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280"/>
              <w:jc w:val="lef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50.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t>1</w:t>
            </w:r>
          </w:p>
        </w:tc>
      </w:tr>
    </w:tbl>
    <w:p w:rsidR="006C3207" w:rsidRP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</w:p>
    <w:p w:rsid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4AEA" w:rsidRDefault="00724AEA" w:rsidP="00724AEA">
      <w:pPr>
        <w:jc w:val="center"/>
      </w:pP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9571D" w:rsidRDefault="0019571D" w:rsidP="00724AEA">
      <w:pPr>
        <w:ind w:left="5103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4F6543" w:rsidRDefault="004F6543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К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P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земельных участков гаражей и парков транспортных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18"/>
        <w:gridCol w:w="1968"/>
        <w:gridCol w:w="1973"/>
        <w:gridCol w:w="1906"/>
      </w:tblGrid>
      <w:tr w:rsidR="006C3207" w:rsidRPr="00D87F7A" w:rsidTr="006C3207">
        <w:tc>
          <w:tcPr>
            <w:tcW w:w="351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196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Расчетная един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973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Вместимость объекта</w:t>
            </w:r>
          </w:p>
        </w:tc>
        <w:tc>
          <w:tcPr>
            <w:tcW w:w="1906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Площадь участка на объект, га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Многоэтажные гаражи для 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ковых таксомоторов и базы пр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ката легковых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таксомотор, 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томобиль проката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Гаражи грузовых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Автобусные парки (гаражи)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6C3207" w:rsidRDefault="006C3207" w:rsidP="00A202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17061">
        <w:rPr>
          <w:rFonts w:ascii="Times New Roman" w:hAnsi="Times New Roman" w:cs="Times New Roman"/>
          <w:sz w:val="24"/>
          <w:szCs w:val="24"/>
        </w:rPr>
        <w:t>Примечание: Для условий реконструкции размеры земельных участков при соответс</w:t>
      </w:r>
      <w:r w:rsidRPr="00217061">
        <w:rPr>
          <w:rFonts w:ascii="Times New Roman" w:hAnsi="Times New Roman" w:cs="Times New Roman"/>
          <w:sz w:val="24"/>
          <w:szCs w:val="24"/>
        </w:rPr>
        <w:t>т</w:t>
      </w:r>
      <w:r w:rsidRPr="00217061">
        <w:rPr>
          <w:rFonts w:ascii="Times New Roman" w:hAnsi="Times New Roman" w:cs="Times New Roman"/>
          <w:sz w:val="24"/>
          <w:szCs w:val="24"/>
        </w:rPr>
        <w:t>вующем обосновании допускается уменьшать, но не более чем на 20%.</w:t>
      </w: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outlineLvl w:val="0"/>
        <w:rPr>
          <w:rFonts w:ascii="Times New Roman" w:hAnsi="Times New Roman"/>
          <w:sz w:val="24"/>
          <w:szCs w:val="24"/>
        </w:rPr>
      </w:pP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A27" w:rsidRDefault="00E87A27" w:rsidP="00C352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2E7" w:rsidRDefault="00C352E7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6543" w:rsidRDefault="004F6543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Л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3B159C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02A9" w:rsidRPr="00A202A9" w:rsidRDefault="00A202A9" w:rsidP="00A202A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НОРМЫ</w:t>
      </w:r>
    </w:p>
    <w:p w:rsidR="00A202A9" w:rsidRPr="00A202A9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НАКОПЛЕНИЯ БЫТОВЫХ ОТХОДОВ</w:t>
      </w:r>
    </w:p>
    <w:p w:rsidR="00A202A9" w:rsidRPr="00217061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66"/>
        <w:gridCol w:w="1752"/>
        <w:gridCol w:w="1646"/>
      </w:tblGrid>
      <w:tr w:rsidR="00A202A9" w:rsidRPr="00D87F7A" w:rsidTr="00D525B4">
        <w:tc>
          <w:tcPr>
            <w:tcW w:w="5966" w:type="dxa"/>
            <w:vMerge w:val="restart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Бытовые отходы</w:t>
            </w:r>
          </w:p>
        </w:tc>
        <w:tc>
          <w:tcPr>
            <w:tcW w:w="3398" w:type="dxa"/>
            <w:gridSpan w:val="2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Количество бытовых отходов, чел./год</w:t>
            </w:r>
          </w:p>
        </w:tc>
      </w:tr>
      <w:tr w:rsidR="00A202A9" w:rsidRPr="00D87F7A" w:rsidTr="00D525B4">
        <w:tc>
          <w:tcPr>
            <w:tcW w:w="5966" w:type="dxa"/>
            <w:vMerge/>
          </w:tcPr>
          <w:p w:rsidR="00A202A9" w:rsidRPr="00D87F7A" w:rsidRDefault="00A202A9" w:rsidP="00A20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жилых зданий, оборудованных водопроводом, кан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лизацией, центральным отоплением и газом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190 - 225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900 - 1000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прочих жилых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300 - 450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1100 - 1500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Общее количество по городу с учетом общественных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280 - 300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1400 - 1500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Жидкие из выгребов (при отсутствии канализации)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2000 - 3500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Смет с 1 кв. м твердых покрытий улиц, площадей и па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5 - 15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8 - 20</w:t>
            </w:r>
          </w:p>
        </w:tc>
      </w:tr>
    </w:tbl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17061">
        <w:rPr>
          <w:rFonts w:ascii="Times New Roman" w:hAnsi="Times New Roman"/>
          <w:sz w:val="24"/>
          <w:szCs w:val="24"/>
        </w:rPr>
        <w:t>1.  Нормы  накопления твердых  отходов  при  местном  отоплении  следует  ув</w:t>
      </w:r>
      <w:r w:rsidRPr="00217061">
        <w:rPr>
          <w:rFonts w:ascii="Times New Roman" w:hAnsi="Times New Roman"/>
          <w:sz w:val="24"/>
          <w:szCs w:val="24"/>
        </w:rPr>
        <w:t>е</w:t>
      </w:r>
      <w:r w:rsidRPr="00217061">
        <w:rPr>
          <w:rFonts w:ascii="Times New Roman" w:hAnsi="Times New Roman"/>
          <w:sz w:val="24"/>
          <w:szCs w:val="24"/>
        </w:rPr>
        <w:t xml:space="preserve">личивать на 10 %, при использовании бурого угля – на 50%.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</w:t>
      </w:r>
      <w:r w:rsidRPr="00217061">
        <w:rPr>
          <w:rFonts w:ascii="Times New Roman" w:hAnsi="Times New Roman"/>
          <w:sz w:val="24"/>
          <w:szCs w:val="24"/>
        </w:rPr>
        <w:t xml:space="preserve">. Нормы  накопления  крупногабаритных  бытовых  отходов  следует  принимать  в размере 5% в составе приведенных значений твердых бытовых отходов. 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М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02A9">
        <w:rPr>
          <w:rFonts w:ascii="Times New Roman" w:hAnsi="Times New Roman"/>
          <w:b/>
          <w:sz w:val="24"/>
          <w:szCs w:val="24"/>
        </w:rPr>
        <w:t>Укрупненные показатели электропотребления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9"/>
        <w:gridCol w:w="1976"/>
        <w:gridCol w:w="2154"/>
      </w:tblGrid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Степень благоустройства поселений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Электропотре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ление, кВт.ч/год на 1 чел.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Использование максимума эле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трической нагру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ки, ч./год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Поселки и сельские поселения (без кондиционеров)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не оборудованные стационарными электроплитами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оборудованные стационарными электроплитами 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(100% охвата)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</w:tr>
    </w:tbl>
    <w:p w:rsidR="00A202A9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061">
        <w:rPr>
          <w:rFonts w:ascii="Times New Roman" w:hAnsi="Times New Roman"/>
          <w:sz w:val="24"/>
          <w:szCs w:val="24"/>
        </w:rPr>
        <w:t xml:space="preserve">. Условия применения стационарных электроплит в жилой застройке, а также районы  применения  населением  бытовых  кондиционеров  принимать  в  соответствии  с СП 54.13330. </w:t>
      </w:r>
    </w:p>
    <w:p w:rsidR="00A202A9" w:rsidRDefault="00A202A9" w:rsidP="00A202A9"/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Н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19314F" w:rsidRPr="003B159C">
        <w:rPr>
          <w:rFonts w:ascii="Times New Roman" w:hAnsi="Times New Roman" w:cs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ПЕРЕЧЕНЬ</w:t>
      </w:r>
    </w:p>
    <w:p w:rsidR="00A202A9" w:rsidRPr="00A202A9" w:rsidRDefault="00A202A9" w:rsidP="00A202A9">
      <w:pPr>
        <w:spacing w:after="0" w:line="240" w:lineRule="auto"/>
        <w:jc w:val="center"/>
        <w:rPr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особо охраняемых природных территорий краевого значения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2429"/>
        <w:gridCol w:w="1138"/>
        <w:gridCol w:w="2568"/>
        <w:gridCol w:w="2597"/>
      </w:tblGrid>
      <w:tr w:rsidR="00A202A9" w:rsidRPr="008F69C7" w:rsidTr="00A202A9">
        <w:trPr>
          <w:trHeight w:hRule="exact" w:val="10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Наименование ООПТ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Площадь, тыс. га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Наименование муниц</w:t>
            </w:r>
            <w:r w:rsidRPr="008F69C7">
              <w:t>и</w:t>
            </w:r>
            <w:r w:rsidRPr="008F69C7">
              <w:t>пального образования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8" w:lineRule="exact"/>
            </w:pPr>
            <w:r w:rsidRPr="008F69C7">
              <w:t>Документ, утверждающий положение об ООПТ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94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Государственные природные заказники</w:t>
            </w:r>
          </w:p>
        </w:tc>
      </w:tr>
      <w:tr w:rsidR="00A202A9" w:rsidRPr="008F69C7" w:rsidTr="00A202A9">
        <w:trPr>
          <w:trHeight w:hRule="exact" w:val="13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Михайловский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постановление Админис</w:t>
            </w:r>
            <w:r w:rsidRPr="008F69C7">
              <w:t>т</w:t>
            </w:r>
            <w:r w:rsidRPr="008F69C7">
              <w:t>рации края от 26.06.2007</w:t>
            </w:r>
          </w:p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 xml:space="preserve"> </w:t>
            </w:r>
            <w:r w:rsidRPr="008F69C7">
              <w:rPr>
                <w:lang w:val="en-US" w:eastAsia="en-US" w:bidi="en-US"/>
              </w:rPr>
              <w:t>N</w:t>
            </w:r>
            <w:r w:rsidRPr="008F69C7">
              <w:rPr>
                <w:lang w:eastAsia="en-US" w:bidi="en-US"/>
              </w:rPr>
              <w:t xml:space="preserve"> </w:t>
            </w:r>
            <w:r w:rsidRPr="008F69C7">
              <w:t>278</w:t>
            </w:r>
          </w:p>
        </w:tc>
      </w:tr>
    </w:tbl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О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19314F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Pr="00D525B4" w:rsidRDefault="00D525B4" w:rsidP="00D525B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>Перечень населенных пунктов Красногорского района Алтайского края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 xml:space="preserve"> с рисками подтопления при возникновении паводка (наводнения) 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8"/>
        <w:gridCol w:w="3438"/>
        <w:gridCol w:w="2066"/>
        <w:gridCol w:w="2268"/>
      </w:tblGrid>
      <w:tr w:rsidR="00D525B4" w:rsidRPr="008F69C7" w:rsidTr="00D525B4">
        <w:trPr>
          <w:trHeight w:val="688"/>
        </w:trPr>
        <w:tc>
          <w:tcPr>
            <w:tcW w:w="186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343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  <w:bCs/>
              </w:rPr>
              <w:t>МО с рисками возникновения паводка</w:t>
            </w:r>
          </w:p>
        </w:tc>
        <w:tc>
          <w:tcPr>
            <w:tcW w:w="4334" w:type="dxa"/>
            <w:gridSpan w:val="2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Населенные пункты попадающие в зону подтопления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</w:rPr>
              <w:t>Красногорский район</w:t>
            </w: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с.Балыкса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с.Березовка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с.Быстрянка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п.Долина Свободы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с.Красногоркое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с.Лебяжье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п.Мост Иша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с.Соусканиха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с.Сосновка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 Усть-Кажа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 им. Фрунзе</w:t>
            </w:r>
          </w:p>
        </w:tc>
      </w:tr>
    </w:tbl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П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07331E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СЕЙСМИЧЕСКОЕ РАЙОНИРОВАНИЕ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ТЕРРИТОРИИ АЛТАЙСКОГО КРАЯ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Список изменяющих документов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(в ред. </w:t>
      </w:r>
      <w:hyperlink r:id="rId10" w:history="1">
        <w:r w:rsidRPr="00A6315E">
          <w:rPr>
            <w:rFonts w:ascii="Times New Roman" w:eastAsia="Arial Unicode MS" w:hAnsi="Times New Roman" w:cs="Times New Roman"/>
            <w:b/>
            <w:sz w:val="24"/>
            <w:szCs w:val="24"/>
          </w:rPr>
          <w:t>Постановления</w:t>
        </w:r>
      </w:hyperlink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 Администрации Алтайского края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от 13.07.2015 N 287)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Карта 1. Фрагмент карты ОСР-97А Алтайского края.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Зоны интенсивности сотрясения на средних грунтах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в баллах шкалы МСК-64</w:t>
      </w:r>
    </w:p>
    <w:p w:rsidR="00AC320C" w:rsidRDefault="00D525B4" w:rsidP="00D525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4447025"/>
            <wp:effectExtent l="19050" t="0" r="0" b="0"/>
            <wp:docPr id="1" name="Рисунок 1" descr="base_23568_55004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568_55004_11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D525B4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2. Фрагмент карты ОСР-97 А 10%.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Сибирь. Зоны интенсивности, баллы</w:t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210300" cy="7486650"/>
            <wp:effectExtent l="19050" t="0" r="0" b="0"/>
            <wp:docPr id="4" name="Рисунок 2" descr="base_23568_55004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568_55004_1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3. Фрагмент карты ОСР-97 В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448425" cy="5248275"/>
            <wp:effectExtent l="19050" t="0" r="9525" b="0"/>
            <wp:docPr id="5" name="Рисунок 3" descr="base_23568_55004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568_55004_1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4. Фрагмент карты ОСР-97 В 5%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15075" cy="8496300"/>
            <wp:effectExtent l="19050" t="0" r="9525" b="0"/>
            <wp:docPr id="6" name="Рисунок 4" descr="base_23568_55004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568_55004_14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5. Фрагмент карты ОСР-97 С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C320C" w:rsidRDefault="00AC320C" w:rsidP="00AC32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53175" cy="5095875"/>
            <wp:effectExtent l="19050" t="0" r="9525" b="0"/>
            <wp:docPr id="7" name="Рисунок 5" descr="base_23568_55004_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3568_55004_1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6. Фрагмент карты ОСР-97-В 1%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7786523"/>
            <wp:effectExtent l="19050" t="0" r="0" b="0"/>
            <wp:docPr id="12" name="Рисунок 6" descr="base_23568_55004_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3568_55004_16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7. Тектонические разломы Алтае-Саянской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горной области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181850" cy="5648325"/>
            <wp:effectExtent l="19050" t="0" r="0" b="0"/>
            <wp:docPr id="15" name="Рисунок 7" descr="base_23568_55004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3568_55004_17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 (на основе комплекта карт ОСР-97 A, B, C Российской академии наук)</w:t>
      </w:r>
    </w:p>
    <w:p w:rsidR="00AC320C" w:rsidRPr="00D42D0B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5776"/>
      </w:tblGrid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Рекомендуемые объекты в зависимости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от категории ответственности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А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10%)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массового строительства: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до 16 этажей включительно;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до 16 этажей, не ук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занные  в  позициях  2  и  3  и  не  включенные  в  расчетный фонд  использования их  для  нужд 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живания,  а  также оказания  медицинской  помощи  населению,  пострадавшему от землетрясения;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инженерные коммуникации: тепло-, водо-, энерг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снабжения и связи, независимо от мощности и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тяженности;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сети  газоснабжения  высокого,  среднего  и  низкого  давления;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дамбы и плотины, не вошедшие в позиции 2 и 3;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производственные корпуса, не вошедшие в позиции 2 и 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В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5%)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повышенной ответственности: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более 16 этажей;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более 16 этажей и 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нее 16  этажей,  если  они  включены  в  расчетный  фонд  использования их для нужд проживания, а также оказания медицинской  помощи  населению,  пострадавшему  от землетрясения  (школы,  гостин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цы,  спальные  корпуса санаториев и баз отдыха и т. 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сооружения, эксплуатация которых необх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дима при землетрясении или при ликвидации его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следствий  (источники  тепло-, водо-,  энергоснабж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ния,  сооружения связи, пожарные депо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 родильные  дома,  поликлиники,  детские  дошкольные учреждения, спальные корпуса детских санаториев и интернатов;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складов  системы  государственного  (реги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нального) материально-технического резерва;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органов  государственного  и  местного  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моуправления;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и  производственные  корпуса  с  одновр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менным пребыванием большого числа людей (вокз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лы, аэропорты,  крытые  рынки,  концертные  залы,  театры,  цирки, спортивные  сооружения  с  трибун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ми  для  зрителей 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мосты длиной более 100 м или с пролетами более 40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дамбы  и  плотины,  прорыв  которых  может  приве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ти  к массовой  гибели  людей  или  серьезным  эк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номическим последствиям;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 газопроводы  и  сооружения  на  них,  не вошедшие в позицию 3.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С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особо ответственные объекты: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высотой более 100 м; здания и сооружения с пролетами более 100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при наличии в них консолей более 20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 с заглублением подвальных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мещений  ниже  планирочной  отметки  земли  более  чем  на 10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резервуары  для  нефти  и  нефтепродуктов  емкостью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10 тыс. куб.м и более;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магистральные газопроводы, транспортирующие газ для группы  населенных  пунктов  с  численностью  более 500 тыс. жителей;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уникальные здания и сооружения, имеющие конс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рукции и  конструктивные  схемы,  в  отношении  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торых  применяются нестандартные методы расчета или разрабатываются и применяются специальные методы расчета;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другие  объекты  по  решению  заказчика-инвестора  или Администрации края (органа местного сам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управления).</w:t>
            </w:r>
          </w:p>
        </w:tc>
      </w:tr>
    </w:tbl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 xml:space="preserve">Примечание: </w:t>
      </w:r>
    </w:p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ab/>
        <w:t>Категории ответственности зданий и сооружений и решение о выборе карты при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тировании конкретного объекта принимается заказчиком по представлению генерального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тировщика, за исключением случаев, оговоренных в других нормативных документах, при этом снижение категории ответственности объекта (в сравнении с рекомендуемой) не допускается.</w:t>
      </w:r>
    </w:p>
    <w:p w:rsidR="00AC320C" w:rsidRDefault="00AC320C" w:rsidP="00AC320C">
      <w:pPr>
        <w:rPr>
          <w:rFonts w:ascii="Times New Roman" w:eastAsia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Р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07331E" w:rsidRPr="0019314F">
        <w:rPr>
          <w:rFonts w:ascii="Times New Roman" w:hAnsi="Times New Roman" w:cs="Times New Roman"/>
          <w:sz w:val="24"/>
          <w:szCs w:val="24"/>
        </w:rPr>
        <w:t>Новоталовский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СПИСОК</w:t>
      </w: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НАСЕЛЕННЫХ ПУНКТОВ КРАСНОГОРСКОГО РАЙОНА</w:t>
      </w:r>
      <w:r w:rsidRPr="00AC320C">
        <w:rPr>
          <w:b/>
          <w:sz w:val="24"/>
          <w:szCs w:val="24"/>
        </w:rPr>
        <w:br/>
        <w:t>АЛТАЙСКОГО КРАЯ С УКАЗАНИЕМ</w:t>
      </w:r>
      <w:r w:rsidRPr="00AC320C">
        <w:rPr>
          <w:b/>
          <w:sz w:val="24"/>
          <w:szCs w:val="24"/>
        </w:rPr>
        <w:br/>
        <w:t xml:space="preserve">СЕЙСМИЧЕСКОЙ ИНТЕНСИВНОСТИ В БАЛЛАХ ШКАЛЫ </w:t>
      </w:r>
      <w:r w:rsidRPr="00AC320C">
        <w:rPr>
          <w:b/>
          <w:sz w:val="24"/>
          <w:szCs w:val="24"/>
          <w:lang w:val="en-US" w:eastAsia="en-US" w:bidi="en-US"/>
        </w:rPr>
        <w:t>MSK</w:t>
      </w:r>
      <w:r w:rsidRPr="00AC320C">
        <w:rPr>
          <w:b/>
          <w:sz w:val="24"/>
          <w:szCs w:val="24"/>
          <w:lang w:eastAsia="en-US" w:bidi="en-US"/>
        </w:rPr>
        <w:t xml:space="preserve">-64 </w:t>
      </w:r>
      <w:r w:rsidRPr="00AC320C">
        <w:rPr>
          <w:b/>
          <w:sz w:val="24"/>
          <w:szCs w:val="24"/>
        </w:rPr>
        <w:t>ДЛЯ</w:t>
      </w:r>
      <w:r w:rsidRPr="00AC320C">
        <w:rPr>
          <w:b/>
          <w:sz w:val="24"/>
          <w:szCs w:val="24"/>
        </w:rPr>
        <w:br/>
        <w:t>СРЕДНИХ ГРУНТОВЫХ УСЛОВИЙ (II КАТЕГОРИИ ГРУНТА ПО</w:t>
      </w:r>
      <w:r w:rsidRPr="00AC320C">
        <w:rPr>
          <w:b/>
          <w:sz w:val="24"/>
          <w:szCs w:val="24"/>
        </w:rPr>
        <w:br/>
        <w:t>СЕЙСМИЧЕСКИМ СВОЙСТВАМ) И ТРЕХ СТЕПЕНЕЙ СЕЙСМИЧЕСКОЙ</w:t>
      </w:r>
      <w:r w:rsidRPr="00AC320C">
        <w:rPr>
          <w:b/>
          <w:sz w:val="24"/>
          <w:szCs w:val="24"/>
        </w:rPr>
        <w:br/>
        <w:t>ОПАСНОСТИ - 10% (КАРТА А), 5% (КАРТА В), 1% (КАРТА С)</w:t>
      </w:r>
      <w:r w:rsidRPr="00AC320C">
        <w:rPr>
          <w:b/>
          <w:sz w:val="24"/>
          <w:szCs w:val="24"/>
        </w:rPr>
        <w:br/>
        <w:t>ВЕРОЯТНОСТЬ ПРЕВЫШЕНИЯ БАЛЛА В ТЕЧЕНИЕ 50 ЛЕТ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2938"/>
        <w:gridCol w:w="2611"/>
        <w:gridCol w:w="974"/>
        <w:gridCol w:w="1013"/>
        <w:gridCol w:w="1018"/>
      </w:tblGrid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Населенный пункт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Район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Балл по карте ОСР-97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С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Балыкса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Березовка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Быстрянка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Им. Фрунзе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6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Калташ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7..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8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Карагуж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10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Лебяжье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Луговое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Новозыково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Пильно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Соусканиха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Старая Суртайка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17.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Тайна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18.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Усть-Иша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50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</w:tr>
    </w:tbl>
    <w:p w:rsidR="00AC320C" w:rsidRDefault="00AC320C" w:rsidP="00AC320C">
      <w:pPr>
        <w:tabs>
          <w:tab w:val="left" w:pos="31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AC320C" w:rsidSect="00B67A9F">
      <w:footerReference w:type="default" r:id="rId18"/>
      <w:pgSz w:w="11906" w:h="16838"/>
      <w:pgMar w:top="1134" w:right="991" w:bottom="851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0FC" w:rsidRDefault="005170FC" w:rsidP="005560BA">
      <w:pPr>
        <w:spacing w:after="0" w:line="240" w:lineRule="auto"/>
      </w:pPr>
      <w:r>
        <w:separator/>
      </w:r>
    </w:p>
  </w:endnote>
  <w:endnote w:type="continuationSeparator" w:id="1">
    <w:p w:rsidR="005170FC" w:rsidRDefault="005170FC" w:rsidP="0055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4505"/>
    </w:sdtPr>
    <w:sdtContent>
      <w:p w:rsidR="0019106A" w:rsidRDefault="008D2BA5">
        <w:pPr>
          <w:pStyle w:val="ac"/>
          <w:jc w:val="center"/>
        </w:pPr>
        <w:fldSimple w:instr=" PAGE   \* MERGEFORMAT ">
          <w:r w:rsidR="005F11CA">
            <w:rPr>
              <w:noProof/>
            </w:rPr>
            <w:t>14</w:t>
          </w:r>
        </w:fldSimple>
      </w:p>
    </w:sdtContent>
  </w:sdt>
  <w:p w:rsidR="0019106A" w:rsidRDefault="0019106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0FC" w:rsidRDefault="005170FC" w:rsidP="005560BA">
      <w:pPr>
        <w:spacing w:after="0" w:line="240" w:lineRule="auto"/>
      </w:pPr>
      <w:r>
        <w:separator/>
      </w:r>
    </w:p>
  </w:footnote>
  <w:footnote w:type="continuationSeparator" w:id="1">
    <w:p w:rsidR="005170FC" w:rsidRDefault="005170FC" w:rsidP="00556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4F"/>
    <w:multiLevelType w:val="multilevel"/>
    <w:tmpl w:val="B55AC8A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15FCA"/>
    <w:multiLevelType w:val="multilevel"/>
    <w:tmpl w:val="4B86B3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454A8B"/>
    <w:multiLevelType w:val="multilevel"/>
    <w:tmpl w:val="199CC5CA"/>
    <w:lvl w:ilvl="0">
      <w:start w:val="2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3310F28"/>
    <w:multiLevelType w:val="multilevel"/>
    <w:tmpl w:val="49A014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4621A1"/>
    <w:multiLevelType w:val="multilevel"/>
    <w:tmpl w:val="88EC4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076CE9"/>
    <w:multiLevelType w:val="multilevel"/>
    <w:tmpl w:val="DD06E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B04E6B"/>
    <w:multiLevelType w:val="multilevel"/>
    <w:tmpl w:val="4E3260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A53BC"/>
    <w:multiLevelType w:val="multilevel"/>
    <w:tmpl w:val="20F227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902AB0"/>
    <w:multiLevelType w:val="multilevel"/>
    <w:tmpl w:val="A196A0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232395"/>
    <w:multiLevelType w:val="hybridMultilevel"/>
    <w:tmpl w:val="0DFE20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2F37B2"/>
    <w:multiLevelType w:val="multilevel"/>
    <w:tmpl w:val="D17632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6A862DA"/>
    <w:multiLevelType w:val="multilevel"/>
    <w:tmpl w:val="441C51B4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AA788B"/>
    <w:multiLevelType w:val="multilevel"/>
    <w:tmpl w:val="78084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6F6BD6"/>
    <w:multiLevelType w:val="multilevel"/>
    <w:tmpl w:val="8B666EE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9D82F72"/>
    <w:multiLevelType w:val="multilevel"/>
    <w:tmpl w:val="DED2D8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1A86302C"/>
    <w:multiLevelType w:val="multilevel"/>
    <w:tmpl w:val="747C4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AB7256B"/>
    <w:multiLevelType w:val="multilevel"/>
    <w:tmpl w:val="4BAC9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914B32"/>
    <w:multiLevelType w:val="multilevel"/>
    <w:tmpl w:val="EAB486AE"/>
    <w:lvl w:ilvl="0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E9C09FF"/>
    <w:multiLevelType w:val="multilevel"/>
    <w:tmpl w:val="3EB88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1FB92631"/>
    <w:multiLevelType w:val="multilevel"/>
    <w:tmpl w:val="D27C66E2"/>
    <w:lvl w:ilvl="0">
      <w:start w:val="8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2530E17"/>
    <w:multiLevelType w:val="multilevel"/>
    <w:tmpl w:val="972054A4"/>
    <w:lvl w:ilvl="0">
      <w:start w:val="10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23872DD8"/>
    <w:multiLevelType w:val="multilevel"/>
    <w:tmpl w:val="CF36E4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75F33EC"/>
    <w:multiLevelType w:val="multilevel"/>
    <w:tmpl w:val="2A28C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7622166"/>
    <w:multiLevelType w:val="multilevel"/>
    <w:tmpl w:val="E36C4B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280048A8"/>
    <w:multiLevelType w:val="multilevel"/>
    <w:tmpl w:val="57AE02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286326D1"/>
    <w:multiLevelType w:val="multilevel"/>
    <w:tmpl w:val="C36452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AF07D62"/>
    <w:multiLevelType w:val="hybridMultilevel"/>
    <w:tmpl w:val="4EB2972A"/>
    <w:lvl w:ilvl="0" w:tplc="BAACE4D4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E4C684D"/>
    <w:multiLevelType w:val="multilevel"/>
    <w:tmpl w:val="2EB436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F1A272D"/>
    <w:multiLevelType w:val="multilevel"/>
    <w:tmpl w:val="2E5262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0A01836"/>
    <w:multiLevelType w:val="multilevel"/>
    <w:tmpl w:val="F33271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5DA336D"/>
    <w:multiLevelType w:val="multilevel"/>
    <w:tmpl w:val="1F02E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92C1551"/>
    <w:multiLevelType w:val="multilevel"/>
    <w:tmpl w:val="F67CB90E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3C665D09"/>
    <w:multiLevelType w:val="hybridMultilevel"/>
    <w:tmpl w:val="D5E2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CEE393B"/>
    <w:multiLevelType w:val="multilevel"/>
    <w:tmpl w:val="A9BC4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D4A7937"/>
    <w:multiLevelType w:val="multilevel"/>
    <w:tmpl w:val="14880BA8"/>
    <w:lvl w:ilvl="0">
      <w:start w:val="7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F2942B2"/>
    <w:multiLevelType w:val="multilevel"/>
    <w:tmpl w:val="ABFA3A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09B3559"/>
    <w:multiLevelType w:val="multilevel"/>
    <w:tmpl w:val="CEECB0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09B47B5"/>
    <w:multiLevelType w:val="multilevel"/>
    <w:tmpl w:val="573C03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12C6CD3"/>
    <w:multiLevelType w:val="multilevel"/>
    <w:tmpl w:val="483ECA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1C56439"/>
    <w:multiLevelType w:val="multilevel"/>
    <w:tmpl w:val="6B1A406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41CC6717"/>
    <w:multiLevelType w:val="multilevel"/>
    <w:tmpl w:val="3BFC8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2E215EA"/>
    <w:multiLevelType w:val="multilevel"/>
    <w:tmpl w:val="ECD8A6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317180F"/>
    <w:multiLevelType w:val="multilevel"/>
    <w:tmpl w:val="8C565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>
    <w:nsid w:val="4366571F"/>
    <w:multiLevelType w:val="multilevel"/>
    <w:tmpl w:val="2A58B53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52C7A01"/>
    <w:multiLevelType w:val="multilevel"/>
    <w:tmpl w:val="B04E4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95754E7"/>
    <w:multiLevelType w:val="multilevel"/>
    <w:tmpl w:val="CB1EBA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E624915"/>
    <w:multiLevelType w:val="multilevel"/>
    <w:tmpl w:val="E16EC5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E6D6E04"/>
    <w:multiLevelType w:val="multilevel"/>
    <w:tmpl w:val="B7FA6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EE31132"/>
    <w:multiLevelType w:val="multilevel"/>
    <w:tmpl w:val="C3A2B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F703C7D"/>
    <w:multiLevelType w:val="multilevel"/>
    <w:tmpl w:val="8000DD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500A4D98"/>
    <w:multiLevelType w:val="multilevel"/>
    <w:tmpl w:val="1674E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1451056"/>
    <w:multiLevelType w:val="multilevel"/>
    <w:tmpl w:val="CE08A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4DF239D"/>
    <w:multiLevelType w:val="multilevel"/>
    <w:tmpl w:val="06729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5EB634C"/>
    <w:multiLevelType w:val="multilevel"/>
    <w:tmpl w:val="4D728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70D486E"/>
    <w:multiLevelType w:val="multilevel"/>
    <w:tmpl w:val="BA98CB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80759B9"/>
    <w:multiLevelType w:val="multilevel"/>
    <w:tmpl w:val="955C7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A40107D"/>
    <w:multiLevelType w:val="multilevel"/>
    <w:tmpl w:val="74961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F1A33B4"/>
    <w:multiLevelType w:val="multilevel"/>
    <w:tmpl w:val="67CEC3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>
    <w:nsid w:val="5F4F2B36"/>
    <w:multiLevelType w:val="multilevel"/>
    <w:tmpl w:val="C396F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FB61538"/>
    <w:multiLevelType w:val="multilevel"/>
    <w:tmpl w:val="554A6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FE06433"/>
    <w:multiLevelType w:val="multilevel"/>
    <w:tmpl w:val="6A34D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>
    <w:nsid w:val="608A6293"/>
    <w:multiLevelType w:val="multilevel"/>
    <w:tmpl w:val="BD8E8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0C22D94"/>
    <w:multiLevelType w:val="multilevel"/>
    <w:tmpl w:val="6776A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2047FB4"/>
    <w:multiLevelType w:val="multilevel"/>
    <w:tmpl w:val="F56AAD50"/>
    <w:lvl w:ilvl="0">
      <w:start w:val="1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2E53021"/>
    <w:multiLevelType w:val="multilevel"/>
    <w:tmpl w:val="55E6EA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3FF7742"/>
    <w:multiLevelType w:val="multilevel"/>
    <w:tmpl w:val="0504DCD2"/>
    <w:lvl w:ilvl="0">
      <w:start w:val="1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>
    <w:nsid w:val="6699515A"/>
    <w:multiLevelType w:val="multilevel"/>
    <w:tmpl w:val="58844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C293B14"/>
    <w:multiLevelType w:val="multilevel"/>
    <w:tmpl w:val="67F6B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CD32064"/>
    <w:multiLevelType w:val="multilevel"/>
    <w:tmpl w:val="91B2D4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DB75603"/>
    <w:multiLevelType w:val="multilevel"/>
    <w:tmpl w:val="F26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F6F42DE"/>
    <w:multiLevelType w:val="hybridMultilevel"/>
    <w:tmpl w:val="A7702366"/>
    <w:lvl w:ilvl="0" w:tplc="8A4AD5B2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73391CEE"/>
    <w:multiLevelType w:val="multilevel"/>
    <w:tmpl w:val="F9B8B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6754244"/>
    <w:multiLevelType w:val="multilevel"/>
    <w:tmpl w:val="CD26B14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6C65DD1"/>
    <w:multiLevelType w:val="multilevel"/>
    <w:tmpl w:val="BD3A07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4">
    <w:nsid w:val="77677BBC"/>
    <w:multiLevelType w:val="multilevel"/>
    <w:tmpl w:val="3B92D798"/>
    <w:lvl w:ilvl="0">
      <w:start w:val="8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792E1A8B"/>
    <w:multiLevelType w:val="multilevel"/>
    <w:tmpl w:val="F3C68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9964A45"/>
    <w:multiLevelType w:val="multilevel"/>
    <w:tmpl w:val="0480E41A"/>
    <w:lvl w:ilvl="0">
      <w:start w:val="2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>
    <w:nsid w:val="7A4C7B3A"/>
    <w:multiLevelType w:val="multilevel"/>
    <w:tmpl w:val="8084DA9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BFF2F94"/>
    <w:multiLevelType w:val="multilevel"/>
    <w:tmpl w:val="05F60B14"/>
    <w:lvl w:ilvl="0">
      <w:start w:val="3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7D1C72F1"/>
    <w:multiLevelType w:val="multilevel"/>
    <w:tmpl w:val="8DE2B54C"/>
    <w:lvl w:ilvl="0">
      <w:start w:val="9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E2C4389"/>
    <w:multiLevelType w:val="multilevel"/>
    <w:tmpl w:val="5B4AB9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7"/>
  </w:num>
  <w:num w:numId="2">
    <w:abstractNumId w:val="43"/>
  </w:num>
  <w:num w:numId="3">
    <w:abstractNumId w:val="15"/>
  </w:num>
  <w:num w:numId="4">
    <w:abstractNumId w:val="27"/>
  </w:num>
  <w:num w:numId="5">
    <w:abstractNumId w:val="55"/>
  </w:num>
  <w:num w:numId="6">
    <w:abstractNumId w:val="33"/>
  </w:num>
  <w:num w:numId="7">
    <w:abstractNumId w:val="64"/>
  </w:num>
  <w:num w:numId="8">
    <w:abstractNumId w:val="22"/>
  </w:num>
  <w:num w:numId="9">
    <w:abstractNumId w:val="67"/>
  </w:num>
  <w:num w:numId="10">
    <w:abstractNumId w:val="52"/>
  </w:num>
  <w:num w:numId="11">
    <w:abstractNumId w:val="71"/>
  </w:num>
  <w:num w:numId="12">
    <w:abstractNumId w:val="10"/>
  </w:num>
  <w:num w:numId="13">
    <w:abstractNumId w:val="80"/>
  </w:num>
  <w:num w:numId="14">
    <w:abstractNumId w:val="23"/>
  </w:num>
  <w:num w:numId="15">
    <w:abstractNumId w:val="60"/>
  </w:num>
  <w:num w:numId="16">
    <w:abstractNumId w:val="18"/>
  </w:num>
  <w:num w:numId="17">
    <w:abstractNumId w:val="42"/>
  </w:num>
  <w:num w:numId="18">
    <w:abstractNumId w:val="66"/>
  </w:num>
  <w:num w:numId="19">
    <w:abstractNumId w:val="28"/>
  </w:num>
  <w:num w:numId="20">
    <w:abstractNumId w:val="57"/>
  </w:num>
  <w:num w:numId="21">
    <w:abstractNumId w:val="73"/>
  </w:num>
  <w:num w:numId="22">
    <w:abstractNumId w:val="59"/>
  </w:num>
  <w:num w:numId="23">
    <w:abstractNumId w:val="24"/>
  </w:num>
  <w:num w:numId="24">
    <w:abstractNumId w:val="69"/>
  </w:num>
  <w:num w:numId="25">
    <w:abstractNumId w:val="30"/>
  </w:num>
  <w:num w:numId="26">
    <w:abstractNumId w:val="75"/>
  </w:num>
  <w:num w:numId="27">
    <w:abstractNumId w:val="47"/>
  </w:num>
  <w:num w:numId="28">
    <w:abstractNumId w:val="13"/>
  </w:num>
  <w:num w:numId="29">
    <w:abstractNumId w:val="17"/>
  </w:num>
  <w:num w:numId="30">
    <w:abstractNumId w:val="31"/>
  </w:num>
  <w:num w:numId="31">
    <w:abstractNumId w:val="63"/>
  </w:num>
  <w:num w:numId="32">
    <w:abstractNumId w:val="37"/>
  </w:num>
  <w:num w:numId="33">
    <w:abstractNumId w:val="20"/>
  </w:num>
  <w:num w:numId="34">
    <w:abstractNumId w:val="49"/>
  </w:num>
  <w:num w:numId="35">
    <w:abstractNumId w:val="56"/>
  </w:num>
  <w:num w:numId="36">
    <w:abstractNumId w:val="7"/>
  </w:num>
  <w:num w:numId="37">
    <w:abstractNumId w:val="65"/>
  </w:num>
  <w:num w:numId="38">
    <w:abstractNumId w:val="51"/>
  </w:num>
  <w:num w:numId="39">
    <w:abstractNumId w:val="0"/>
  </w:num>
  <w:num w:numId="40">
    <w:abstractNumId w:val="5"/>
  </w:num>
  <w:num w:numId="41">
    <w:abstractNumId w:val="58"/>
  </w:num>
  <w:num w:numId="42">
    <w:abstractNumId w:val="11"/>
  </w:num>
  <w:num w:numId="43">
    <w:abstractNumId w:val="78"/>
  </w:num>
  <w:num w:numId="44">
    <w:abstractNumId w:val="34"/>
  </w:num>
  <w:num w:numId="45">
    <w:abstractNumId w:val="50"/>
  </w:num>
  <w:num w:numId="46">
    <w:abstractNumId w:val="12"/>
  </w:num>
  <w:num w:numId="47">
    <w:abstractNumId w:val="26"/>
  </w:num>
  <w:num w:numId="48">
    <w:abstractNumId w:val="4"/>
  </w:num>
  <w:num w:numId="49">
    <w:abstractNumId w:val="48"/>
  </w:num>
  <w:num w:numId="50">
    <w:abstractNumId w:val="19"/>
  </w:num>
  <w:num w:numId="51">
    <w:abstractNumId w:val="44"/>
  </w:num>
  <w:num w:numId="52">
    <w:abstractNumId w:val="68"/>
  </w:num>
  <w:num w:numId="53">
    <w:abstractNumId w:val="35"/>
  </w:num>
  <w:num w:numId="54">
    <w:abstractNumId w:val="53"/>
  </w:num>
  <w:num w:numId="55">
    <w:abstractNumId w:val="36"/>
  </w:num>
  <w:num w:numId="56">
    <w:abstractNumId w:val="29"/>
  </w:num>
  <w:num w:numId="57">
    <w:abstractNumId w:val="61"/>
  </w:num>
  <w:num w:numId="58">
    <w:abstractNumId w:val="70"/>
  </w:num>
  <w:num w:numId="59">
    <w:abstractNumId w:val="3"/>
  </w:num>
  <w:num w:numId="60">
    <w:abstractNumId w:val="74"/>
  </w:num>
  <w:num w:numId="61">
    <w:abstractNumId w:val="38"/>
  </w:num>
  <w:num w:numId="62">
    <w:abstractNumId w:val="79"/>
  </w:num>
  <w:num w:numId="63">
    <w:abstractNumId w:val="54"/>
  </w:num>
  <w:num w:numId="64">
    <w:abstractNumId w:val="46"/>
  </w:num>
  <w:num w:numId="65">
    <w:abstractNumId w:val="25"/>
  </w:num>
  <w:num w:numId="66">
    <w:abstractNumId w:val="16"/>
  </w:num>
  <w:num w:numId="67">
    <w:abstractNumId w:val="1"/>
  </w:num>
  <w:num w:numId="68">
    <w:abstractNumId w:val="41"/>
  </w:num>
  <w:num w:numId="69">
    <w:abstractNumId w:val="8"/>
  </w:num>
  <w:num w:numId="70">
    <w:abstractNumId w:val="76"/>
  </w:num>
  <w:num w:numId="71">
    <w:abstractNumId w:val="21"/>
  </w:num>
  <w:num w:numId="72">
    <w:abstractNumId w:val="2"/>
  </w:num>
  <w:num w:numId="73">
    <w:abstractNumId w:val="72"/>
  </w:num>
  <w:num w:numId="74">
    <w:abstractNumId w:val="45"/>
  </w:num>
  <w:num w:numId="75">
    <w:abstractNumId w:val="62"/>
  </w:num>
  <w:num w:numId="76">
    <w:abstractNumId w:val="6"/>
  </w:num>
  <w:num w:numId="77">
    <w:abstractNumId w:val="40"/>
  </w:num>
  <w:num w:numId="78">
    <w:abstractNumId w:val="32"/>
  </w:num>
  <w:num w:numId="79">
    <w:abstractNumId w:val="9"/>
  </w:num>
  <w:num w:numId="80">
    <w:abstractNumId w:val="39"/>
  </w:num>
  <w:num w:numId="81">
    <w:abstractNumId w:val="14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1545"/>
    <w:rsid w:val="00057370"/>
    <w:rsid w:val="0007331E"/>
    <w:rsid w:val="000D20E3"/>
    <w:rsid w:val="000E0D88"/>
    <w:rsid w:val="00125932"/>
    <w:rsid w:val="0019106A"/>
    <w:rsid w:val="0019314F"/>
    <w:rsid w:val="0019571D"/>
    <w:rsid w:val="001D67AE"/>
    <w:rsid w:val="00213E28"/>
    <w:rsid w:val="00234B13"/>
    <w:rsid w:val="00290470"/>
    <w:rsid w:val="002C6539"/>
    <w:rsid w:val="002F42E6"/>
    <w:rsid w:val="00367F09"/>
    <w:rsid w:val="00393684"/>
    <w:rsid w:val="003B159C"/>
    <w:rsid w:val="003B6B6C"/>
    <w:rsid w:val="003D2B37"/>
    <w:rsid w:val="003D7783"/>
    <w:rsid w:val="00402F51"/>
    <w:rsid w:val="00411955"/>
    <w:rsid w:val="00464CBA"/>
    <w:rsid w:val="00486995"/>
    <w:rsid w:val="004A1CD4"/>
    <w:rsid w:val="004D5AA3"/>
    <w:rsid w:val="004F6543"/>
    <w:rsid w:val="00515094"/>
    <w:rsid w:val="005170FC"/>
    <w:rsid w:val="005560BA"/>
    <w:rsid w:val="00575B81"/>
    <w:rsid w:val="005F11CA"/>
    <w:rsid w:val="006213FA"/>
    <w:rsid w:val="006B2DC7"/>
    <w:rsid w:val="006C3207"/>
    <w:rsid w:val="006E490A"/>
    <w:rsid w:val="00724AEA"/>
    <w:rsid w:val="00732A3E"/>
    <w:rsid w:val="00741545"/>
    <w:rsid w:val="00757B5F"/>
    <w:rsid w:val="00765A64"/>
    <w:rsid w:val="00767A64"/>
    <w:rsid w:val="007B7E15"/>
    <w:rsid w:val="008021AB"/>
    <w:rsid w:val="008079CD"/>
    <w:rsid w:val="00823684"/>
    <w:rsid w:val="00862A42"/>
    <w:rsid w:val="008B6779"/>
    <w:rsid w:val="008D2BA5"/>
    <w:rsid w:val="008D305A"/>
    <w:rsid w:val="00904D45"/>
    <w:rsid w:val="00915B61"/>
    <w:rsid w:val="0092671E"/>
    <w:rsid w:val="009562D4"/>
    <w:rsid w:val="00A138EA"/>
    <w:rsid w:val="00A202A9"/>
    <w:rsid w:val="00A35EBB"/>
    <w:rsid w:val="00A4449B"/>
    <w:rsid w:val="00A6311C"/>
    <w:rsid w:val="00A82064"/>
    <w:rsid w:val="00AC320C"/>
    <w:rsid w:val="00B20189"/>
    <w:rsid w:val="00B361AA"/>
    <w:rsid w:val="00B66830"/>
    <w:rsid w:val="00B67A9F"/>
    <w:rsid w:val="00BB5412"/>
    <w:rsid w:val="00C352E7"/>
    <w:rsid w:val="00C74866"/>
    <w:rsid w:val="00CC074F"/>
    <w:rsid w:val="00D053C2"/>
    <w:rsid w:val="00D33161"/>
    <w:rsid w:val="00D35FBC"/>
    <w:rsid w:val="00D50B1E"/>
    <w:rsid w:val="00D525B4"/>
    <w:rsid w:val="00D65B1D"/>
    <w:rsid w:val="00D83BEB"/>
    <w:rsid w:val="00DB7235"/>
    <w:rsid w:val="00E23CC9"/>
    <w:rsid w:val="00E87A27"/>
    <w:rsid w:val="00E9307B"/>
    <w:rsid w:val="00EC3949"/>
    <w:rsid w:val="00EC72C8"/>
    <w:rsid w:val="00EE3ACE"/>
    <w:rsid w:val="00F43F86"/>
    <w:rsid w:val="00F55144"/>
    <w:rsid w:val="00F740A6"/>
    <w:rsid w:val="00FF2AD8"/>
    <w:rsid w:val="00FF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415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154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7415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154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4">
    <w:name w:val="Заголовок №4_"/>
    <w:basedOn w:val="a0"/>
    <w:link w:val="40"/>
    <w:rsid w:val="0074154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741545"/>
    <w:pPr>
      <w:widowControl w:val="0"/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rsid w:val="00B66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Подпись к таблице_"/>
    <w:basedOn w:val="a0"/>
    <w:link w:val="a4"/>
    <w:rsid w:val="00B668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B66830"/>
    <w:pPr>
      <w:widowControl w:val="0"/>
      <w:shd w:val="clear" w:color="auto" w:fill="FFFFFF"/>
      <w:spacing w:after="0" w:line="278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a5">
    <w:name w:val="Сноска_"/>
    <w:basedOn w:val="a0"/>
    <w:link w:val="a6"/>
    <w:rsid w:val="009267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Сноска"/>
    <w:basedOn w:val="a"/>
    <w:link w:val="a5"/>
    <w:rsid w:val="0092671E"/>
    <w:pPr>
      <w:widowControl w:val="0"/>
      <w:shd w:val="clear" w:color="auto" w:fill="FFFFFF"/>
      <w:spacing w:after="0" w:line="274" w:lineRule="exact"/>
      <w:ind w:firstLine="780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rsid w:val="008D305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D305A"/>
    <w:pPr>
      <w:widowControl w:val="0"/>
      <w:shd w:val="clear" w:color="auto" w:fill="FFFFFF"/>
      <w:spacing w:before="360" w:after="240" w:line="27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BookAntiqua115pt">
    <w:name w:val="Основной текст (2) + Book Antiqua;11;5 pt;Полужирный;Курсив"/>
    <w:basedOn w:val="2"/>
    <w:rsid w:val="00E23CC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7">
    <w:name w:val="List Paragraph"/>
    <w:basedOn w:val="a"/>
    <w:uiPriority w:val="99"/>
    <w:qFormat/>
    <w:rsid w:val="00C352E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1">
    <w:name w:val="Знак Знак Знак1 Знак"/>
    <w:basedOn w:val="a"/>
    <w:rsid w:val="00C352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nformat">
    <w:name w:val="ConsPlusNonformat"/>
    <w:rsid w:val="00C352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semiHidden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semiHidden/>
    <w:rsid w:val="00C352E7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C352E7"/>
    <w:rPr>
      <w:rFonts w:ascii="Calibri" w:eastAsia="Calibri" w:hAnsi="Calibri" w:cs="Times New Roman"/>
      <w:lang w:eastAsia="en-US"/>
    </w:rPr>
  </w:style>
  <w:style w:type="paragraph" w:styleId="ae">
    <w:name w:val="Document Map"/>
    <w:basedOn w:val="a"/>
    <w:link w:val="af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Схема документа Знак"/>
    <w:basedOn w:val="a0"/>
    <w:link w:val="ae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character" w:customStyle="1" w:styleId="211pt">
    <w:name w:val="Основной текст (2) + 11 pt"/>
    <w:basedOn w:val="2"/>
    <w:rsid w:val="00724AE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0">
    <w:name w:val="No Spacing"/>
    <w:uiPriority w:val="1"/>
    <w:qFormat/>
    <w:rsid w:val="0012593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10">
    <w:name w:val="s_10"/>
    <w:basedOn w:val="a0"/>
    <w:rsid w:val="001259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B00207FEBAFFD553DCF0F0A6A9BC26718B3FC89816F99C2ABC18098E64B27F1A5EC8702ED602D506ND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EA4D4DB8AFB01C49DB9969668B8215D721144E92B5E6CD4197526D2E69013BFA22C84410B3D49A107DF77E1CN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B00207FEBAFFD553DCEEFDB0C5E22A768864C29911FAC27EE34354D96DB8285D1191326ADB03D46837660CNA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DB3B8-B6AA-4A89-9663-75FB63E9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47881</Words>
  <Characters>272924</Characters>
  <Application>Microsoft Office Word</Application>
  <DocSecurity>0</DocSecurity>
  <Lines>2274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</dc:creator>
  <cp:keywords/>
  <dc:description/>
  <cp:lastModifiedBy>Мищенко ЕА</cp:lastModifiedBy>
  <cp:revision>12</cp:revision>
  <dcterms:created xsi:type="dcterms:W3CDTF">2017-10-31T06:57:00Z</dcterms:created>
  <dcterms:modified xsi:type="dcterms:W3CDTF">2025-05-26T11:12:00Z</dcterms:modified>
</cp:coreProperties>
</file>