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Default="00741545" w:rsidP="00741545">
      <w:pPr>
        <w:pStyle w:val="30"/>
        <w:framePr w:w="8844" w:h="2191" w:hRule="exact" w:wrap="none" w:vAnchor="page" w:hAnchor="page" w:x="1711" w:y="5626"/>
        <w:shd w:val="clear" w:color="auto" w:fill="auto"/>
        <w:ind w:left="20"/>
        <w:jc w:val="center"/>
      </w:pPr>
      <w:r>
        <w:t>НОРМАТИВЫ</w:t>
      </w:r>
    </w:p>
    <w:p w:rsidR="00741545" w:rsidRDefault="00741545" w:rsidP="00741545">
      <w:pPr>
        <w:pStyle w:val="30"/>
        <w:framePr w:w="8844" w:h="2191" w:hRule="exact" w:wrap="none" w:vAnchor="page" w:hAnchor="page" w:x="1711" w:y="5626"/>
        <w:shd w:val="clear" w:color="auto" w:fill="auto"/>
        <w:ind w:left="20"/>
        <w:jc w:val="center"/>
      </w:pPr>
      <w:r>
        <w:t>градостроительного проектирования</w:t>
      </w:r>
      <w:r>
        <w:br/>
        <w:t>муниципального образования</w:t>
      </w:r>
    </w:p>
    <w:p w:rsidR="00741545" w:rsidRDefault="009562D4" w:rsidP="00741545">
      <w:pPr>
        <w:pStyle w:val="30"/>
        <w:framePr w:w="8844" w:h="2191" w:hRule="exact" w:wrap="none" w:vAnchor="page" w:hAnchor="page" w:x="1711" w:y="5626"/>
        <w:shd w:val="clear" w:color="auto" w:fill="auto"/>
        <w:spacing w:line="0" w:lineRule="atLeast"/>
        <w:jc w:val="center"/>
      </w:pPr>
      <w:r>
        <w:t>Усть-</w:t>
      </w:r>
      <w:r w:rsidR="004F6543">
        <w:t>Кажинский</w:t>
      </w:r>
      <w:r w:rsidR="00741545">
        <w:t xml:space="preserve"> сельсовет</w:t>
      </w:r>
      <w:r w:rsidR="00741545">
        <w:br/>
        <w:t>Красногорского района Алтайского края</w:t>
      </w:r>
    </w:p>
    <w:p w:rsidR="00191D80" w:rsidRDefault="00191D80" w:rsidP="00191D80">
      <w:pPr>
        <w:pStyle w:val="30"/>
        <w:framePr w:w="8844" w:h="2191" w:hRule="exact" w:wrap="none" w:vAnchor="page" w:hAnchor="page" w:x="1711" w:y="5626"/>
        <w:shd w:val="clear" w:color="auto" w:fill="auto"/>
        <w:spacing w:line="0" w:lineRule="atLeast"/>
        <w:jc w:val="center"/>
      </w:pPr>
      <w:r>
        <w:t>( в редакции Решения от 19.02.2021 № 10)</w:t>
      </w:r>
    </w:p>
    <w:p w:rsidR="00191D80" w:rsidRDefault="00191D80" w:rsidP="00741545">
      <w:pPr>
        <w:pStyle w:val="30"/>
        <w:framePr w:w="8844" w:h="2191" w:hRule="exact" w:wrap="none" w:vAnchor="page" w:hAnchor="page" w:x="1711" w:y="5626"/>
        <w:shd w:val="clear" w:color="auto" w:fill="auto"/>
        <w:spacing w:line="0" w:lineRule="atLeast"/>
        <w:jc w:val="center"/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Pr="008D3BE6" w:rsidRDefault="00741545" w:rsidP="00741545">
      <w:pPr>
        <w:rPr>
          <w:rFonts w:ascii="Times New Roman" w:hAnsi="Times New Roman" w:cs="Times New Roman"/>
          <w:sz w:val="28"/>
          <w:szCs w:val="28"/>
        </w:rPr>
      </w:pPr>
    </w:p>
    <w:p w:rsidR="00741545" w:rsidRDefault="00741545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741545" w:rsidRDefault="00741545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741545" w:rsidRDefault="00741545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D35FBC" w:rsidRDefault="00D35FBC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411955" w:rsidRDefault="00411955" w:rsidP="00741545">
      <w:pPr>
        <w:jc w:val="center"/>
        <w:rPr>
          <w:rFonts w:ascii="Times New Roman" w:hAnsi="Times New Roman"/>
          <w:sz w:val="28"/>
          <w:szCs w:val="28"/>
        </w:rPr>
      </w:pPr>
    </w:p>
    <w:p w:rsidR="00741545" w:rsidRPr="008D3BE6" w:rsidRDefault="00741545" w:rsidP="007415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Красногорское</w:t>
      </w:r>
      <w:r w:rsidRPr="008D3BE6">
        <w:rPr>
          <w:rFonts w:ascii="Times New Roman" w:hAnsi="Times New Roman"/>
          <w:sz w:val="28"/>
          <w:szCs w:val="28"/>
        </w:rPr>
        <w:t>, 201</w:t>
      </w:r>
      <w:r>
        <w:rPr>
          <w:rFonts w:ascii="Times New Roman" w:hAnsi="Times New Roman"/>
          <w:sz w:val="28"/>
          <w:szCs w:val="28"/>
        </w:rPr>
        <w:t>7</w:t>
      </w:r>
    </w:p>
    <w:p w:rsidR="003A2548" w:rsidRDefault="003A2548" w:rsidP="003A254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Общие положения </w:t>
      </w: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4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Основная часть  </w:t>
      </w: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5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I.  Общая организация и зонирование территорий МО Усть-Кажинский сельсовет Кра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>ногорского района  Алтайского края                                                                                         5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 Административно-территориальное устройство, планировочная 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организация территорий муниципального образования Усть-Кажинский сельсовет  </w:t>
      </w:r>
      <w:r>
        <w:rPr>
          <w:rFonts w:ascii="Times New Roman" w:hAnsi="Times New Roman"/>
          <w:sz w:val="24"/>
          <w:szCs w:val="24"/>
        </w:rPr>
        <w:t xml:space="preserve">   5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 Жилые зоны. Общие требования и расчетные показатели    </w:t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7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 Общественно-деловые зоны Общие требования и расчетные показатели                     12 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 Нормативные показатели плотности застройки жилых и общественно-деловых зон  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 Производственные зоны, зоны транспортной и инженерной инфраструктур 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Общие требования и расчетные показатели                                                                     17 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 Зоны рекреационного назначения Зоны особо охраняемых территорий 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Зоны отдыха Общие требования и расчетные показатели                                               20 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 Зоны сельскохозяйственного использования Общие требования     </w:t>
      </w: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24 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 Зоны специального назначения Общие требования и расчетные показатели                25 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II.  Расчетные показатели объектов социальной инфраструктуры                                       28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  Учреждения и предприятия обслуживания  </w:t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28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III.  Расчетные показатели объектов транспортной инфраструктуры                                  32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  Внешний транспорт    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32 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 Транспорт и улично-дорожная сеть населенных пунктов                                               38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IV.  Расчетные показатели объектов инженерной инфраструктуры                                    45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12. Водоснабжение и водоотведение   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45 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  Дождевая канализация                                                                                                       47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  Санитарная очистка                                                                                                             48 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15.  Энерго-, тепло-, газоснабжение и средства связи                                                           49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  Размещение инженерных сетей                                                                                         51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V.  Расчетные показатели в сфере охраны окружающей среды                                           55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17 Рациональное использование и охрана природных ресурсов                                          55 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18. Защита атмосферного воздуха, поверхностных и подземных 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вод и почв от загрязнения                                                                                                   56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19.  Защита от шума, вибрации, электромагнитных полей, радиации 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Улучшени микроклимата                                                                                                  59 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VI.  Расчетные показатели в сфере сохранения культурного наследия                               60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20.  Охрана объектов культурного наследия                                                                          60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VII. Расчетные показатели в сфере защиты территорий поселений от неблагоприятных воздействий поражающих факторов чрезвычайных ситуаций природного и техно-генного характера                                                                                                                      62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21. Защита населения и территорий от воздействия поражающих факторов  чрезвыча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sz w:val="24"/>
          <w:szCs w:val="24"/>
        </w:rPr>
        <w:t>ны</w:t>
      </w:r>
      <w:r>
        <w:rPr>
          <w:rFonts w:ascii="Times New Roman" w:hAnsi="Times New Roman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ситуаций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62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22. Инженерная подготовка и защита территории                                                                 63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23.Противооползневые и противообвальные сооружения и мероприятия                          64 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24Сооружения и мероприятия для защиты от затопления иподтопления                           65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25  Берегозащитные сооружения и мероприятия                                                                   69 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26 Мероприятия для защиты от морозного пучения грунтов                                               71 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27. Сооружения и мероприятия по защите на подрабатываемых территория и просадо</w:t>
      </w:r>
      <w:r>
        <w:rPr>
          <w:rFonts w:ascii="Times New Roman" w:eastAsia="Times New Roman" w:hAnsi="Times New Roman" w:cs="Times New Roman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ных грунтах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71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28. Инженерно-технические мероприятия гражданской обороны, мероприятия по пред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>преждению чрезвычайных ситуаций природного и техногенного характера при град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строительном проектировании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72 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29  Пожарная безопасность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74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30. Сейсмическое районирование территории муниципального образования Красного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ский район Алтайского края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74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31. Обеспечение антитеррористической защищенности зданий и сооружений     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75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VIII. Расчетные показатели доступной среды для маломобильных групп населения      75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32. Обеспечение доступности объектов социальной и транспортной инфраструктур для маломобильных групп населения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75</w:t>
      </w:r>
    </w:p>
    <w:p w:rsidR="003A2548" w:rsidRDefault="003A2548" w:rsidP="003A25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IX</w:t>
      </w:r>
      <w:r>
        <w:rPr>
          <w:rFonts w:ascii="Times New Roman" w:eastAsia="Times New Roman" w:hAnsi="Times New Roman" w:cs="Times New Roman"/>
          <w:sz w:val="24"/>
          <w:szCs w:val="24"/>
        </w:rPr>
        <w:t>. Правила и область применения расчетных показателей                                                77</w:t>
      </w:r>
    </w:p>
    <w:p w:rsidR="003A2548" w:rsidRDefault="003A2548" w:rsidP="003A254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Приложения                                                                                                                               79</w:t>
      </w:r>
    </w:p>
    <w:p w:rsidR="003A2548" w:rsidRDefault="003A2548" w:rsidP="003A2548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3A2548" w:rsidRDefault="003A2548" w:rsidP="003A2548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3A2548" w:rsidRDefault="003A2548" w:rsidP="003A2548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3A2548" w:rsidRDefault="003A2548" w:rsidP="003A2548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3A2548" w:rsidRDefault="003A2548" w:rsidP="003A2548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3A2548" w:rsidRDefault="003A2548" w:rsidP="003A2548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3A2548" w:rsidRDefault="003A2548" w:rsidP="003A2548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3A2548" w:rsidRDefault="003A2548" w:rsidP="003A2548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3A2548" w:rsidRDefault="003A2548" w:rsidP="003A2548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3A2548" w:rsidRDefault="003A2548" w:rsidP="003A2548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3A2548" w:rsidRDefault="003A2548" w:rsidP="003A2548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4A1CD4" w:rsidRDefault="004A1CD4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741545" w:rsidRPr="008F69C7" w:rsidRDefault="00741545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 w:rsidRPr="008F69C7">
        <w:rPr>
          <w:sz w:val="24"/>
          <w:szCs w:val="24"/>
        </w:rPr>
        <w:lastRenderedPageBreak/>
        <w:t>Утверждены</w:t>
      </w:r>
    </w:p>
    <w:p w:rsidR="00741545" w:rsidRPr="008F69C7" w:rsidRDefault="00741545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 w:rsidRPr="008F69C7">
        <w:rPr>
          <w:sz w:val="24"/>
          <w:szCs w:val="24"/>
        </w:rPr>
        <w:t>решением Красногорского</w:t>
      </w:r>
    </w:p>
    <w:p w:rsidR="00741545" w:rsidRPr="008F69C7" w:rsidRDefault="00741545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 w:rsidRPr="008F69C7">
        <w:rPr>
          <w:sz w:val="24"/>
          <w:szCs w:val="24"/>
        </w:rPr>
        <w:t xml:space="preserve"> районного Совета депутатов</w:t>
      </w:r>
    </w:p>
    <w:p w:rsidR="00741545" w:rsidRDefault="00741545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 w:rsidRPr="008F69C7">
        <w:rPr>
          <w:sz w:val="24"/>
          <w:szCs w:val="24"/>
        </w:rPr>
        <w:t>от «</w:t>
      </w:r>
      <w:r w:rsidR="00B07057">
        <w:rPr>
          <w:sz w:val="24"/>
          <w:szCs w:val="24"/>
        </w:rPr>
        <w:t>30</w:t>
      </w:r>
      <w:r w:rsidRPr="008F69C7">
        <w:rPr>
          <w:sz w:val="24"/>
          <w:szCs w:val="24"/>
        </w:rPr>
        <w:t xml:space="preserve">» </w:t>
      </w:r>
      <w:r w:rsidR="00D97076">
        <w:rPr>
          <w:sz w:val="24"/>
          <w:szCs w:val="24"/>
        </w:rPr>
        <w:t>октября</w:t>
      </w:r>
      <w:r w:rsidRPr="008F69C7">
        <w:rPr>
          <w:sz w:val="24"/>
          <w:szCs w:val="24"/>
        </w:rPr>
        <w:t xml:space="preserve"> 2017 года № </w:t>
      </w:r>
      <w:r w:rsidR="00B07057">
        <w:rPr>
          <w:sz w:val="24"/>
          <w:szCs w:val="24"/>
        </w:rPr>
        <w:t>45</w:t>
      </w:r>
    </w:p>
    <w:p w:rsidR="00FA422C" w:rsidRDefault="00FA422C" w:rsidP="00FA422C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  <w:r>
        <w:rPr>
          <w:sz w:val="24"/>
          <w:szCs w:val="24"/>
        </w:rPr>
        <w:t>(в редакции решения от 19.02.2021 № 10)</w:t>
      </w:r>
    </w:p>
    <w:p w:rsidR="00FA422C" w:rsidRPr="008F69C7" w:rsidRDefault="00FA422C" w:rsidP="00741545">
      <w:pPr>
        <w:pStyle w:val="30"/>
        <w:shd w:val="clear" w:color="auto" w:fill="auto"/>
        <w:ind w:left="2140"/>
        <w:jc w:val="right"/>
        <w:rPr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  <w:bookmarkStart w:id="0" w:name="bookmark0"/>
      <w:bookmarkStart w:id="1" w:name="bookmark1"/>
    </w:p>
    <w:p w:rsidR="00213E28" w:rsidRDefault="00741545">
      <w:pPr>
        <w:rPr>
          <w:rFonts w:ascii="Times New Roman" w:hAnsi="Times New Roman" w:cs="Times New Roman"/>
          <w:b/>
          <w:sz w:val="24"/>
          <w:szCs w:val="24"/>
        </w:rPr>
      </w:pPr>
      <w:r w:rsidRPr="00741545">
        <w:rPr>
          <w:rFonts w:ascii="Times New Roman" w:hAnsi="Times New Roman" w:cs="Times New Roman"/>
          <w:b/>
          <w:sz w:val="24"/>
          <w:szCs w:val="24"/>
        </w:rPr>
        <w:t>Общие положения</w:t>
      </w:r>
      <w:bookmarkEnd w:id="0"/>
      <w:bookmarkEnd w:id="1"/>
    </w:p>
    <w:p w:rsidR="00741545" w:rsidRPr="00741545" w:rsidRDefault="00741545" w:rsidP="0074154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 xml:space="preserve">Нормативы градостроительного проектирования муниципального образования </w:t>
      </w:r>
      <w:r w:rsidR="009562D4">
        <w:rPr>
          <w:sz w:val="24"/>
          <w:szCs w:val="24"/>
        </w:rPr>
        <w:t>Усть-</w:t>
      </w:r>
      <w:r w:rsidR="004F6543">
        <w:rPr>
          <w:sz w:val="24"/>
          <w:szCs w:val="24"/>
        </w:rPr>
        <w:t>Кажинский</w:t>
      </w:r>
      <w:r w:rsidRPr="00741545">
        <w:rPr>
          <w:sz w:val="24"/>
          <w:szCs w:val="24"/>
        </w:rPr>
        <w:t xml:space="preserve"> сельсовет Красногорского района Алтайского края (далее - «нормат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вы») разработаны в соответствии с требованиями Градостроительного кодекса Росси</w:t>
      </w:r>
      <w:r w:rsidRPr="00741545">
        <w:rPr>
          <w:sz w:val="24"/>
          <w:szCs w:val="24"/>
        </w:rPr>
        <w:t>й</w:t>
      </w:r>
      <w:r w:rsidRPr="00741545">
        <w:rPr>
          <w:sz w:val="24"/>
          <w:szCs w:val="24"/>
        </w:rPr>
        <w:t>ской Федерации, закона Алтайского края от 29.12.2009 № 120-ЗС «О градостроительной деятельности на территории Алтайского края» на основании статистических и демогр</w:t>
      </w:r>
      <w:r w:rsidRPr="00741545">
        <w:rPr>
          <w:sz w:val="24"/>
          <w:szCs w:val="24"/>
        </w:rPr>
        <w:t>а</w:t>
      </w:r>
      <w:r w:rsidRPr="00741545">
        <w:rPr>
          <w:sz w:val="24"/>
          <w:szCs w:val="24"/>
        </w:rPr>
        <w:t>фических данных с учетом природно-климатических, социальных, национальных и те</w:t>
      </w:r>
      <w:r w:rsidRPr="00741545">
        <w:rPr>
          <w:sz w:val="24"/>
          <w:szCs w:val="24"/>
        </w:rPr>
        <w:t>р</w:t>
      </w:r>
      <w:r w:rsidRPr="00741545">
        <w:rPr>
          <w:sz w:val="24"/>
          <w:szCs w:val="24"/>
        </w:rPr>
        <w:t>риториальных особенностей района. Нормативы разработаны в целях обеспечения гр</w:t>
      </w:r>
      <w:r w:rsidRPr="00741545">
        <w:rPr>
          <w:sz w:val="24"/>
          <w:szCs w:val="24"/>
        </w:rPr>
        <w:t>а</w:t>
      </w:r>
      <w:r w:rsidRPr="00741545">
        <w:rPr>
          <w:sz w:val="24"/>
          <w:szCs w:val="24"/>
        </w:rPr>
        <w:t>до</w:t>
      </w:r>
      <w:r w:rsidR="00EC72C8">
        <w:rPr>
          <w:sz w:val="24"/>
          <w:szCs w:val="24"/>
        </w:rPr>
        <w:t>строительными средствами без</w:t>
      </w:r>
      <w:r w:rsidRPr="00741545">
        <w:rPr>
          <w:sz w:val="24"/>
          <w:szCs w:val="24"/>
        </w:rPr>
        <w:t>опасного и устойчивого развития поселений, охраны здоровья населения, рационального использования природных ресурсов и охраны окр</w:t>
      </w:r>
      <w:r w:rsidRPr="00741545">
        <w:rPr>
          <w:sz w:val="24"/>
          <w:szCs w:val="24"/>
        </w:rPr>
        <w:t>у</w:t>
      </w:r>
      <w:r w:rsidRPr="00741545">
        <w:rPr>
          <w:sz w:val="24"/>
          <w:szCs w:val="24"/>
        </w:rPr>
        <w:t>жающей среды, сохранения объектов культурного наследия, защиты территорий посел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ний от воздействия неблагоприятных факторов и последствий возникновения чрезв</w:t>
      </w:r>
      <w:r w:rsidRPr="00741545">
        <w:rPr>
          <w:sz w:val="24"/>
          <w:szCs w:val="24"/>
        </w:rPr>
        <w:t>ы</w:t>
      </w:r>
      <w:r w:rsidRPr="00741545">
        <w:rPr>
          <w:sz w:val="24"/>
          <w:szCs w:val="24"/>
        </w:rPr>
        <w:t>чайных ситуаций природного и техногенного характера, а также создания условий для реализации определенных законодательством Российской Федерации, Алтайского края, нормативно - правовыми актами муниципального района социальных гарантий граждан, включая маломобильные группы населения.</w:t>
      </w:r>
    </w:p>
    <w:p w:rsidR="00741545" w:rsidRPr="00741545" w:rsidRDefault="00741545" w:rsidP="0074154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Нормативы включают в себя:</w:t>
      </w:r>
    </w:p>
    <w:p w:rsidR="00741545" w:rsidRPr="00741545" w:rsidRDefault="00741545" w:rsidP="0074154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1) основную часть - расчетные показатели минимально допустимого уровня обе</w:t>
      </w:r>
      <w:r w:rsidRPr="00741545">
        <w:rPr>
          <w:sz w:val="24"/>
          <w:szCs w:val="24"/>
        </w:rPr>
        <w:t>с</w:t>
      </w:r>
      <w:r w:rsidRPr="00741545">
        <w:rPr>
          <w:sz w:val="24"/>
          <w:szCs w:val="24"/>
        </w:rPr>
        <w:t>печенности населения объектами социального и культурно-бытового обслуживания, и</w:t>
      </w:r>
      <w:r w:rsidRPr="00741545">
        <w:rPr>
          <w:sz w:val="24"/>
          <w:szCs w:val="24"/>
        </w:rPr>
        <w:t>н</w:t>
      </w:r>
      <w:r w:rsidRPr="00741545">
        <w:rPr>
          <w:sz w:val="24"/>
          <w:szCs w:val="24"/>
        </w:rPr>
        <w:t>женерной и транспортной инфраструктуры, благоустройства территории муниципальн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 xml:space="preserve">го образования </w:t>
      </w:r>
      <w:r w:rsidR="004F6543">
        <w:rPr>
          <w:sz w:val="24"/>
          <w:szCs w:val="24"/>
        </w:rPr>
        <w:t>Усть-Кажинский</w:t>
      </w:r>
      <w:r w:rsidR="004F6543" w:rsidRPr="00741545">
        <w:rPr>
          <w:sz w:val="24"/>
          <w:szCs w:val="24"/>
        </w:rPr>
        <w:t xml:space="preserve"> </w:t>
      </w:r>
      <w:r w:rsidRPr="00741545">
        <w:rPr>
          <w:sz w:val="24"/>
          <w:szCs w:val="24"/>
        </w:rPr>
        <w:t>сельсовет Красногорского района Алтайского края, входящих в него сельских поселений и расчетные показатели максимально допустимого уровня территориальной доступности таких объектов;</w:t>
      </w:r>
    </w:p>
    <w:p w:rsidR="00741545" w:rsidRPr="00741545" w:rsidRDefault="00741545" w:rsidP="00741545">
      <w:pPr>
        <w:pStyle w:val="20"/>
        <w:numPr>
          <w:ilvl w:val="0"/>
          <w:numId w:val="1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материалы по обоснованию расчетных показателей, содержащихся в основной части нормативов;</w:t>
      </w:r>
    </w:p>
    <w:p w:rsidR="00741545" w:rsidRPr="00741545" w:rsidRDefault="00741545" w:rsidP="00741545">
      <w:pPr>
        <w:pStyle w:val="20"/>
        <w:numPr>
          <w:ilvl w:val="0"/>
          <w:numId w:val="1"/>
        </w:numPr>
        <w:shd w:val="clear" w:color="auto" w:fill="auto"/>
        <w:tabs>
          <w:tab w:val="left" w:pos="101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правила и область применения расчетных показателей, содержащихся в осно</w:t>
      </w:r>
      <w:r w:rsidRPr="00741545">
        <w:rPr>
          <w:sz w:val="24"/>
          <w:szCs w:val="24"/>
        </w:rPr>
        <w:t>в</w:t>
      </w:r>
      <w:r w:rsidRPr="00741545">
        <w:rPr>
          <w:sz w:val="24"/>
          <w:szCs w:val="24"/>
        </w:rPr>
        <w:t>ной части нормативов.</w:t>
      </w:r>
    </w:p>
    <w:p w:rsidR="00741545" w:rsidRPr="00741545" w:rsidRDefault="00741545" w:rsidP="0074154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Основные термины и определения, примененные в настоящих нормативах, пр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ведены в Приложении А.</w:t>
      </w: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Default="00741545">
      <w:pPr>
        <w:rPr>
          <w:rFonts w:ascii="Times New Roman" w:hAnsi="Times New Roman" w:cs="Times New Roman"/>
          <w:b/>
          <w:sz w:val="24"/>
          <w:szCs w:val="24"/>
        </w:rPr>
      </w:pPr>
    </w:p>
    <w:p w:rsidR="00D35FBC" w:rsidRDefault="00D35FBC">
      <w:pPr>
        <w:rPr>
          <w:rFonts w:ascii="Times New Roman" w:hAnsi="Times New Roman" w:cs="Times New Roman"/>
          <w:b/>
          <w:sz w:val="24"/>
          <w:szCs w:val="24"/>
        </w:rPr>
      </w:pPr>
    </w:p>
    <w:p w:rsidR="00741545" w:rsidRPr="00741545" w:rsidRDefault="00741545" w:rsidP="00741545">
      <w:pPr>
        <w:pStyle w:val="40"/>
        <w:shd w:val="clear" w:color="auto" w:fill="auto"/>
        <w:spacing w:after="0" w:line="240" w:lineRule="exact"/>
        <w:jc w:val="both"/>
        <w:rPr>
          <w:b w:val="0"/>
          <w:sz w:val="24"/>
          <w:szCs w:val="24"/>
        </w:rPr>
      </w:pPr>
      <w:bookmarkStart w:id="2" w:name="bookmark2"/>
      <w:bookmarkStart w:id="3" w:name="bookmark3"/>
      <w:bookmarkStart w:id="4" w:name="bookmark4"/>
      <w:r w:rsidRPr="00741545">
        <w:rPr>
          <w:sz w:val="24"/>
          <w:szCs w:val="24"/>
        </w:rPr>
        <w:lastRenderedPageBreak/>
        <w:t>Основная часть</w:t>
      </w:r>
      <w:bookmarkEnd w:id="2"/>
      <w:bookmarkEnd w:id="3"/>
      <w:bookmarkEnd w:id="4"/>
    </w:p>
    <w:p w:rsidR="00741545" w:rsidRPr="00741545" w:rsidRDefault="00741545" w:rsidP="00741545">
      <w:pPr>
        <w:pStyle w:val="40"/>
        <w:numPr>
          <w:ilvl w:val="0"/>
          <w:numId w:val="2"/>
        </w:numPr>
        <w:shd w:val="clear" w:color="auto" w:fill="auto"/>
        <w:tabs>
          <w:tab w:val="left" w:pos="325"/>
        </w:tabs>
        <w:spacing w:after="0" w:line="274" w:lineRule="exact"/>
        <w:jc w:val="both"/>
        <w:rPr>
          <w:sz w:val="24"/>
          <w:szCs w:val="24"/>
        </w:rPr>
      </w:pPr>
      <w:bookmarkStart w:id="5" w:name="bookmark5"/>
      <w:r w:rsidRPr="00741545">
        <w:rPr>
          <w:sz w:val="24"/>
          <w:szCs w:val="24"/>
        </w:rPr>
        <w:t xml:space="preserve">Общая организация и зонирование территорий муниципального образования </w:t>
      </w:r>
      <w:r w:rsidR="009562D4">
        <w:rPr>
          <w:sz w:val="24"/>
          <w:szCs w:val="24"/>
        </w:rPr>
        <w:t>Усть-</w:t>
      </w:r>
      <w:r w:rsidR="004F6543">
        <w:rPr>
          <w:sz w:val="24"/>
          <w:szCs w:val="24"/>
        </w:rPr>
        <w:t>Кажинский</w:t>
      </w:r>
      <w:r w:rsidRPr="00741545">
        <w:rPr>
          <w:sz w:val="24"/>
          <w:szCs w:val="24"/>
        </w:rPr>
        <w:t xml:space="preserve"> сельсовет Красногорского района Алтайского края</w:t>
      </w:r>
      <w:bookmarkEnd w:id="5"/>
    </w:p>
    <w:p w:rsidR="00741545" w:rsidRPr="00741545" w:rsidRDefault="00741545" w:rsidP="00741545">
      <w:pPr>
        <w:pStyle w:val="40"/>
        <w:shd w:val="clear" w:color="auto" w:fill="auto"/>
        <w:tabs>
          <w:tab w:val="left" w:pos="325"/>
        </w:tabs>
        <w:spacing w:after="0" w:line="274" w:lineRule="exact"/>
        <w:jc w:val="both"/>
        <w:rPr>
          <w:sz w:val="24"/>
          <w:szCs w:val="24"/>
        </w:rPr>
      </w:pPr>
    </w:p>
    <w:p w:rsidR="00741545" w:rsidRPr="00741545" w:rsidRDefault="00741545" w:rsidP="00741545">
      <w:pPr>
        <w:pStyle w:val="20"/>
        <w:numPr>
          <w:ilvl w:val="0"/>
          <w:numId w:val="3"/>
        </w:numPr>
        <w:shd w:val="clear" w:color="auto" w:fill="auto"/>
        <w:tabs>
          <w:tab w:val="left" w:pos="10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 xml:space="preserve">Административно-территориальное устройство, планировочная организация территорий муниципального образования </w:t>
      </w:r>
      <w:r w:rsidR="004F6543">
        <w:rPr>
          <w:sz w:val="24"/>
          <w:szCs w:val="24"/>
        </w:rPr>
        <w:t>Усть-Кажинский</w:t>
      </w:r>
      <w:r w:rsidR="004F6543" w:rsidRPr="00741545">
        <w:rPr>
          <w:sz w:val="24"/>
          <w:szCs w:val="24"/>
        </w:rPr>
        <w:t xml:space="preserve"> </w:t>
      </w:r>
      <w:r w:rsidRPr="00741545">
        <w:rPr>
          <w:sz w:val="24"/>
          <w:szCs w:val="24"/>
        </w:rPr>
        <w:t>сельсовет Красногорского района Алтайского края.</w:t>
      </w:r>
    </w:p>
    <w:p w:rsidR="00741545" w:rsidRPr="00741545" w:rsidRDefault="00741545" w:rsidP="009562D4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 xml:space="preserve">Территория муниципального образования </w:t>
      </w:r>
      <w:r w:rsidR="004F6543">
        <w:rPr>
          <w:sz w:val="24"/>
          <w:szCs w:val="24"/>
        </w:rPr>
        <w:t>Усть-Кажинский</w:t>
      </w:r>
      <w:r w:rsidR="004F6543" w:rsidRPr="00741545">
        <w:rPr>
          <w:sz w:val="24"/>
          <w:szCs w:val="24"/>
        </w:rPr>
        <w:t xml:space="preserve"> </w:t>
      </w:r>
      <w:r w:rsidRPr="00741545">
        <w:rPr>
          <w:sz w:val="24"/>
          <w:szCs w:val="24"/>
        </w:rPr>
        <w:t>сельсовет Кра</w:t>
      </w:r>
      <w:r w:rsidRPr="00741545">
        <w:rPr>
          <w:sz w:val="24"/>
          <w:szCs w:val="24"/>
        </w:rPr>
        <w:t>с</w:t>
      </w:r>
      <w:r w:rsidRPr="00741545">
        <w:rPr>
          <w:sz w:val="24"/>
          <w:szCs w:val="24"/>
        </w:rPr>
        <w:t xml:space="preserve">ногорского района Алтайского края имеет общую площадь земли </w:t>
      </w:r>
      <w:r w:rsidR="004F6543">
        <w:rPr>
          <w:sz w:val="24"/>
          <w:szCs w:val="24"/>
        </w:rPr>
        <w:t>525</w:t>
      </w:r>
      <w:r w:rsidRPr="00741545">
        <w:rPr>
          <w:sz w:val="24"/>
          <w:szCs w:val="24"/>
        </w:rPr>
        <w:t xml:space="preserve"> кв.км. На террит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 xml:space="preserve">рии </w:t>
      </w:r>
      <w:r w:rsidR="004F6543">
        <w:rPr>
          <w:sz w:val="24"/>
          <w:szCs w:val="24"/>
        </w:rPr>
        <w:t>Усть-Кажинского</w:t>
      </w:r>
      <w:r w:rsidR="004F6543" w:rsidRPr="00741545">
        <w:rPr>
          <w:sz w:val="24"/>
          <w:szCs w:val="24"/>
        </w:rPr>
        <w:t xml:space="preserve"> </w:t>
      </w:r>
      <w:r w:rsidRPr="00741545">
        <w:rPr>
          <w:sz w:val="24"/>
          <w:szCs w:val="24"/>
        </w:rPr>
        <w:t xml:space="preserve">сельсовета расположено </w:t>
      </w:r>
      <w:r w:rsidR="004F6543">
        <w:rPr>
          <w:sz w:val="24"/>
          <w:szCs w:val="24"/>
        </w:rPr>
        <w:t>7</w:t>
      </w:r>
      <w:r w:rsidRPr="00741545">
        <w:rPr>
          <w:sz w:val="24"/>
          <w:szCs w:val="24"/>
        </w:rPr>
        <w:t xml:space="preserve"> населенных пункт</w:t>
      </w:r>
      <w:r w:rsidR="004F6543">
        <w:rPr>
          <w:sz w:val="24"/>
          <w:szCs w:val="24"/>
        </w:rPr>
        <w:t>ов</w:t>
      </w:r>
      <w:r w:rsidRPr="00741545">
        <w:rPr>
          <w:sz w:val="24"/>
          <w:szCs w:val="24"/>
        </w:rPr>
        <w:t xml:space="preserve">: село </w:t>
      </w:r>
      <w:r w:rsidR="009562D4">
        <w:rPr>
          <w:sz w:val="24"/>
          <w:szCs w:val="24"/>
        </w:rPr>
        <w:t>Усть-</w:t>
      </w:r>
      <w:r w:rsidR="004F6543">
        <w:rPr>
          <w:sz w:val="24"/>
          <w:szCs w:val="24"/>
        </w:rPr>
        <w:t>Кажа, село Балыкса, село Кажа, село Макарьевское, село Сосновка</w:t>
      </w:r>
      <w:r w:rsidR="009562D4">
        <w:rPr>
          <w:sz w:val="24"/>
          <w:szCs w:val="24"/>
        </w:rPr>
        <w:t xml:space="preserve">, </w:t>
      </w:r>
      <w:r w:rsidR="004F6543">
        <w:rPr>
          <w:sz w:val="24"/>
          <w:szCs w:val="24"/>
        </w:rPr>
        <w:t>село Пильно, поселок им</w:t>
      </w:r>
      <w:r w:rsidR="004F6543">
        <w:rPr>
          <w:sz w:val="24"/>
          <w:szCs w:val="24"/>
        </w:rPr>
        <w:t>е</w:t>
      </w:r>
      <w:r w:rsidR="004F6543">
        <w:rPr>
          <w:sz w:val="24"/>
          <w:szCs w:val="24"/>
        </w:rPr>
        <w:t>ни Фрунзе.</w:t>
      </w:r>
    </w:p>
    <w:p w:rsidR="00741545" w:rsidRPr="00741545" w:rsidRDefault="00741545" w:rsidP="004F6543">
      <w:pPr>
        <w:pStyle w:val="20"/>
        <w:shd w:val="clear" w:color="auto" w:fill="auto"/>
        <w:tabs>
          <w:tab w:val="left" w:pos="120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 xml:space="preserve">Административным центром является село </w:t>
      </w:r>
      <w:r w:rsidR="009562D4">
        <w:rPr>
          <w:sz w:val="24"/>
          <w:szCs w:val="24"/>
        </w:rPr>
        <w:t>Усть-</w:t>
      </w:r>
      <w:r w:rsidR="004F6543">
        <w:rPr>
          <w:sz w:val="24"/>
          <w:szCs w:val="24"/>
        </w:rPr>
        <w:t>Кажа</w:t>
      </w:r>
      <w:r w:rsidRPr="00741545">
        <w:rPr>
          <w:sz w:val="24"/>
          <w:szCs w:val="24"/>
        </w:rPr>
        <w:t>.</w:t>
      </w:r>
    </w:p>
    <w:p w:rsidR="00741545" w:rsidRPr="00741545" w:rsidRDefault="00741545" w:rsidP="009562D4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При определении перспектив развития и планировки поселений на террит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 xml:space="preserve">рии муниципального образования </w:t>
      </w:r>
      <w:r w:rsidR="004F6543">
        <w:rPr>
          <w:sz w:val="24"/>
          <w:szCs w:val="24"/>
        </w:rPr>
        <w:t>Усть-Кажинский</w:t>
      </w:r>
      <w:r w:rsidR="004F6543" w:rsidRPr="00741545">
        <w:rPr>
          <w:sz w:val="24"/>
          <w:szCs w:val="24"/>
        </w:rPr>
        <w:t xml:space="preserve"> </w:t>
      </w:r>
      <w:r w:rsidRPr="00741545">
        <w:rPr>
          <w:sz w:val="24"/>
          <w:szCs w:val="24"/>
        </w:rPr>
        <w:t>сельсовет Красногорского района Алтайского края следует учитывать:</w:t>
      </w:r>
    </w:p>
    <w:p w:rsidR="00741545" w:rsidRPr="00741545" w:rsidRDefault="00741545" w:rsidP="009562D4">
      <w:pPr>
        <w:pStyle w:val="20"/>
        <w:numPr>
          <w:ilvl w:val="0"/>
          <w:numId w:val="4"/>
        </w:numPr>
        <w:shd w:val="clear" w:color="auto" w:fill="auto"/>
        <w:tabs>
          <w:tab w:val="left" w:pos="116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местоположение поселений в системе расселения муниципального района;</w:t>
      </w:r>
    </w:p>
    <w:p w:rsidR="00741545" w:rsidRPr="00741545" w:rsidRDefault="00741545" w:rsidP="009562D4">
      <w:pPr>
        <w:pStyle w:val="20"/>
        <w:numPr>
          <w:ilvl w:val="0"/>
          <w:numId w:val="4"/>
        </w:numPr>
        <w:shd w:val="clear" w:color="auto" w:fill="auto"/>
        <w:tabs>
          <w:tab w:val="left" w:pos="106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роль поселений в системе формируемых центров обслуживания населения (местного уровня);</w:t>
      </w:r>
    </w:p>
    <w:p w:rsidR="00741545" w:rsidRPr="00741545" w:rsidRDefault="00741545" w:rsidP="009562D4">
      <w:pPr>
        <w:pStyle w:val="20"/>
        <w:numPr>
          <w:ilvl w:val="0"/>
          <w:numId w:val="4"/>
        </w:numPr>
        <w:shd w:val="clear" w:color="auto" w:fill="auto"/>
        <w:tabs>
          <w:tab w:val="left" w:pos="11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историко-культурное значение и национально-бытовые особенности посел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ний;</w:t>
      </w:r>
    </w:p>
    <w:p w:rsidR="00741545" w:rsidRPr="00741545" w:rsidRDefault="00741545" w:rsidP="009562D4">
      <w:pPr>
        <w:pStyle w:val="20"/>
        <w:numPr>
          <w:ilvl w:val="0"/>
          <w:numId w:val="4"/>
        </w:numPr>
        <w:shd w:val="clear" w:color="auto" w:fill="auto"/>
        <w:tabs>
          <w:tab w:val="left" w:pos="11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прогноз социально-экономического развития территории;</w:t>
      </w:r>
    </w:p>
    <w:p w:rsidR="00741545" w:rsidRPr="00741545" w:rsidRDefault="00741545" w:rsidP="009562D4">
      <w:pPr>
        <w:pStyle w:val="20"/>
        <w:numPr>
          <w:ilvl w:val="0"/>
          <w:numId w:val="4"/>
        </w:numPr>
        <w:shd w:val="clear" w:color="auto" w:fill="auto"/>
        <w:tabs>
          <w:tab w:val="left" w:pos="11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численность населения на расчетный срок;</w:t>
      </w:r>
    </w:p>
    <w:p w:rsidR="00741545" w:rsidRPr="00741545" w:rsidRDefault="00741545" w:rsidP="009562D4">
      <w:pPr>
        <w:pStyle w:val="20"/>
        <w:numPr>
          <w:ilvl w:val="0"/>
          <w:numId w:val="4"/>
        </w:numPr>
        <w:shd w:val="clear" w:color="auto" w:fill="auto"/>
        <w:tabs>
          <w:tab w:val="left" w:pos="106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санитарно-эпидемиологическую и экологическую обстановку на планируемых к развитию территориях;</w:t>
      </w:r>
    </w:p>
    <w:p w:rsidR="00741545" w:rsidRPr="00741545" w:rsidRDefault="00741545" w:rsidP="009562D4">
      <w:pPr>
        <w:pStyle w:val="20"/>
        <w:numPr>
          <w:ilvl w:val="0"/>
          <w:numId w:val="4"/>
        </w:numPr>
        <w:shd w:val="clear" w:color="auto" w:fill="auto"/>
        <w:tabs>
          <w:tab w:val="left" w:pos="11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сведения об объектах культурного наследия.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Элементами планировочной организации территории муниципального обр</w:t>
      </w:r>
      <w:r w:rsidRPr="00741545">
        <w:rPr>
          <w:sz w:val="24"/>
          <w:szCs w:val="24"/>
        </w:rPr>
        <w:t>а</w:t>
      </w:r>
      <w:r w:rsidRPr="00741545">
        <w:rPr>
          <w:sz w:val="24"/>
          <w:szCs w:val="24"/>
        </w:rPr>
        <w:t xml:space="preserve">зования </w:t>
      </w:r>
      <w:r w:rsidR="004F6543">
        <w:rPr>
          <w:sz w:val="24"/>
          <w:szCs w:val="24"/>
        </w:rPr>
        <w:t>Усть-Кажинский</w:t>
      </w:r>
      <w:r w:rsidR="004F6543" w:rsidRPr="00741545">
        <w:rPr>
          <w:sz w:val="24"/>
          <w:szCs w:val="24"/>
        </w:rPr>
        <w:t xml:space="preserve"> </w:t>
      </w:r>
      <w:r w:rsidRPr="00741545">
        <w:rPr>
          <w:sz w:val="24"/>
          <w:szCs w:val="24"/>
        </w:rPr>
        <w:t>сельсовет Красногорского района Алтайского края являются: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16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земли населенных пунктов и иных категорий;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1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функциональные зоны;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1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зоны с особыми условиями использования территорий;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06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земельные участки под объектами капитального строительства, в том числе линейными;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07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земельные участки, запланированные для размещения объектов капитального строительства, в том числе линейных объектов;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06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элементы планировочной структуры (планировочные районы, микрорайоны, кварталы);</w:t>
      </w:r>
    </w:p>
    <w:p w:rsidR="00741545" w:rsidRPr="00741545" w:rsidRDefault="00741545" w:rsidP="00741545">
      <w:pPr>
        <w:pStyle w:val="20"/>
        <w:numPr>
          <w:ilvl w:val="0"/>
          <w:numId w:val="5"/>
        </w:numPr>
        <w:shd w:val="clear" w:color="auto" w:fill="auto"/>
        <w:tabs>
          <w:tab w:val="left" w:pos="106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иные элементы планировочной организации территорий, определяемые в с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ответствии с законодательством.</w:t>
      </w:r>
    </w:p>
    <w:p w:rsidR="00741545" w:rsidRPr="00741545" w:rsidRDefault="00A80CFF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Генеральный план поселения</w:t>
      </w:r>
      <w:r w:rsidR="00741545" w:rsidRPr="00741545">
        <w:rPr>
          <w:sz w:val="24"/>
          <w:szCs w:val="24"/>
        </w:rPr>
        <w:t xml:space="preserve"> утвержда</w:t>
      </w:r>
      <w:r>
        <w:rPr>
          <w:sz w:val="24"/>
          <w:szCs w:val="24"/>
        </w:rPr>
        <w:t>е</w:t>
      </w:r>
      <w:r w:rsidR="00741545" w:rsidRPr="00741545">
        <w:rPr>
          <w:sz w:val="24"/>
          <w:szCs w:val="24"/>
        </w:rPr>
        <w:t>тся на срок не менее чем двадцать лет.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0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Численность населения на расчетный срок следует определять на основе данных о перспективах развития поселения в системе расселения с учетом демографич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ского прогноза естественного и механического прироста населения и маятниковых м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граций.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1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В районах, подверженных опасному воздействию природных и техногенных факторов, при зонировании территории поселений необходимо учитывать установле</w:t>
      </w:r>
      <w:r w:rsidRPr="00741545">
        <w:rPr>
          <w:sz w:val="24"/>
          <w:szCs w:val="24"/>
        </w:rPr>
        <w:t>н</w:t>
      </w:r>
      <w:r w:rsidRPr="00741545">
        <w:rPr>
          <w:sz w:val="24"/>
          <w:szCs w:val="24"/>
        </w:rPr>
        <w:t>ные техническими регламентами ограничения на размещение зданий и сооружений. В районах затопления и подтопления, сейсмичностью 7 баллов и выше зонирование терр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тории поселений следует предусматривать с учетом требований глав 24 и 30 настоящих нормативов соответственно.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4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При подготовке документов территориального планирования и документ</w:t>
      </w:r>
      <w:r w:rsidRPr="00741545">
        <w:rPr>
          <w:sz w:val="24"/>
          <w:szCs w:val="24"/>
        </w:rPr>
        <w:t>а</w:t>
      </w:r>
      <w:r w:rsidRPr="00741545">
        <w:rPr>
          <w:sz w:val="24"/>
          <w:szCs w:val="24"/>
        </w:rPr>
        <w:lastRenderedPageBreak/>
        <w:t>ции по планировке территорий поселени</w:t>
      </w:r>
      <w:r w:rsidR="00A80CFF">
        <w:rPr>
          <w:sz w:val="24"/>
          <w:szCs w:val="24"/>
        </w:rPr>
        <w:t>я</w:t>
      </w:r>
      <w:r w:rsidRPr="00741545">
        <w:rPr>
          <w:sz w:val="24"/>
          <w:szCs w:val="24"/>
        </w:rPr>
        <w:t xml:space="preserve"> необходимо предусматривать зонирование с установлением видов преимущественного функционального использования, а также др</w:t>
      </w:r>
      <w:r w:rsidRPr="00741545">
        <w:rPr>
          <w:sz w:val="24"/>
          <w:szCs w:val="24"/>
        </w:rPr>
        <w:t>у</w:t>
      </w:r>
      <w:r w:rsidRPr="00741545">
        <w:rPr>
          <w:sz w:val="24"/>
          <w:szCs w:val="24"/>
        </w:rPr>
        <w:t>гих ограничений на использование территории для осуществления градостроительной деятельности.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1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Планировочную структуру поселени</w:t>
      </w:r>
      <w:r w:rsidR="00A80CFF">
        <w:rPr>
          <w:sz w:val="24"/>
          <w:szCs w:val="24"/>
        </w:rPr>
        <w:t>я</w:t>
      </w:r>
      <w:r w:rsidRPr="00741545">
        <w:rPr>
          <w:sz w:val="24"/>
          <w:szCs w:val="24"/>
        </w:rPr>
        <w:t xml:space="preserve"> следует формировать предусматривая: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компактное размещение и взаимосвязь территориальных зон с учетом их д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пустимой совместимости;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зонирование и структурное членение территорий в увязке с системой общес</w:t>
      </w:r>
      <w:r w:rsidRPr="00741545">
        <w:rPr>
          <w:sz w:val="24"/>
          <w:szCs w:val="24"/>
        </w:rPr>
        <w:t>т</w:t>
      </w:r>
      <w:r w:rsidRPr="00741545">
        <w:rPr>
          <w:sz w:val="24"/>
          <w:szCs w:val="24"/>
        </w:rPr>
        <w:t>венных центров, транспортной и инженерной инфраструктурами;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эффективное использование территорий в зависимости от ее градостроител</w:t>
      </w:r>
      <w:r w:rsidRPr="00741545">
        <w:rPr>
          <w:sz w:val="24"/>
          <w:szCs w:val="24"/>
        </w:rPr>
        <w:t>ь</w:t>
      </w:r>
      <w:r w:rsidRPr="00741545">
        <w:rPr>
          <w:sz w:val="24"/>
          <w:szCs w:val="24"/>
        </w:rPr>
        <w:t>ной ценности, допустимой плотности застройки, размеров земельных участков;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2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комплекс архитектурно-градостроительных традиций, природно-климатических, историко-культурных, этнографических и других местных особенн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стей;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56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эффективное функционирование и развитие систем жизнеобеспечения, экон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мию топливно-энергетических и водных ресурсов;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охрану окружающей среды, объектов культурного наследия;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охрану недр и рациональное использование природных ресурсов;</w:t>
      </w:r>
    </w:p>
    <w:p w:rsidR="00741545" w:rsidRPr="00741545" w:rsidRDefault="00741545" w:rsidP="00741545">
      <w:pPr>
        <w:pStyle w:val="20"/>
        <w:numPr>
          <w:ilvl w:val="0"/>
          <w:numId w:val="6"/>
        </w:numPr>
        <w:shd w:val="clear" w:color="auto" w:fill="auto"/>
        <w:tabs>
          <w:tab w:val="left" w:pos="103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условия для беспрепятственного доступа инвалидов к объектам социальной, транспортной и инженерной инфраструктур в соответствии с требованиями нормати</w:t>
      </w:r>
      <w:r w:rsidRPr="00741545">
        <w:rPr>
          <w:sz w:val="24"/>
          <w:szCs w:val="24"/>
        </w:rPr>
        <w:t>в</w:t>
      </w:r>
      <w:r w:rsidRPr="00741545">
        <w:rPr>
          <w:sz w:val="24"/>
          <w:szCs w:val="24"/>
        </w:rPr>
        <w:t>ных документов.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Перечень видов функциональных зон в документах территориального пл</w:t>
      </w:r>
      <w:r w:rsidRPr="00741545">
        <w:rPr>
          <w:sz w:val="24"/>
          <w:szCs w:val="24"/>
        </w:rPr>
        <w:t>а</w:t>
      </w:r>
      <w:r w:rsidRPr="00741545">
        <w:rPr>
          <w:sz w:val="24"/>
          <w:szCs w:val="24"/>
        </w:rPr>
        <w:t>нирования может включать в себя: жилые зоны, общественно-деловые зоны, произво</w:t>
      </w:r>
      <w:r w:rsidRPr="00741545">
        <w:rPr>
          <w:sz w:val="24"/>
          <w:szCs w:val="24"/>
        </w:rPr>
        <w:t>д</w:t>
      </w:r>
      <w:r w:rsidRPr="00741545">
        <w:rPr>
          <w:sz w:val="24"/>
          <w:szCs w:val="24"/>
        </w:rPr>
        <w:t>ственные зоны, зоны инженерной и транспортной инфраструктур, зоны рекреационного назначения, зоны особо охраняемых территорий, зоны сельскохозяйственного использ</w:t>
      </w:r>
      <w:r w:rsidRPr="00741545">
        <w:rPr>
          <w:sz w:val="24"/>
          <w:szCs w:val="24"/>
        </w:rPr>
        <w:t>о</w:t>
      </w:r>
      <w:r w:rsidRPr="00741545">
        <w:rPr>
          <w:sz w:val="24"/>
          <w:szCs w:val="24"/>
        </w:rPr>
        <w:t>вания, зоны специального назначения, в том числе зоны размещения военных и иных режимных объектов, зоны кладбищ, прочие зоны специального назначения.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8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Жилые зоны предусматриваются в целях создания для населения удобной, здоровой и безопасной среды проживания. Не допускается размещать в жилых зонах объекты и осуществлять виды деятельности, не соответствующие требованиям насто</w:t>
      </w:r>
      <w:r w:rsidRPr="00741545">
        <w:rPr>
          <w:sz w:val="24"/>
          <w:szCs w:val="24"/>
        </w:rPr>
        <w:t>я</w:t>
      </w:r>
      <w:r w:rsidRPr="00741545">
        <w:rPr>
          <w:sz w:val="24"/>
          <w:szCs w:val="24"/>
        </w:rPr>
        <w:t>щих нормативов.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Планировочную структуру жилых зон следует формировать в увязке с зон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рованием и планировочной структурой поселения, муниципального района в целом с учетом градостроительных и природных особенностей территории. При этом необход</w:t>
      </w:r>
      <w:r w:rsidRPr="00741545">
        <w:rPr>
          <w:sz w:val="24"/>
          <w:szCs w:val="24"/>
        </w:rPr>
        <w:t>и</w:t>
      </w:r>
      <w:r w:rsidRPr="00741545">
        <w:rPr>
          <w:sz w:val="24"/>
          <w:szCs w:val="24"/>
        </w:rPr>
        <w:t>мо предусматривать взаимоувязанное размещение жилых домов, общественных зданий и сооружений, уличнодорожной сети, озелененных территорий общего пользования, а также других объектов, размещение которых допускается на территории жилых зон по санитарно-гигиеническим нормам и требованиям безопасности.</w:t>
      </w:r>
    </w:p>
    <w:p w:rsidR="00741545" w:rsidRPr="00741545" w:rsidRDefault="00741545" w:rsidP="00741545">
      <w:pPr>
        <w:pStyle w:val="20"/>
        <w:numPr>
          <w:ilvl w:val="1"/>
          <w:numId w:val="3"/>
        </w:numPr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41545">
        <w:rPr>
          <w:sz w:val="24"/>
          <w:szCs w:val="24"/>
        </w:rPr>
        <w:t>В общественно-деловых зонах могут размещаться объекты здравоохран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ния, культуры, торговли, общественного питания, социального и коммунально-бытового назначения, предпринимательской деятельности, объектов среднего профессионального и высшего профессионального образования, административных, научно- исследовател</w:t>
      </w:r>
      <w:r w:rsidRPr="00741545">
        <w:rPr>
          <w:sz w:val="24"/>
          <w:szCs w:val="24"/>
        </w:rPr>
        <w:t>ь</w:t>
      </w:r>
      <w:r w:rsidRPr="00741545">
        <w:rPr>
          <w:sz w:val="24"/>
          <w:szCs w:val="24"/>
        </w:rPr>
        <w:t>ских учреждений, культовых зданий, стоянок автомобильного транспорта, объектов д</w:t>
      </w:r>
      <w:r w:rsidRPr="00741545">
        <w:rPr>
          <w:sz w:val="24"/>
          <w:szCs w:val="24"/>
        </w:rPr>
        <w:t>е</w:t>
      </w:r>
      <w:r w:rsidRPr="00741545">
        <w:rPr>
          <w:sz w:val="24"/>
          <w:szCs w:val="24"/>
        </w:rPr>
        <w:t>лового, финансового назначения, иных объектов, связанных с обеспечением жизнеде</w:t>
      </w:r>
      <w:r w:rsidRPr="00741545">
        <w:rPr>
          <w:sz w:val="24"/>
          <w:szCs w:val="24"/>
        </w:rPr>
        <w:t>я</w:t>
      </w:r>
      <w:r w:rsidRPr="00741545">
        <w:rPr>
          <w:sz w:val="24"/>
          <w:szCs w:val="24"/>
        </w:rPr>
        <w:t>тельности граждан. В перечень объектов недвижимости, разрешенных к размещению в общественно- деловых зонах, могут включаться жилые дома, гостиницы, подземные или многоэтажные гаражи.</w:t>
      </w:r>
    </w:p>
    <w:p w:rsidR="00741545" w:rsidRPr="007B7E15" w:rsidRDefault="007B7E15" w:rsidP="007B7E15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1.1</w:t>
      </w:r>
      <w:r w:rsidR="00A80CFF">
        <w:rPr>
          <w:sz w:val="24"/>
          <w:szCs w:val="24"/>
        </w:rPr>
        <w:t>3</w:t>
      </w:r>
      <w:r w:rsidRPr="007B7E15">
        <w:rPr>
          <w:sz w:val="24"/>
          <w:szCs w:val="24"/>
        </w:rPr>
        <w:t xml:space="preserve">. </w:t>
      </w:r>
      <w:r w:rsidR="00741545" w:rsidRPr="007B7E15">
        <w:rPr>
          <w:sz w:val="24"/>
          <w:szCs w:val="24"/>
        </w:rPr>
        <w:t>Производственные зоны, зоны инженерной и транспортной инфраструктур предназначены для размещения промышленных, коммунальных и складских объектов, объектов инженерной и транспортной инфраструктур, в том числе сооружений и комм</w:t>
      </w:r>
      <w:r w:rsidR="00741545" w:rsidRPr="007B7E15">
        <w:rPr>
          <w:sz w:val="24"/>
          <w:szCs w:val="24"/>
        </w:rPr>
        <w:t>у</w:t>
      </w:r>
      <w:r w:rsidR="00741545" w:rsidRPr="007B7E15">
        <w:rPr>
          <w:sz w:val="24"/>
          <w:szCs w:val="24"/>
        </w:rPr>
        <w:t xml:space="preserve">никаций железно дорожного, автомобильного, речного, воздушного и трубопроводного транспорта, связи, а также для установления санитарно-защитных зон таких объектов в </w:t>
      </w:r>
      <w:r w:rsidR="00741545" w:rsidRPr="007B7E15">
        <w:rPr>
          <w:sz w:val="24"/>
          <w:szCs w:val="24"/>
        </w:rPr>
        <w:lastRenderedPageBreak/>
        <w:t>соответствии с требованиями технических регламентов.</w:t>
      </w:r>
    </w:p>
    <w:p w:rsidR="007B7E15" w:rsidRPr="007B7E15" w:rsidRDefault="007B7E15" w:rsidP="00A80CFF">
      <w:pPr>
        <w:pStyle w:val="20"/>
        <w:numPr>
          <w:ilvl w:val="1"/>
          <w:numId w:val="80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состав функциональных зон, устанавливаемых в границах населенных пунктов, могут включаться зоны сельскохозяйственного использования (в том числе з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ны сельскохозяйственных угодий), а также зоны, занятые объектами сельскохозяйстве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ного назначения и предназначенные для ведения сельского хозяйства, дачного хозяйства, садоводства, развития объектов сельскохозяйственного назначения.</w:t>
      </w:r>
    </w:p>
    <w:p w:rsidR="007B7E15" w:rsidRPr="007B7E15" w:rsidRDefault="007B7E15" w:rsidP="00A80CFF">
      <w:pPr>
        <w:pStyle w:val="20"/>
        <w:numPr>
          <w:ilvl w:val="1"/>
          <w:numId w:val="80"/>
        </w:numPr>
        <w:shd w:val="clear" w:color="auto" w:fill="auto"/>
        <w:tabs>
          <w:tab w:val="left" w:pos="129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состав зон рекреационного назначения могут включаться зоны в границах территорий, занятых лесами, скверами, парками, садами, прудами, озерами, водохран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лищами, пляжами, а также в границах иных территорий, используемых и предназначе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ных для отдыха, туризма, занятий физической культурой и спортом.</w:t>
      </w:r>
    </w:p>
    <w:p w:rsidR="007B7E15" w:rsidRPr="007B7E15" w:rsidRDefault="007B7E15" w:rsidP="00A80CFF">
      <w:pPr>
        <w:pStyle w:val="20"/>
        <w:numPr>
          <w:ilvl w:val="1"/>
          <w:numId w:val="80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состав функциональных зон могут включаться особо охраняемые терр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тории. В зоны особо охраняемых территорий могут включаться земельные участки, имеющие особое природоохранное, научное, историко-культурное, эстетическое, ре</w:t>
      </w:r>
      <w:r w:rsidRPr="007B7E15">
        <w:rPr>
          <w:sz w:val="24"/>
          <w:szCs w:val="24"/>
        </w:rPr>
        <w:t>к</w:t>
      </w:r>
      <w:r w:rsidRPr="007B7E15">
        <w:rPr>
          <w:sz w:val="24"/>
          <w:szCs w:val="24"/>
        </w:rPr>
        <w:t>реационное, оздоровительное и иное особо ценное значение.</w:t>
      </w:r>
    </w:p>
    <w:p w:rsidR="007B7E15" w:rsidRPr="007B7E15" w:rsidRDefault="007B7E15" w:rsidP="00A80CFF">
      <w:pPr>
        <w:pStyle w:val="20"/>
        <w:numPr>
          <w:ilvl w:val="1"/>
          <w:numId w:val="80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состав зон специального назначения могут включаться зоны, занятые кладбищами, крематориями, скотомогильниками, объектами размещения отходов п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требления, зоны размещения военных объектов и иных объектов, размещение которых может быть обеспечено только путем выделения указанных зон и недопустимо в других территориальных зонах.</w:t>
      </w:r>
    </w:p>
    <w:p w:rsidR="007B7E15" w:rsidRPr="007B7E15" w:rsidRDefault="007B7E15" w:rsidP="00A80CFF">
      <w:pPr>
        <w:pStyle w:val="20"/>
        <w:numPr>
          <w:ilvl w:val="1"/>
          <w:numId w:val="80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При разработке документов территориального планирования могут выд</w:t>
      </w:r>
      <w:r w:rsidRPr="007B7E15">
        <w:rPr>
          <w:sz w:val="24"/>
          <w:szCs w:val="24"/>
        </w:rPr>
        <w:t>е</w:t>
      </w:r>
      <w:r w:rsidRPr="007B7E15">
        <w:rPr>
          <w:sz w:val="24"/>
          <w:szCs w:val="24"/>
        </w:rPr>
        <w:t>ляться иные функциональные зоны с учетом особенностей использования земельных участков и объектов капитального строительства.</w:t>
      </w:r>
    </w:p>
    <w:p w:rsidR="007B7E15" w:rsidRPr="007B7E15" w:rsidRDefault="007B7E15" w:rsidP="00A80CFF">
      <w:pPr>
        <w:pStyle w:val="20"/>
        <w:numPr>
          <w:ilvl w:val="1"/>
          <w:numId w:val="80"/>
        </w:numPr>
        <w:shd w:val="clear" w:color="auto" w:fill="auto"/>
        <w:tabs>
          <w:tab w:val="left" w:pos="1282"/>
        </w:tabs>
        <w:spacing w:after="207" w:line="274" w:lineRule="exact"/>
        <w:ind w:left="0" w:firstLine="709"/>
        <w:jc w:val="both"/>
        <w:rPr>
          <w:sz w:val="24"/>
          <w:szCs w:val="24"/>
        </w:rPr>
      </w:pPr>
      <w:bookmarkStart w:id="6" w:name="bookmark6"/>
      <w:r w:rsidRPr="007B7E15">
        <w:rPr>
          <w:sz w:val="24"/>
          <w:szCs w:val="24"/>
        </w:rPr>
        <w:t>Функциональные зоны и параметры их планируемого развития, определе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ные документами территориального планирования поселения, муниципального района, являются основанием для градостроительного зонирования и определения границ терр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ториальных зон в составе правил землепользования и застройки.</w:t>
      </w:r>
      <w:bookmarkEnd w:id="6"/>
    </w:p>
    <w:p w:rsidR="007B7E15" w:rsidRPr="007B7E15" w:rsidRDefault="007B7E15" w:rsidP="00A80CFF">
      <w:pPr>
        <w:pStyle w:val="40"/>
        <w:numPr>
          <w:ilvl w:val="0"/>
          <w:numId w:val="80"/>
        </w:numPr>
        <w:shd w:val="clear" w:color="auto" w:fill="auto"/>
        <w:tabs>
          <w:tab w:val="left" w:pos="303"/>
        </w:tabs>
        <w:spacing w:after="71" w:line="240" w:lineRule="exact"/>
        <w:jc w:val="both"/>
        <w:rPr>
          <w:sz w:val="24"/>
          <w:szCs w:val="24"/>
        </w:rPr>
      </w:pPr>
      <w:bookmarkStart w:id="7" w:name="bookmark7"/>
      <w:r w:rsidRPr="007B7E15">
        <w:rPr>
          <w:sz w:val="24"/>
          <w:szCs w:val="24"/>
        </w:rPr>
        <w:t>Жилые зоны Общие требования и расчетные показатели</w:t>
      </w:r>
      <w:bookmarkEnd w:id="7"/>
    </w:p>
    <w:p w:rsidR="007B7E15" w:rsidRPr="007B7E15" w:rsidRDefault="007B7E15" w:rsidP="00A80CFF">
      <w:pPr>
        <w:pStyle w:val="20"/>
        <w:numPr>
          <w:ilvl w:val="1"/>
          <w:numId w:val="81"/>
        </w:numPr>
        <w:shd w:val="clear" w:color="auto" w:fill="auto"/>
        <w:tabs>
          <w:tab w:val="left" w:pos="121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жилых зонах размещаются жилые дома разных типов для постоянного проживания граждан: многоквартирные многоэтажные, средней и малой этажности, бл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кированные с приквартирными земельными участками, индивидуальные усадебные с приусадебными земельными участками.</w:t>
      </w:r>
    </w:p>
    <w:p w:rsidR="007B7E15" w:rsidRPr="007B7E15" w:rsidRDefault="007B7E15" w:rsidP="00A80CFF">
      <w:pPr>
        <w:pStyle w:val="20"/>
        <w:numPr>
          <w:ilvl w:val="1"/>
          <w:numId w:val="81"/>
        </w:numPr>
        <w:shd w:val="clear" w:color="auto" w:fill="auto"/>
        <w:tabs>
          <w:tab w:val="left" w:pos="121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жилых зонах допускается размещение:</w:t>
      </w:r>
    </w:p>
    <w:p w:rsidR="007B7E15" w:rsidRPr="007B7E15" w:rsidRDefault="007B7E15" w:rsidP="00A80CFF">
      <w:pPr>
        <w:pStyle w:val="20"/>
        <w:numPr>
          <w:ilvl w:val="0"/>
          <w:numId w:val="7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зданий и помещений для временного проживания, зданий и помещений уче</w:t>
      </w:r>
      <w:r w:rsidRPr="007B7E15">
        <w:rPr>
          <w:sz w:val="24"/>
          <w:szCs w:val="24"/>
        </w:rPr>
        <w:t>б</w:t>
      </w:r>
      <w:r w:rsidRPr="007B7E15">
        <w:rPr>
          <w:sz w:val="24"/>
          <w:szCs w:val="24"/>
        </w:rPr>
        <w:t>новоспитательного назначения, здравоохранения, социального, сервисного обслужив</w:t>
      </w:r>
      <w:r w:rsidRPr="007B7E15">
        <w:rPr>
          <w:sz w:val="24"/>
          <w:szCs w:val="24"/>
        </w:rPr>
        <w:t>а</w:t>
      </w:r>
      <w:r w:rsidRPr="007B7E15">
        <w:rPr>
          <w:sz w:val="24"/>
          <w:szCs w:val="24"/>
        </w:rPr>
        <w:t>ния населения, сооружений, зданий и помещений для культурно-досуговой деятельности населения и религиозных обрядов, зданий для размещения объектов по обслуживанию общества и государства;</w:t>
      </w:r>
    </w:p>
    <w:p w:rsidR="007B7E15" w:rsidRPr="007B7E15" w:rsidRDefault="007B7E15" w:rsidP="00A80CFF">
      <w:pPr>
        <w:pStyle w:val="20"/>
        <w:numPr>
          <w:ilvl w:val="0"/>
          <w:numId w:val="7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стоянок автомобильного транспорта, гаражей, объектов, связанных с прожив</w:t>
      </w:r>
      <w:r w:rsidRPr="007B7E15">
        <w:rPr>
          <w:sz w:val="24"/>
          <w:szCs w:val="24"/>
        </w:rPr>
        <w:t>а</w:t>
      </w:r>
      <w:r w:rsidRPr="007B7E15">
        <w:rPr>
          <w:sz w:val="24"/>
          <w:szCs w:val="24"/>
        </w:rPr>
        <w:t>нием граждан и не оказывающих негативного воздействия на окружающую среду;</w:t>
      </w:r>
    </w:p>
    <w:p w:rsidR="007B7E15" w:rsidRPr="007B7E15" w:rsidRDefault="007B7E15" w:rsidP="00A80CFF">
      <w:pPr>
        <w:pStyle w:val="20"/>
        <w:numPr>
          <w:ilvl w:val="0"/>
          <w:numId w:val="7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отдельных объектов общественно-делового и коммунального назначения с площадью участка не более 0,5 га, а также малых предприятий (мини-производств), не оказывающих вредного воздействия на окружающую среду (включая шум, вибрацию, магнитные поля, радиационное воздействие, загрязнение почв, воздуха, воды и иные вредные воздействия) и не требующие установления санитарно-защитной зоны;</w:t>
      </w:r>
    </w:p>
    <w:p w:rsidR="007B7E15" w:rsidRPr="007B7E15" w:rsidRDefault="007B7E15" w:rsidP="00A80CFF">
      <w:pPr>
        <w:pStyle w:val="20"/>
        <w:numPr>
          <w:ilvl w:val="0"/>
          <w:numId w:val="7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садово-дачной застройки, расположенной в границах населенных пунктов;</w:t>
      </w:r>
    </w:p>
    <w:p w:rsidR="007B7E15" w:rsidRPr="007B7E15" w:rsidRDefault="007B7E15" w:rsidP="00A80CFF">
      <w:pPr>
        <w:pStyle w:val="20"/>
        <w:numPr>
          <w:ilvl w:val="0"/>
          <w:numId w:val="7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транспортной и инженерной инфраструктуры, необходимой для обеспечения жизнедеятельности населения.</w:t>
      </w:r>
    </w:p>
    <w:p w:rsidR="007B7E15" w:rsidRPr="007B7E15" w:rsidRDefault="007B7E15" w:rsidP="00A80CFF">
      <w:pPr>
        <w:pStyle w:val="20"/>
        <w:numPr>
          <w:ilvl w:val="1"/>
          <w:numId w:val="81"/>
        </w:numPr>
        <w:shd w:val="clear" w:color="auto" w:fill="auto"/>
        <w:tabs>
          <w:tab w:val="left" w:pos="121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Для предварительного определения общих размеров жилых зон допускается принимать укрупненные показатели в расчете на 1000 человек: в сельских поселениях с преимущественно индивидуальной усадебной жилой застройкой - 40 га.</w:t>
      </w:r>
    </w:p>
    <w:p w:rsidR="007B7E15" w:rsidRPr="007B7E15" w:rsidRDefault="007B7E15" w:rsidP="00A80CFF">
      <w:pPr>
        <w:pStyle w:val="20"/>
        <w:numPr>
          <w:ilvl w:val="1"/>
          <w:numId w:val="81"/>
        </w:numPr>
        <w:shd w:val="clear" w:color="auto" w:fill="auto"/>
        <w:tabs>
          <w:tab w:val="left" w:pos="119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 xml:space="preserve">Объем жилищного фонда и его структура определяются на основе анализа </w:t>
      </w:r>
      <w:r w:rsidRPr="007B7E15">
        <w:rPr>
          <w:sz w:val="24"/>
          <w:szCs w:val="24"/>
        </w:rPr>
        <w:lastRenderedPageBreak/>
        <w:t>фактических и прогнозных данных о семейном составе населения, уровнях его дохода, существующей и перспективной жилищной обеспеченности исходя из необходимости обеспечения каждой семьи отдельной квартирой или домом.</w:t>
      </w:r>
    </w:p>
    <w:p w:rsidR="007B7E15" w:rsidRPr="007B7E15" w:rsidRDefault="007B7E15" w:rsidP="00A80CFF">
      <w:pPr>
        <w:pStyle w:val="20"/>
        <w:numPr>
          <w:ilvl w:val="1"/>
          <w:numId w:val="81"/>
        </w:numPr>
        <w:shd w:val="clear" w:color="auto" w:fill="auto"/>
        <w:tabs>
          <w:tab w:val="left" w:pos="119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да определяется в соответствии с государственными и муниципальными жилищными программами и с учетом социальной нормы площади жилья, установленной в соответс</w:t>
      </w:r>
      <w:r w:rsidRPr="007B7E15">
        <w:rPr>
          <w:sz w:val="24"/>
          <w:szCs w:val="24"/>
        </w:rPr>
        <w:t>т</w:t>
      </w:r>
      <w:r w:rsidRPr="007B7E15">
        <w:rPr>
          <w:sz w:val="24"/>
          <w:szCs w:val="24"/>
        </w:rPr>
        <w:t>вии с законодательством Российской Федерации и Алтайского края, нормативными пр</w:t>
      </w:r>
      <w:r w:rsidRPr="007B7E15">
        <w:rPr>
          <w:sz w:val="24"/>
          <w:szCs w:val="24"/>
        </w:rPr>
        <w:t>а</w:t>
      </w:r>
      <w:r w:rsidRPr="007B7E15">
        <w:rPr>
          <w:sz w:val="24"/>
          <w:szCs w:val="24"/>
        </w:rPr>
        <w:t>вовыми актами органов местного самоуправления.</w:t>
      </w:r>
    </w:p>
    <w:p w:rsidR="007B7E15" w:rsidRPr="007B7E15" w:rsidRDefault="007B7E15" w:rsidP="00A80CFF">
      <w:pPr>
        <w:pStyle w:val="20"/>
        <w:numPr>
          <w:ilvl w:val="1"/>
          <w:numId w:val="81"/>
        </w:numPr>
        <w:shd w:val="clear" w:color="auto" w:fill="auto"/>
        <w:tabs>
          <w:tab w:val="left" w:pos="119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Для определения планируемых объемов жилищного строительства за счет внебюджетных средств рекомендуется применять для жилья эконом-класса целевой п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казатель жилищной обеспеченности (кв. м общей площади на 1 жителя) в Алтайском крае. Для жилья повышенной комфортности норма жилищной обеспеченности опред</w:t>
      </w:r>
      <w:r w:rsidRPr="007B7E15">
        <w:rPr>
          <w:sz w:val="24"/>
          <w:szCs w:val="24"/>
        </w:rPr>
        <w:t>е</w:t>
      </w:r>
      <w:r w:rsidRPr="007B7E15">
        <w:rPr>
          <w:sz w:val="24"/>
          <w:szCs w:val="24"/>
        </w:rPr>
        <w:t>ляется заказчиком- застройщиком в задании на проектирование.</w:t>
      </w:r>
    </w:p>
    <w:p w:rsidR="007B7E15" w:rsidRPr="007B7E15" w:rsidRDefault="007B7E15" w:rsidP="00A80CFF">
      <w:pPr>
        <w:pStyle w:val="20"/>
        <w:numPr>
          <w:ilvl w:val="1"/>
          <w:numId w:val="81"/>
        </w:numPr>
        <w:shd w:val="clear" w:color="auto" w:fill="auto"/>
        <w:tabs>
          <w:tab w:val="left" w:pos="119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Территории жилой зоны организуются в виде следующих элементов план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ровочной структуры:</w:t>
      </w:r>
    </w:p>
    <w:p w:rsidR="007B7E15" w:rsidRPr="007B7E15" w:rsidRDefault="007B7E15" w:rsidP="00A80CFF">
      <w:pPr>
        <w:pStyle w:val="20"/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1) микрорайон (квартал) - основной планировочный элемент жилой застройки площадью, как правило, от 5 до 60 га, не расчлененный магистральными улицами и д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рогами, в пределах которого размещаются учреждения и предприятия повседневного пользования с радиусом обслуживания населения не более 500 м (кроме школ и детских дошкольных учреждений, доступность которых определяется в соответствии с таблицей 9); в микрорайоне могут выделяться земельные участки жилой застройки для отдельных домов (домовладений) или групп жилых домов в соответствии с документацией по пл</w:t>
      </w:r>
      <w:r w:rsidRPr="007B7E15">
        <w:rPr>
          <w:sz w:val="24"/>
          <w:szCs w:val="24"/>
        </w:rPr>
        <w:t>а</w:t>
      </w:r>
      <w:r w:rsidRPr="007B7E15">
        <w:rPr>
          <w:sz w:val="24"/>
          <w:szCs w:val="24"/>
        </w:rPr>
        <w:t>нировке территории;</w:t>
      </w:r>
    </w:p>
    <w:p w:rsidR="007B7E15" w:rsidRPr="007B7E15" w:rsidRDefault="007B7E15" w:rsidP="00A80CFF">
      <w:pPr>
        <w:pStyle w:val="20"/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2) жилой район формируется как группа микрорайонов (кварталов), как правило, в пределах территории, ограниченной транспортными магистралями, линиями железных дорог, естественными рубежами (река, лес и др.); площадь территории района не должна превышать 250 га; в пределах территории жилого района размещаются учреждения и предприятия с радиусом обслуживания населения не более 1500 м, а также часть объе</w:t>
      </w:r>
      <w:r w:rsidRPr="007B7E15">
        <w:rPr>
          <w:sz w:val="24"/>
          <w:szCs w:val="24"/>
        </w:rPr>
        <w:t>к</w:t>
      </w:r>
      <w:r w:rsidRPr="007B7E15">
        <w:rPr>
          <w:sz w:val="24"/>
          <w:szCs w:val="24"/>
        </w:rPr>
        <w:t>тов местного значения.</w:t>
      </w:r>
    </w:p>
    <w:p w:rsidR="007B7E15" w:rsidRPr="007B7E15" w:rsidRDefault="007B7E15" w:rsidP="00A80CFF">
      <w:pPr>
        <w:pStyle w:val="20"/>
        <w:numPr>
          <w:ilvl w:val="1"/>
          <w:numId w:val="81"/>
        </w:numPr>
        <w:shd w:val="clear" w:color="auto" w:fill="auto"/>
        <w:tabs>
          <w:tab w:val="left" w:pos="119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 xml:space="preserve">В сельских поселениях при компактной планировочной структуре вся жилая зона может формироваться в виде единого жилого района. Жилые зоны, как правило, не должны пересекаться дорогами </w:t>
      </w:r>
      <w:r w:rsidRPr="007B7E15">
        <w:rPr>
          <w:sz w:val="24"/>
          <w:szCs w:val="24"/>
          <w:lang w:val="en-US" w:eastAsia="en-US" w:bidi="en-US"/>
        </w:rPr>
        <w:t>I</w:t>
      </w:r>
      <w:r w:rsidRPr="007B7E15">
        <w:rPr>
          <w:sz w:val="24"/>
          <w:szCs w:val="24"/>
          <w:lang w:eastAsia="en-US" w:bidi="en-US"/>
        </w:rPr>
        <w:t xml:space="preserve">, </w:t>
      </w:r>
      <w:r w:rsidRPr="007B7E15">
        <w:rPr>
          <w:sz w:val="24"/>
          <w:szCs w:val="24"/>
        </w:rPr>
        <w:t>II и III категорий, а также дорогами, предназначенн</w:t>
      </w:r>
      <w:r w:rsidRPr="007B7E15">
        <w:rPr>
          <w:sz w:val="24"/>
          <w:szCs w:val="24"/>
        </w:rPr>
        <w:t>ы</w:t>
      </w:r>
      <w:r w:rsidRPr="007B7E15">
        <w:rPr>
          <w:sz w:val="24"/>
          <w:szCs w:val="24"/>
        </w:rPr>
        <w:t>ми для движения сельскохозяйственных машин.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30-102.</w:t>
      </w:r>
    </w:p>
    <w:p w:rsidR="007B7E15" w:rsidRPr="007B7E15" w:rsidRDefault="007B7E15" w:rsidP="00A80CFF">
      <w:pPr>
        <w:pStyle w:val="20"/>
        <w:numPr>
          <w:ilvl w:val="1"/>
          <w:numId w:val="81"/>
        </w:numPr>
        <w:shd w:val="clear" w:color="auto" w:fill="auto"/>
        <w:tabs>
          <w:tab w:val="left" w:pos="119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зоне исторической застройки элементами структурной организации сел</w:t>
      </w:r>
      <w:r w:rsidRPr="007B7E15">
        <w:rPr>
          <w:sz w:val="24"/>
          <w:szCs w:val="24"/>
        </w:rPr>
        <w:t>и</w:t>
      </w:r>
      <w:r w:rsidRPr="007B7E15">
        <w:rPr>
          <w:sz w:val="24"/>
          <w:szCs w:val="24"/>
        </w:rPr>
        <w:t>тебной территории являются кварталы, группы кварталов, ансамбли улиц и площадей.</w:t>
      </w:r>
    </w:p>
    <w:p w:rsidR="007B7E15" w:rsidRPr="007B7E15" w:rsidRDefault="007B7E15" w:rsidP="00A80CFF">
      <w:pPr>
        <w:pStyle w:val="20"/>
        <w:numPr>
          <w:ilvl w:val="1"/>
          <w:numId w:val="81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В сельских поселениях следует предусматривать преимущественно жилые дома усадебного типа. Размещение многоквартирных малоэтажных жилых домов, бл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кированных жилых домов с приквартирными земельными участками допускается при условии обеспечения застройки централизованными теплоснабжением, водоснабжением и канализацией.</w:t>
      </w:r>
    </w:p>
    <w:p w:rsidR="007B7E15" w:rsidRPr="007B7E15" w:rsidRDefault="007B7E15" w:rsidP="00A80CFF">
      <w:pPr>
        <w:pStyle w:val="20"/>
        <w:numPr>
          <w:ilvl w:val="1"/>
          <w:numId w:val="81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Расчетную плотность населения (чел./га) территории микрорайона рекоме</w:t>
      </w:r>
      <w:r w:rsidRPr="007B7E15">
        <w:rPr>
          <w:sz w:val="24"/>
          <w:szCs w:val="24"/>
        </w:rPr>
        <w:t>н</w:t>
      </w:r>
      <w:r w:rsidRPr="007B7E15">
        <w:rPr>
          <w:sz w:val="24"/>
          <w:szCs w:val="24"/>
        </w:rPr>
        <w:t>дуется принимать не менее приведенной в таблице 2, а территории жилого района - не менее приведенной в таблице 3. При этом расчетная плотность населения микрорайонов не должна превышать 450 чел./га.</w:t>
      </w:r>
    </w:p>
    <w:p w:rsidR="007B7E15" w:rsidRPr="007B7E15" w:rsidRDefault="007B7E15" w:rsidP="00A80CFF">
      <w:pPr>
        <w:pStyle w:val="20"/>
        <w:numPr>
          <w:ilvl w:val="1"/>
          <w:numId w:val="81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Согласно документации по планировке территории с учетом оценки стоим</w:t>
      </w:r>
      <w:r w:rsidRPr="007B7E15">
        <w:rPr>
          <w:sz w:val="24"/>
          <w:szCs w:val="24"/>
        </w:rPr>
        <w:t>о</w:t>
      </w:r>
      <w:r w:rsidRPr="007B7E15">
        <w:rPr>
          <w:sz w:val="24"/>
          <w:szCs w:val="24"/>
        </w:rPr>
        <w:t>сти земли, плотности инженерных сетей, транспортной инфраструктуры, насыщенности общественными объектами, капиталовложений в инженерную подготовку территории, наличия историко-культурных и архитектурно-ландшафтных ценностей могут выделят</w:t>
      </w:r>
      <w:r w:rsidRPr="007B7E15">
        <w:rPr>
          <w:sz w:val="24"/>
          <w:szCs w:val="24"/>
        </w:rPr>
        <w:t>ь</w:t>
      </w:r>
      <w:r w:rsidRPr="007B7E15">
        <w:rPr>
          <w:sz w:val="24"/>
          <w:szCs w:val="24"/>
        </w:rPr>
        <w:lastRenderedPageBreak/>
        <w:t>ся зоны различной степени градостроительной ценности территории и устанавливаться их границы.</w:t>
      </w:r>
    </w:p>
    <w:p w:rsidR="007B7E15" w:rsidRDefault="007B7E15" w:rsidP="007B7E15">
      <w:pPr>
        <w:pStyle w:val="20"/>
        <w:shd w:val="clear" w:color="auto" w:fill="auto"/>
        <w:spacing w:after="0" w:line="274" w:lineRule="exact"/>
        <w:ind w:firstLine="720"/>
        <w:jc w:val="both"/>
      </w:pPr>
    </w:p>
    <w:p w:rsidR="007B7E15" w:rsidRPr="007B7E15" w:rsidRDefault="007B7E15" w:rsidP="007B7E15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7B7E15">
        <w:rPr>
          <w:sz w:val="24"/>
          <w:szCs w:val="24"/>
        </w:rPr>
        <w:t>Таблица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10"/>
        <w:gridCol w:w="4584"/>
      </w:tblGrid>
      <w:tr w:rsidR="00B66830" w:rsidRPr="00D87F7A" w:rsidTr="000E0D88">
        <w:tc>
          <w:tcPr>
            <w:tcW w:w="4810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Зона различной степени градостроительной ценности территории</w:t>
            </w:r>
          </w:p>
        </w:tc>
        <w:tc>
          <w:tcPr>
            <w:tcW w:w="4584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Плотность населения на территорию ми</w:t>
            </w: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рорайона, чел./га</w:t>
            </w:r>
          </w:p>
        </w:tc>
      </w:tr>
      <w:tr w:rsidR="00B66830" w:rsidRPr="00D87F7A" w:rsidTr="000E0D88">
        <w:tc>
          <w:tcPr>
            <w:tcW w:w="4810" w:type="dxa"/>
          </w:tcPr>
          <w:p w:rsidR="00B66830" w:rsidRPr="00D01A9B" w:rsidRDefault="00B66830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</w:tc>
        <w:tc>
          <w:tcPr>
            <w:tcW w:w="4584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</w:tr>
      <w:tr w:rsidR="00B66830" w:rsidRPr="00D87F7A" w:rsidTr="000E0D88">
        <w:tc>
          <w:tcPr>
            <w:tcW w:w="4810" w:type="dxa"/>
          </w:tcPr>
          <w:p w:rsidR="00B66830" w:rsidRPr="00D01A9B" w:rsidRDefault="00B66830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4584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B66830" w:rsidRPr="00D87F7A" w:rsidTr="000E0D88">
        <w:tc>
          <w:tcPr>
            <w:tcW w:w="4810" w:type="dxa"/>
          </w:tcPr>
          <w:p w:rsidR="00B66830" w:rsidRPr="00D01A9B" w:rsidRDefault="00B66830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4584" w:type="dxa"/>
          </w:tcPr>
          <w:p w:rsidR="00B66830" w:rsidRPr="00D01A9B" w:rsidRDefault="00B66830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9B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</w:tbl>
    <w:p w:rsidR="00B66830" w:rsidRDefault="00B66830" w:rsidP="00B66830">
      <w:pPr>
        <w:rPr>
          <w:rFonts w:ascii="Times New Roman" w:hAnsi="Times New Roman"/>
          <w:sz w:val="24"/>
          <w:szCs w:val="24"/>
        </w:rPr>
      </w:pPr>
      <w:r w:rsidRPr="00710F66">
        <w:rPr>
          <w:rFonts w:ascii="Times New Roman" w:hAnsi="Times New Roman"/>
          <w:sz w:val="24"/>
          <w:szCs w:val="24"/>
        </w:rPr>
        <w:t xml:space="preserve">Примечания: 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80"/>
        </w:tabs>
        <w:spacing w:after="0" w:line="274" w:lineRule="exact"/>
        <w:ind w:firstLine="820"/>
        <w:jc w:val="both"/>
      </w:pPr>
      <w:r>
        <w:t>Границы расчетной территории микрорайона (квартала) следует устанавливать по красным линиям магистральных и жилых улиц, по осям проездов или пешеходных путей, по е</w:t>
      </w:r>
      <w:r>
        <w:t>с</w:t>
      </w:r>
      <w:r>
        <w:t>тественным рубежам, а при их отсутствии - на расстоянии 3 м от линии застройки.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Из расчетной территории должны быть исключены площади участков объектов райо</w:t>
      </w:r>
      <w:r>
        <w:t>н</w:t>
      </w:r>
      <w:r>
        <w:t>ного значения, объектов, имеющих историко-культурную и архитектурно-ландшафтную це</w:t>
      </w:r>
      <w:r>
        <w:t>н</w:t>
      </w:r>
      <w:r>
        <w:t>ность, а также объектов повседневного пользования, рассчитанных на обслуживание населения смежных микрорайонов в нормируемых радиусах доступности (пропорционально численности обслуживаемого населения). В расчетную территорию следует включать все площади участков объектов повседневного пользования, обслуживающих расчетное население, в том числе расп</w:t>
      </w:r>
      <w:r>
        <w:t>о</w:t>
      </w:r>
      <w:r>
        <w:t>ложенных на смежных территориях, а также в подземном и надземном пространствах.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t>В условиях реконструкции сложившейся застройки в расчетную территорию ми</w:t>
      </w:r>
      <w:r>
        <w:t>к</w:t>
      </w:r>
      <w:r>
        <w:t>рорайона следует включать территорию улиц, разделяющих кварталы и сохраняемых для пеш</w:t>
      </w:r>
      <w:r>
        <w:t>е</w:t>
      </w:r>
      <w:r>
        <w:t>ходных передвижений внутри микрорайона или для подъезда к зданиям, а расчетную плотность населения допускается увеличивать или уменьшать, но не более чем на 10%.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4"/>
        </w:tabs>
        <w:spacing w:after="0" w:line="274" w:lineRule="exact"/>
        <w:ind w:firstLine="820"/>
        <w:jc w:val="both"/>
      </w:pPr>
      <w:r>
        <w:t>При применении высокоплотной 2-, 3-, 4 (5)-этажной жилой застройки расчетную плотность населения следует принимать не менее чем для зоны средней градостроительной це</w:t>
      </w:r>
      <w:r>
        <w:t>н</w:t>
      </w:r>
      <w:r>
        <w:t>ности: при застройке площадок, требующих проведения сложных мероприятий по инженерной подготовке территории - не менее чем для зоны высокой градостроительной ценности террит</w:t>
      </w:r>
      <w:r>
        <w:t>о</w:t>
      </w:r>
      <w:r>
        <w:t>рии.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t>В сейсмических районах расчетную плотность населения необходимо принимать с учетом требований СП 14.13330.2014.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t>При формировании в микрорайоне единого физкультурно-оздоровительного ко</w:t>
      </w:r>
      <w:r>
        <w:t>м</w:t>
      </w:r>
      <w:r>
        <w:t>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t>При застройке территорий, примыкающих к лесам и лесопаркам или расположе</w:t>
      </w:r>
      <w:r>
        <w:t>н</w:t>
      </w:r>
      <w:r>
        <w:t>ных в их окружении, суммарную площадь озелененных территорий допускается уменьшать, но не более чем на 30%, соответственно увеличивая плотность населения.</w:t>
      </w:r>
    </w:p>
    <w:p w:rsidR="00B66830" w:rsidRDefault="00B66830" w:rsidP="003D2B37">
      <w:pPr>
        <w:pStyle w:val="20"/>
        <w:numPr>
          <w:ilvl w:val="0"/>
          <w:numId w:val="9"/>
        </w:numPr>
        <w:shd w:val="clear" w:color="auto" w:fill="auto"/>
        <w:tabs>
          <w:tab w:val="left" w:pos="985"/>
        </w:tabs>
        <w:spacing w:after="0" w:line="274" w:lineRule="exact"/>
        <w:ind w:firstLine="820"/>
        <w:jc w:val="both"/>
      </w:pPr>
      <w:r>
        <w:t>Показатели плотности населения приведены при средней расчетной жилищной обеспеченности 20 кв. м/чел. При другой жилищной обеспеченности расчетную нормативную плотность Р следует определять по формуле: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Р = Р20 х 20 , где: Н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Р20- показатель плотности населения при жилищной обеспеченности 20 кв. м/чел.;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Н - расчетная жилищная обеспеченность, кв.м.</w:t>
      </w: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820"/>
        <w:jc w:val="both"/>
      </w:pPr>
      <w:r>
        <w:t>Примечания:</w:t>
      </w:r>
    </w:p>
    <w:p w:rsidR="00B66830" w:rsidRDefault="00B66830" w:rsidP="003D2B37">
      <w:pPr>
        <w:pStyle w:val="20"/>
        <w:numPr>
          <w:ilvl w:val="0"/>
          <w:numId w:val="10"/>
        </w:numPr>
        <w:shd w:val="clear" w:color="auto" w:fill="auto"/>
        <w:tabs>
          <w:tab w:val="left" w:pos="980"/>
        </w:tabs>
        <w:spacing w:after="0" w:line="274" w:lineRule="exact"/>
        <w:ind w:firstLine="820"/>
        <w:jc w:val="both"/>
      </w:pPr>
      <w:r>
        <w:t>При строительстве на площадках, требующих сложных мероприятий по инжене</w:t>
      </w:r>
      <w:r>
        <w:t>р</w:t>
      </w:r>
      <w:r>
        <w:lastRenderedPageBreak/>
        <w:t>ной подготовке территории, плотность населения следует увеличивать, но не более чем на 20%.</w:t>
      </w:r>
    </w:p>
    <w:p w:rsidR="00B66830" w:rsidRDefault="00B66830" w:rsidP="003D2B37">
      <w:pPr>
        <w:pStyle w:val="20"/>
        <w:numPr>
          <w:ilvl w:val="0"/>
          <w:numId w:val="10"/>
        </w:numPr>
        <w:shd w:val="clear" w:color="auto" w:fill="auto"/>
        <w:tabs>
          <w:tab w:val="left" w:pos="990"/>
        </w:tabs>
        <w:spacing w:after="0" w:line="274" w:lineRule="exact"/>
        <w:ind w:firstLine="820"/>
        <w:jc w:val="both"/>
      </w:pPr>
      <w:r>
        <w:t>В условиях реконструкции сложившейся застройки при наличии историко-культурных и архитектурно-ландшафтных ценностей в других частях плотность населения уст</w:t>
      </w:r>
      <w:r>
        <w:t>а</w:t>
      </w:r>
      <w:r>
        <w:t>навливается заданием на проектирование.</w:t>
      </w:r>
    </w:p>
    <w:p w:rsidR="00B66830" w:rsidRDefault="00B66830" w:rsidP="003D2B37">
      <w:pPr>
        <w:pStyle w:val="20"/>
        <w:numPr>
          <w:ilvl w:val="0"/>
          <w:numId w:val="10"/>
        </w:numPr>
        <w:shd w:val="clear" w:color="auto" w:fill="auto"/>
        <w:tabs>
          <w:tab w:val="left" w:pos="985"/>
        </w:tabs>
        <w:spacing w:after="0" w:line="274" w:lineRule="exact"/>
        <w:ind w:firstLine="820"/>
        <w:jc w:val="both"/>
      </w:pPr>
      <w:r>
        <w:t>В районах индивидуального усадебного строительства и в поселениях, где не н</w:t>
      </w:r>
      <w:r>
        <w:t>а</w:t>
      </w:r>
      <w:r>
        <w:t>мечается строительство централизованных инженерных систем, допускается уменьшать пло</w:t>
      </w:r>
      <w:r>
        <w:t>т</w:t>
      </w:r>
      <w:r>
        <w:t>ность населения, но принимать ее не менее 40 чел./га.</w:t>
      </w:r>
    </w:p>
    <w:p w:rsidR="00B66830" w:rsidRPr="00B66830" w:rsidRDefault="00B66830" w:rsidP="00A80CFF">
      <w:pPr>
        <w:pStyle w:val="20"/>
        <w:numPr>
          <w:ilvl w:val="1"/>
          <w:numId w:val="81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66830">
        <w:rPr>
          <w:sz w:val="24"/>
          <w:szCs w:val="24"/>
        </w:rPr>
        <w:t>При разработке документации по планировке территорий жилых зон на вновь осваиваемых территориях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законодательства, технических регламентов, иных нормативных технич</w:t>
      </w:r>
      <w:r w:rsidRPr="00B66830">
        <w:rPr>
          <w:sz w:val="24"/>
          <w:szCs w:val="24"/>
        </w:rPr>
        <w:t>е</w:t>
      </w:r>
      <w:r w:rsidRPr="00B66830">
        <w:rPr>
          <w:sz w:val="24"/>
          <w:szCs w:val="24"/>
        </w:rPr>
        <w:t>ских документов, определяющих размещение, проектирование, строительство и эксплу</w:t>
      </w:r>
      <w:r w:rsidRPr="00B66830">
        <w:rPr>
          <w:sz w:val="24"/>
          <w:szCs w:val="24"/>
        </w:rPr>
        <w:t>а</w:t>
      </w:r>
      <w:r w:rsidRPr="00B66830">
        <w:rPr>
          <w:sz w:val="24"/>
          <w:szCs w:val="24"/>
        </w:rPr>
        <w:t>тацию зданий, строений, сооружений, с учетом правил землепользования и застройки муниципального образования.</w:t>
      </w:r>
    </w:p>
    <w:p w:rsidR="00B66830" w:rsidRPr="00B66830" w:rsidRDefault="00B66830" w:rsidP="00A80CFF">
      <w:pPr>
        <w:pStyle w:val="20"/>
        <w:numPr>
          <w:ilvl w:val="1"/>
          <w:numId w:val="81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66830">
        <w:rPr>
          <w:sz w:val="24"/>
          <w:szCs w:val="24"/>
        </w:rPr>
        <w:t>Предельные размеры земельных участков при доме (квартире), а также ра</w:t>
      </w:r>
      <w:r w:rsidRPr="00B66830">
        <w:rPr>
          <w:sz w:val="24"/>
          <w:szCs w:val="24"/>
        </w:rPr>
        <w:t>з</w:t>
      </w:r>
      <w:r w:rsidRPr="00B66830">
        <w:rPr>
          <w:sz w:val="24"/>
          <w:szCs w:val="24"/>
        </w:rPr>
        <w:t>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самоуправления. Допускае</w:t>
      </w:r>
      <w:r w:rsidRPr="00B66830">
        <w:rPr>
          <w:sz w:val="24"/>
          <w:szCs w:val="24"/>
        </w:rPr>
        <w:t>т</w:t>
      </w:r>
      <w:r w:rsidRPr="00B66830">
        <w:rPr>
          <w:sz w:val="24"/>
          <w:szCs w:val="24"/>
        </w:rPr>
        <w:t>ся для ведения личного подсобного хозяйства выделение части земельного участка, н</w:t>
      </w:r>
      <w:r w:rsidRPr="00B66830">
        <w:rPr>
          <w:sz w:val="24"/>
          <w:szCs w:val="24"/>
        </w:rPr>
        <w:t>е</w:t>
      </w:r>
      <w:r w:rsidRPr="00B66830">
        <w:rPr>
          <w:sz w:val="24"/>
          <w:szCs w:val="24"/>
        </w:rPr>
        <w:t>достающей до установленной максимальной нормы, за пределами жилой зоны.</w:t>
      </w:r>
    </w:p>
    <w:p w:rsidR="00B66830" w:rsidRPr="00B66830" w:rsidRDefault="00B66830" w:rsidP="00A80CFF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B66830">
        <w:rPr>
          <w:sz w:val="24"/>
          <w:szCs w:val="24"/>
        </w:rPr>
        <w:t>Рекомендуемые размеры приусадебных и приквартирных земельных участков приведены в Приложении Б.</w:t>
      </w:r>
    </w:p>
    <w:p w:rsidR="00B66830" w:rsidRPr="00B66830" w:rsidRDefault="00B66830" w:rsidP="00A80CFF">
      <w:pPr>
        <w:pStyle w:val="20"/>
        <w:numPr>
          <w:ilvl w:val="1"/>
          <w:numId w:val="81"/>
        </w:numPr>
        <w:shd w:val="clear" w:color="auto" w:fill="auto"/>
        <w:tabs>
          <w:tab w:val="left" w:pos="128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66830">
        <w:rPr>
          <w:sz w:val="24"/>
          <w:szCs w:val="24"/>
        </w:rPr>
        <w:t>Для предварительного определения потребной территории жилой зоны сельского поселения допускается принимать показатели, указанные в таблице 3.</w:t>
      </w:r>
    </w:p>
    <w:p w:rsidR="00B66830" w:rsidRPr="00B66830" w:rsidRDefault="00B66830" w:rsidP="00B66830">
      <w:pPr>
        <w:pStyle w:val="20"/>
        <w:shd w:val="clear" w:color="auto" w:fill="auto"/>
        <w:tabs>
          <w:tab w:val="left" w:pos="1287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B66830" w:rsidRPr="00B66830" w:rsidRDefault="00B66830" w:rsidP="00B66830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B66830">
        <w:rPr>
          <w:sz w:val="24"/>
          <w:szCs w:val="24"/>
        </w:rPr>
        <w:t>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1"/>
        <w:gridCol w:w="4709"/>
      </w:tblGrid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0E0D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Тип дома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0E0D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Площадь земельного участка на один дом (квартиру), га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Усадебный с приквартирными участками, кв.м  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0,25-0,27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0,21-0,23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0,17-0,20 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0,15-0,17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800  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0,13-0,15 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600  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0,11-0,13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Секционный  без  участков  при  квартире  с  числом этажей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0,04 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</w:tr>
      <w:tr w:rsidR="00B66830" w:rsidRPr="00D87F7A" w:rsidTr="000E0D88">
        <w:tc>
          <w:tcPr>
            <w:tcW w:w="4785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4  </w:t>
            </w:r>
          </w:p>
        </w:tc>
        <w:tc>
          <w:tcPr>
            <w:tcW w:w="4786" w:type="dxa"/>
            <w:shd w:val="clear" w:color="auto" w:fill="auto"/>
          </w:tcPr>
          <w:p w:rsidR="00B66830" w:rsidRPr="00D87F7A" w:rsidRDefault="00B66830" w:rsidP="00B668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7A">
              <w:rPr>
                <w:rFonts w:ascii="Times New Roman" w:hAnsi="Times New Roman"/>
                <w:sz w:val="24"/>
                <w:szCs w:val="24"/>
              </w:rPr>
              <w:t xml:space="preserve">0,02 </w:t>
            </w:r>
          </w:p>
        </w:tc>
      </w:tr>
    </w:tbl>
    <w:p w:rsidR="00B66830" w:rsidRDefault="00B66830" w:rsidP="00B6683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10F66">
        <w:rPr>
          <w:rFonts w:ascii="Times New Roman" w:hAnsi="Times New Roman"/>
          <w:sz w:val="24"/>
          <w:szCs w:val="24"/>
        </w:rPr>
        <w:t xml:space="preserve">Примечания: </w:t>
      </w:r>
    </w:p>
    <w:p w:rsidR="00B66830" w:rsidRDefault="00B66830" w:rsidP="003D2B37">
      <w:pPr>
        <w:pStyle w:val="20"/>
        <w:numPr>
          <w:ilvl w:val="0"/>
          <w:numId w:val="11"/>
        </w:numPr>
        <w:shd w:val="clear" w:color="auto" w:fill="auto"/>
        <w:tabs>
          <w:tab w:val="left" w:pos="987"/>
        </w:tabs>
        <w:spacing w:after="0" w:line="240" w:lineRule="auto"/>
        <w:ind w:firstLine="760"/>
        <w:jc w:val="both"/>
      </w:pPr>
      <w:r>
        <w:t>Нижний предел принимается для крупных и больших поселений, верхний - для сре</w:t>
      </w:r>
      <w:r>
        <w:t>д</w:t>
      </w:r>
      <w:r>
        <w:t>них и малых.</w:t>
      </w:r>
    </w:p>
    <w:p w:rsidR="00B66830" w:rsidRDefault="00B66830" w:rsidP="003D2B37">
      <w:pPr>
        <w:pStyle w:val="20"/>
        <w:numPr>
          <w:ilvl w:val="0"/>
          <w:numId w:val="11"/>
        </w:numPr>
        <w:shd w:val="clear" w:color="auto" w:fill="auto"/>
        <w:tabs>
          <w:tab w:val="left" w:pos="987"/>
        </w:tabs>
        <w:spacing w:after="0" w:line="274" w:lineRule="exact"/>
        <w:ind w:firstLine="760"/>
        <w:jc w:val="both"/>
      </w:pPr>
      <w:r>
        <w:t>При организации обособленных хозяйственных проездов для прогона скота площадь селитебной территории увеличивается на 10%.</w:t>
      </w:r>
    </w:p>
    <w:p w:rsidR="00B66830" w:rsidRDefault="00B66830" w:rsidP="003D2B37">
      <w:pPr>
        <w:pStyle w:val="20"/>
        <w:numPr>
          <w:ilvl w:val="0"/>
          <w:numId w:val="11"/>
        </w:numPr>
        <w:shd w:val="clear" w:color="auto" w:fill="auto"/>
        <w:tabs>
          <w:tab w:val="left" w:pos="1001"/>
        </w:tabs>
        <w:spacing w:after="0" w:line="274" w:lineRule="exact"/>
        <w:ind w:firstLine="760"/>
        <w:jc w:val="both"/>
      </w:pPr>
      <w:r>
        <w:t>При подсчете площади жилой зоны исключаются не пригодные для застройки терр</w:t>
      </w:r>
      <w:r>
        <w:t>и</w:t>
      </w:r>
      <w:r>
        <w:t>тории - овраги, крутые склоны, скальные выступы, магистральные оросительные каналы, селе- сбросы, земельные участки учреждений и предприятий обслуживания районного значения.</w:t>
      </w:r>
    </w:p>
    <w:p w:rsidR="00B66830" w:rsidRPr="00A80CFF" w:rsidRDefault="00B66830" w:rsidP="00A80CFF">
      <w:pPr>
        <w:pStyle w:val="20"/>
        <w:numPr>
          <w:ilvl w:val="1"/>
          <w:numId w:val="81"/>
        </w:numPr>
        <w:shd w:val="clear" w:color="auto" w:fill="auto"/>
        <w:tabs>
          <w:tab w:val="left" w:pos="128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A80CFF">
        <w:rPr>
          <w:sz w:val="24"/>
          <w:szCs w:val="24"/>
        </w:rPr>
        <w:t>Минимальную плотность населения территории сельского поселения (чел./га) рекомендуется принимать в соответствии с таблицей 4.</w:t>
      </w:r>
    </w:p>
    <w:p w:rsidR="00BB5412" w:rsidRDefault="00BB5412" w:rsidP="00B66830">
      <w:pPr>
        <w:pStyle w:val="20"/>
        <w:shd w:val="clear" w:color="auto" w:fill="auto"/>
        <w:spacing w:after="0" w:line="274" w:lineRule="exact"/>
        <w:ind w:firstLine="760"/>
        <w:jc w:val="both"/>
      </w:pPr>
    </w:p>
    <w:p w:rsidR="00A80CFF" w:rsidRDefault="00A80CFF" w:rsidP="00B66830">
      <w:pPr>
        <w:pStyle w:val="20"/>
        <w:shd w:val="clear" w:color="auto" w:fill="auto"/>
        <w:spacing w:after="0" w:line="274" w:lineRule="exact"/>
        <w:ind w:firstLine="760"/>
        <w:jc w:val="both"/>
        <w:rPr>
          <w:sz w:val="24"/>
          <w:szCs w:val="24"/>
        </w:rPr>
      </w:pPr>
    </w:p>
    <w:p w:rsidR="00A80CFF" w:rsidRDefault="00A80CFF" w:rsidP="00B66830">
      <w:pPr>
        <w:pStyle w:val="20"/>
        <w:shd w:val="clear" w:color="auto" w:fill="auto"/>
        <w:spacing w:after="0" w:line="274" w:lineRule="exact"/>
        <w:ind w:firstLine="760"/>
        <w:jc w:val="both"/>
        <w:rPr>
          <w:sz w:val="24"/>
          <w:szCs w:val="24"/>
        </w:rPr>
      </w:pPr>
    </w:p>
    <w:p w:rsidR="00A80CFF" w:rsidRDefault="00A80CFF" w:rsidP="00B66830">
      <w:pPr>
        <w:pStyle w:val="20"/>
        <w:shd w:val="clear" w:color="auto" w:fill="auto"/>
        <w:spacing w:after="0" w:line="274" w:lineRule="exact"/>
        <w:ind w:firstLine="760"/>
        <w:jc w:val="both"/>
        <w:rPr>
          <w:sz w:val="24"/>
          <w:szCs w:val="24"/>
        </w:rPr>
      </w:pPr>
    </w:p>
    <w:p w:rsidR="00B66830" w:rsidRDefault="00B66830" w:rsidP="00B66830">
      <w:pPr>
        <w:pStyle w:val="20"/>
        <w:shd w:val="clear" w:color="auto" w:fill="auto"/>
        <w:spacing w:after="0" w:line="274" w:lineRule="exact"/>
        <w:ind w:firstLine="76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Таблица 4</w:t>
      </w:r>
    </w:p>
    <w:tbl>
      <w:tblPr>
        <w:tblW w:w="1202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022"/>
        <w:gridCol w:w="1320"/>
        <w:gridCol w:w="1330"/>
        <w:gridCol w:w="1320"/>
        <w:gridCol w:w="1397"/>
        <w:gridCol w:w="1320"/>
        <w:gridCol w:w="1320"/>
      </w:tblGrid>
      <w:tr w:rsidR="00BB5412" w:rsidTr="000E0D88">
        <w:trPr>
          <w:trHeight w:hRule="exact" w:val="768"/>
        </w:trPr>
        <w:tc>
          <w:tcPr>
            <w:tcW w:w="40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74" w:lineRule="exact"/>
            </w:pPr>
            <w:r>
              <w:t>Тип дома</w:t>
            </w:r>
          </w:p>
        </w:tc>
        <w:tc>
          <w:tcPr>
            <w:tcW w:w="536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pStyle w:val="20"/>
              <w:shd w:val="clear" w:color="auto" w:fill="auto"/>
              <w:spacing w:after="0" w:line="274" w:lineRule="exact"/>
            </w:pPr>
            <w:r>
              <w:t>Плотность населения, чел./га, при среднем разме-</w:t>
            </w:r>
            <w:r>
              <w:br/>
              <w:t>ре семьи, чел.</w:t>
            </w:r>
          </w:p>
          <w:p w:rsidR="00BB5412" w:rsidRDefault="00BB5412" w:rsidP="000E0D88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</w:tcPr>
          <w:p w:rsidR="00BB5412" w:rsidRDefault="00BB5412" w:rsidP="000E0D88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</w:tcPr>
          <w:p w:rsidR="00BB5412" w:rsidRDefault="00BB5412" w:rsidP="000E0D88">
            <w:pPr>
              <w:rPr>
                <w:sz w:val="10"/>
                <w:szCs w:val="10"/>
              </w:rPr>
            </w:pPr>
          </w:p>
        </w:tc>
      </w:tr>
      <w:tr w:rsidR="00BB5412" w:rsidTr="000E0D88">
        <w:trPr>
          <w:gridAfter w:val="2"/>
          <w:wAfter w:w="2640" w:type="dxa"/>
          <w:trHeight w:hRule="exact" w:val="768"/>
        </w:trPr>
        <w:tc>
          <w:tcPr>
            <w:tcW w:w="40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74" w:lineRule="exact"/>
              <w:jc w:val="both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Pr="00BB5412" w:rsidRDefault="00BB5412" w:rsidP="00BB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412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Pr="00BB5412" w:rsidRDefault="00BB5412" w:rsidP="00BB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Pr="00BB5412" w:rsidRDefault="00BB5412" w:rsidP="00BB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12" w:rsidRPr="00BB5412" w:rsidRDefault="00BB5412" w:rsidP="00BB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BB5412" w:rsidTr="00BB5412">
        <w:trPr>
          <w:gridAfter w:val="2"/>
          <w:wAfter w:w="2640" w:type="dxa"/>
          <w:trHeight w:hRule="exact" w:val="768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Усадебный с приквартирными участками, кв. м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2000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16</w:t>
            </w:r>
          </w:p>
        </w:tc>
      </w:tr>
      <w:tr w:rsidR="00BB5412" w:rsidTr="00BB5412">
        <w:trPr>
          <w:gridAfter w:val="2"/>
          <w:wAfter w:w="2640" w:type="dxa"/>
          <w:trHeight w:hRule="exact" w:val="494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1500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20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1200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17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25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1000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800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25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35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600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33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40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41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Секционный с числом этажей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5412" w:rsidRDefault="00BB5412" w:rsidP="00BB5412">
            <w:pPr>
              <w:rPr>
                <w:sz w:val="10"/>
                <w:szCs w:val="10"/>
              </w:rPr>
            </w:pP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130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  <w:tr w:rsidR="00BB5412" w:rsidTr="00BB5412">
        <w:trPr>
          <w:gridAfter w:val="2"/>
          <w:wAfter w:w="2640" w:type="dxa"/>
          <w:trHeight w:hRule="exact" w:val="490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150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  <w:tr w:rsidR="00BB5412" w:rsidTr="00BB5412">
        <w:trPr>
          <w:gridAfter w:val="2"/>
          <w:wAfter w:w="2640" w:type="dxa"/>
          <w:trHeight w:hRule="exact" w:val="499"/>
        </w:trPr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170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5412" w:rsidRDefault="00BB5412" w:rsidP="00BB5412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</w:tbl>
    <w:p w:rsidR="00BB5412" w:rsidRPr="00BB5412" w:rsidRDefault="00BB5412" w:rsidP="00B66830">
      <w:pPr>
        <w:pStyle w:val="20"/>
        <w:shd w:val="clear" w:color="auto" w:fill="auto"/>
        <w:spacing w:after="0" w:line="274" w:lineRule="exact"/>
        <w:ind w:firstLine="760"/>
        <w:jc w:val="both"/>
        <w:rPr>
          <w:sz w:val="24"/>
          <w:szCs w:val="24"/>
        </w:rPr>
      </w:pP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421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правил, действовавших в период застройки указанных территорий. Опр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деление соответствующей минимальной величины земельного участка под жилым д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мом или группой жилых домов в существующей застройке в случае отсутствия ранее у</w:t>
      </w:r>
      <w:r w:rsidRPr="00BB5412">
        <w:rPr>
          <w:sz w:val="24"/>
          <w:szCs w:val="24"/>
        </w:rPr>
        <w:t>т</w:t>
      </w:r>
      <w:r w:rsidRPr="00BB5412">
        <w:rPr>
          <w:sz w:val="24"/>
          <w:szCs w:val="24"/>
        </w:rPr>
        <w:t>вержденного в установленном порядке проекта границ земельного участка производится в соответствии с СП 30-101. Отсутствие проектов планировки территорий не является препятствием для разработки проектов межевания застроенных территорий микрора</w:t>
      </w:r>
      <w:r w:rsidRPr="00BB5412">
        <w:rPr>
          <w:sz w:val="24"/>
          <w:szCs w:val="24"/>
        </w:rPr>
        <w:t>й</w:t>
      </w:r>
      <w:r w:rsidRPr="00BB5412">
        <w:rPr>
          <w:sz w:val="24"/>
          <w:szCs w:val="24"/>
        </w:rPr>
        <w:t>онов, кварталов и их частей.</w:t>
      </w: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При разработке документации по планировке территории для части терр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тории микрорайона необходимо обеспечить требуемый уровень социального и культу</w:t>
      </w:r>
      <w:r w:rsidRPr="00BB5412">
        <w:rPr>
          <w:sz w:val="24"/>
          <w:szCs w:val="24"/>
        </w:rPr>
        <w:t>р</w:t>
      </w:r>
      <w:r w:rsidRPr="00BB5412">
        <w:rPr>
          <w:sz w:val="24"/>
          <w:szCs w:val="24"/>
        </w:rPr>
        <w:t>но-бытового обслуживания населения с учетом всего микрорайона в целом, а также с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вместимость размещаемых объектов с окружающей застройкой (при ее наличии). При реконструкции жилой застройки и развитии застроенных территорий должен быть обе</w:t>
      </w:r>
      <w:r w:rsidRPr="00BB5412">
        <w:rPr>
          <w:sz w:val="24"/>
          <w:szCs w:val="24"/>
        </w:rPr>
        <w:t>с</w:t>
      </w:r>
      <w:r w:rsidRPr="00BB5412">
        <w:rPr>
          <w:sz w:val="24"/>
          <w:szCs w:val="24"/>
        </w:rPr>
        <w:t>печен нормативный уровень социально-бытового обслуживания, коммунального и транс- портного обеспечения населения.</w:t>
      </w: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При планировочной организации жилых зон следует предусматривать их дифференциацию по типам застройки, ее этажности и плотности, местоположению с учетом историко-культурных, природно-климатических и других местных особенностей. Тип и этажность жилой застройки определяются с учетом градостроительных регламе</w:t>
      </w:r>
      <w:r w:rsidRPr="00BB5412">
        <w:rPr>
          <w:sz w:val="24"/>
          <w:szCs w:val="24"/>
        </w:rPr>
        <w:t>н</w:t>
      </w:r>
      <w:r w:rsidRPr="00BB5412">
        <w:rPr>
          <w:sz w:val="24"/>
          <w:szCs w:val="24"/>
        </w:rPr>
        <w:t>тов, технико-экономических расчетов, иных требований, предъявляемых к формиров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lastRenderedPageBreak/>
        <w:t>нию жилой среды, а также возможностей развития социальной, транспортной и инж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нерной инфраструктур, обеспечения противопожарной безопасности.</w:t>
      </w: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При подготовке проектов планировки на застроенные территории объемы жилищного фонда, подлежащего сносу, следует определять в установленном порядке с учетом его исторической ценности, сложившейся исторической среды, требований зак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нодательства в сфере охраны объектов культурного наследия, технического состояния, максимального сохранения жилищного фонда, пригодного для проживания.</w:t>
      </w:r>
    </w:p>
    <w:p w:rsidR="00BB5412" w:rsidRP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В зонах чрезвычайной экологической ситуации, определенных в соответс</w:t>
      </w:r>
      <w:r w:rsidRPr="00BB5412">
        <w:rPr>
          <w:sz w:val="24"/>
          <w:szCs w:val="24"/>
        </w:rPr>
        <w:t>т</w:t>
      </w:r>
      <w:r w:rsidRPr="00BB5412">
        <w:rPr>
          <w:sz w:val="24"/>
          <w:szCs w:val="24"/>
        </w:rPr>
        <w:t>вии с критериями оценки экологической обстановки территорий, не допускается увел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чение существующей плотности жилой застройки без проведения необходимых мер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приятий по охране окружающей среды.</w:t>
      </w:r>
    </w:p>
    <w:p w:rsidR="00BB5412" w:rsidRDefault="00BB5412" w:rsidP="003D2B37">
      <w:pPr>
        <w:pStyle w:val="20"/>
        <w:numPr>
          <w:ilvl w:val="1"/>
          <w:numId w:val="12"/>
        </w:numPr>
        <w:shd w:val="clear" w:color="auto" w:fill="auto"/>
        <w:tabs>
          <w:tab w:val="left" w:pos="129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8" w:name="bookmark8"/>
      <w:r w:rsidRPr="00BB5412">
        <w:rPr>
          <w:sz w:val="24"/>
          <w:szCs w:val="24"/>
        </w:rPr>
        <w:t>При разработке проектов планировки жилых зон следует учитывать треб</w:t>
      </w:r>
      <w:r w:rsidRPr="00BB5412">
        <w:rPr>
          <w:sz w:val="24"/>
          <w:szCs w:val="24"/>
        </w:rPr>
        <w:t>о</w:t>
      </w:r>
      <w:r w:rsidRPr="00BB5412">
        <w:rPr>
          <w:sz w:val="24"/>
          <w:szCs w:val="24"/>
        </w:rPr>
        <w:t>вания по защите населения от чрезвычайных ситуаций природного и техногенного х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>рактера и воздействия их последствий в соответствии с главой 21 настоящих нормат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вов.</w:t>
      </w:r>
      <w:bookmarkEnd w:id="8"/>
    </w:p>
    <w:p w:rsidR="00BB5412" w:rsidRPr="00BB5412" w:rsidRDefault="00BB5412" w:rsidP="003D2B37">
      <w:pPr>
        <w:pStyle w:val="40"/>
        <w:numPr>
          <w:ilvl w:val="0"/>
          <w:numId w:val="12"/>
        </w:numPr>
        <w:shd w:val="clear" w:color="auto" w:fill="auto"/>
        <w:tabs>
          <w:tab w:val="left" w:pos="303"/>
        </w:tabs>
        <w:spacing w:after="201" w:line="240" w:lineRule="exact"/>
        <w:jc w:val="both"/>
        <w:rPr>
          <w:sz w:val="24"/>
          <w:szCs w:val="24"/>
        </w:rPr>
      </w:pPr>
      <w:bookmarkStart w:id="9" w:name="bookmark9"/>
      <w:r w:rsidRPr="00BB5412">
        <w:rPr>
          <w:sz w:val="24"/>
          <w:szCs w:val="24"/>
        </w:rPr>
        <w:t>Общественно-деловые зоны. Общие требования и расчетные показатели</w:t>
      </w:r>
      <w:bookmarkEnd w:id="9"/>
    </w:p>
    <w:p w:rsidR="00BB5412" w:rsidRPr="00BB5412" w:rsidRDefault="00BB5412" w:rsidP="003D2B37">
      <w:pPr>
        <w:pStyle w:val="20"/>
        <w:numPr>
          <w:ilvl w:val="1"/>
          <w:numId w:val="1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Общественно-деловые зоны предназначены для размещения объектов, св</w:t>
      </w:r>
      <w:r w:rsidRPr="00BB5412">
        <w:rPr>
          <w:sz w:val="24"/>
          <w:szCs w:val="24"/>
        </w:rPr>
        <w:t>я</w:t>
      </w:r>
      <w:r w:rsidRPr="00BB5412">
        <w:rPr>
          <w:sz w:val="24"/>
          <w:szCs w:val="24"/>
        </w:rPr>
        <w:t>занных с обеспечением жизнедеятельности граждан, в частности учреждений: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учебно-воспитательного назначения, в том числе начального, среднего, высш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го и послевузовского профессионального образования, а также внешкольного образов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>ния;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здравоохранения, в том числе медицинских центров, амбулаторно - поликл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нических, медикo-оздоровительных, медико-реабилитационных и коррекционных ко</w:t>
      </w:r>
      <w:r w:rsidRPr="00BB5412">
        <w:rPr>
          <w:sz w:val="24"/>
          <w:szCs w:val="24"/>
        </w:rPr>
        <w:t>м</w:t>
      </w:r>
      <w:r w:rsidRPr="00BB5412">
        <w:rPr>
          <w:sz w:val="24"/>
          <w:szCs w:val="24"/>
        </w:rPr>
        <w:t>плексов, станций переливания крови, аптек;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8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социального обслуживания населения, в том числе домов-интернатов для и</w:t>
      </w:r>
      <w:r w:rsidRPr="00BB5412">
        <w:rPr>
          <w:sz w:val="24"/>
          <w:szCs w:val="24"/>
        </w:rPr>
        <w:t>н</w:t>
      </w:r>
      <w:r w:rsidRPr="00BB5412">
        <w:rPr>
          <w:sz w:val="24"/>
          <w:szCs w:val="24"/>
        </w:rPr>
        <w:t>валидов и престарелых, для детей-инвалидов;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8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сервисного обслуживания населения, в том числе розничной и мелкооптовой торговли, торгово-развлекательных комплексов, питания, непроизводственных объектов бытового и коммунального обслуживания, гражданских обрядов, связи, обслуживания пассажиров, включая транспортные и туристические агентства, предназначенные для непосредственного обслуживания населения;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28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культурно-просветительских и физкультурного, спортивного, зрелищного и досуговоразвлекательного назначения, библиотек, читальных залов, выставочных и м</w:t>
      </w:r>
      <w:r w:rsidRPr="00BB5412">
        <w:rPr>
          <w:sz w:val="24"/>
          <w:szCs w:val="24"/>
        </w:rPr>
        <w:t>у</w:t>
      </w:r>
      <w:r w:rsidRPr="00BB5412">
        <w:rPr>
          <w:sz w:val="24"/>
          <w:szCs w:val="24"/>
        </w:rPr>
        <w:t>зейных комплексов, культовых и религиозных организаций;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18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временного проживания, в том числе гостиниц, мотелей, общежитий учебных заведений, спальных корпусов интернатов;</w:t>
      </w:r>
    </w:p>
    <w:p w:rsidR="00BB5412" w:rsidRPr="00BB5412" w:rsidRDefault="00BB5412" w:rsidP="003D2B37">
      <w:pPr>
        <w:pStyle w:val="20"/>
        <w:numPr>
          <w:ilvl w:val="0"/>
          <w:numId w:val="13"/>
        </w:numPr>
        <w:shd w:val="clear" w:color="auto" w:fill="auto"/>
        <w:tabs>
          <w:tab w:val="left" w:pos="1023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по обслуживанию общества и государства, в том числе государственных и м</w:t>
      </w:r>
      <w:r w:rsidRPr="00BB5412">
        <w:rPr>
          <w:sz w:val="24"/>
          <w:szCs w:val="24"/>
        </w:rPr>
        <w:t>у</w:t>
      </w:r>
      <w:r w:rsidRPr="00BB5412">
        <w:rPr>
          <w:sz w:val="24"/>
          <w:szCs w:val="24"/>
        </w:rPr>
        <w:t>ниципальных органов управления, правоохранительных органов, судов, прокуратуры, нотариально-юридических, некоммерческих учреждений, коммерческих, кредитно- ф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нансовых и страховых организаций, банков, проектно-конструкторских, научно- иссл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довательских, издательских и информационных организаций, социальной защиты нас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ления (собесы, биржи труда и др.).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В перечень объектов, разрешенных к размещению в общественно-деловых зонах, могут включаться жилые дома, подземные или многоэтажные автостоянки.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В состав общественно-деловых зон могут включаться объекты культурного наследия при соблюдении требований к их охране и рациональному использованию, приведенных в настоящих нормативах.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Общественно-деловые зоны следует формировать как центры деловой, ф</w:t>
      </w:r>
      <w:r w:rsidRPr="00BB5412">
        <w:rPr>
          <w:sz w:val="24"/>
          <w:szCs w:val="24"/>
        </w:rPr>
        <w:t>и</w:t>
      </w:r>
      <w:r w:rsidRPr="00BB5412">
        <w:rPr>
          <w:sz w:val="24"/>
          <w:szCs w:val="24"/>
        </w:rPr>
        <w:t>нансовой и общественной активности в центральных частях района и поселений, на те</w:t>
      </w:r>
      <w:r w:rsidRPr="00BB5412">
        <w:rPr>
          <w:sz w:val="24"/>
          <w:szCs w:val="24"/>
        </w:rPr>
        <w:t>р</w:t>
      </w:r>
      <w:r w:rsidRPr="00BB5412">
        <w:rPr>
          <w:sz w:val="24"/>
          <w:szCs w:val="24"/>
        </w:rPr>
        <w:t>риториях, прилегающих к магистральным улицам, общественно-транспортным узлам, промышленным предприятиям и другим объектам массового посещения.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6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lastRenderedPageBreak/>
        <w:t>По типу застройки и составу размещаемых объектов общественно-деловые зоны района и поселений могут подразделяться на многофункциональные (районные), специализированные и смешанные зоны.</w:t>
      </w:r>
    </w:p>
    <w:p w:rsidR="00BB5412" w:rsidRPr="00BB5412" w:rsidRDefault="00BB5412" w:rsidP="003D2B37">
      <w:pPr>
        <w:pStyle w:val="20"/>
        <w:numPr>
          <w:ilvl w:val="1"/>
          <w:numId w:val="15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B5412">
        <w:rPr>
          <w:sz w:val="24"/>
          <w:szCs w:val="24"/>
        </w:rPr>
        <w:t>В многофункциональных зонах, предназначенных для формирования сист</w:t>
      </w:r>
      <w:r w:rsidRPr="00BB5412">
        <w:rPr>
          <w:sz w:val="24"/>
          <w:szCs w:val="24"/>
        </w:rPr>
        <w:t>е</w:t>
      </w:r>
      <w:r w:rsidRPr="00BB5412">
        <w:rPr>
          <w:sz w:val="24"/>
          <w:szCs w:val="24"/>
        </w:rPr>
        <w:t>мы общественных центров с наиболее широким составом функций, высокой плотностью застройки при минимальных размерах земельных участков, преимущественно размещ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>ются предприятия торговли и общественного питания, учреждения управления, бизнеса, науки, культуры и другие объекты районного значения, жилые здания с необходимыми учреждениями обслуживания, а также места приложения труда и другие объекты, не требующие больших земельных участков (как правило, не более 1,0 га) и устройства с</w:t>
      </w:r>
      <w:r w:rsidRPr="00BB5412">
        <w:rPr>
          <w:sz w:val="24"/>
          <w:szCs w:val="24"/>
        </w:rPr>
        <w:t>а</w:t>
      </w:r>
      <w:r w:rsidRPr="00BB5412">
        <w:rPr>
          <w:sz w:val="24"/>
          <w:szCs w:val="24"/>
        </w:rPr>
        <w:t>нитарно-защитных разрывов шириной более 25 м.</w:t>
      </w:r>
    </w:p>
    <w:p w:rsidR="00757B5F" w:rsidRPr="00757B5F" w:rsidRDefault="00757B5F" w:rsidP="00757B5F">
      <w:pPr>
        <w:pStyle w:val="20"/>
        <w:shd w:val="clear" w:color="auto" w:fill="auto"/>
        <w:tabs>
          <w:tab w:val="left" w:pos="117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 xml:space="preserve">3.7. </w:t>
      </w:r>
      <w:r w:rsidR="00BB5412" w:rsidRPr="00757B5F">
        <w:rPr>
          <w:sz w:val="24"/>
          <w:szCs w:val="24"/>
        </w:rPr>
        <w:t>Общественно-деловые зоны специализированного типа формируются как специализированные центры районного значения - административные, медицинские, н</w:t>
      </w:r>
      <w:r w:rsidR="00BB5412" w:rsidRPr="00757B5F">
        <w:rPr>
          <w:sz w:val="24"/>
          <w:szCs w:val="24"/>
        </w:rPr>
        <w:t>а</w:t>
      </w:r>
      <w:r w:rsidR="00BB5412" w:rsidRPr="00757B5F">
        <w:rPr>
          <w:sz w:val="24"/>
          <w:szCs w:val="24"/>
        </w:rPr>
        <w:t>учные, учебные, торговые (в том числе ярмарки, рынки), выставочные, спортивные и другие, которые размеща</w:t>
      </w:r>
      <w:r w:rsidRPr="00757B5F">
        <w:rPr>
          <w:sz w:val="24"/>
          <w:szCs w:val="24"/>
        </w:rPr>
        <w:t xml:space="preserve"> ются как в границах населенного пункта, так и за их предел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ми. Размещение и границы специализированных общественно-деловых зон определяю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ся документами территориального планирования.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0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При размещении зон, указанных в пунктах 3.6 и 3.7 настоящих нормативов, следует учитывать особенности их функционирования, потребность в территории, нео</w:t>
      </w:r>
      <w:r w:rsidRPr="00757B5F">
        <w:rPr>
          <w:sz w:val="24"/>
          <w:szCs w:val="24"/>
        </w:rPr>
        <w:t>б</w:t>
      </w:r>
      <w:r w:rsidRPr="00757B5F">
        <w:rPr>
          <w:sz w:val="24"/>
          <w:szCs w:val="24"/>
        </w:rPr>
        <w:t>ходимость устройства автостоянок большой вместимости, создание развитой транспор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ной и инженерной инфраструктур, а также степень воздействия на окружающую среду и прилегающую застройку.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0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Общественно-деловые зоны смешанного типа формируются в сложившихся частях района, как правило, из кварталов с преобладанием жилой и производственной застройки. В составе таких зон допускается размещать жилые и общественные здания, учреждения науки и научного обслуживания, учебные заведения, объекты бизнеса, пр</w:t>
      </w:r>
      <w:r w:rsidRPr="00757B5F">
        <w:rPr>
          <w:sz w:val="24"/>
          <w:szCs w:val="24"/>
        </w:rPr>
        <w:t>о</w:t>
      </w:r>
      <w:r w:rsidRPr="00757B5F">
        <w:rPr>
          <w:sz w:val="24"/>
          <w:szCs w:val="24"/>
        </w:rPr>
        <w:t>мышленные предприятия и другие производственные объекты (площадь участка, как правило, не более 5 га) за исключением пожароопасных и взрывоопасных, не создающие шума, вибрации, электромагнитных и ионизирующих излучений, загрязнений атмосфе</w:t>
      </w:r>
      <w:r w:rsidRPr="00757B5F">
        <w:rPr>
          <w:sz w:val="24"/>
          <w:szCs w:val="24"/>
        </w:rPr>
        <w:t>р</w:t>
      </w:r>
      <w:r w:rsidRPr="00757B5F">
        <w:rPr>
          <w:sz w:val="24"/>
          <w:szCs w:val="24"/>
        </w:rPr>
        <w:t>ного воздуха, поверхностных и подземных вод, превышающих установленные для ж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лой и общественной застройки нормы, не требующие устройства санитарно-защитных зон более 50 м, подъездных железнодорожных путей, а также не требующие большого потока грузовых автомобилей (не более 50 автомобилей в сутки в одном направлении).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Тип и этажность застройки общественно-деловых зон определяются с уч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том градостроительных регламентов, технико-экономических расчетов, а также возмо</w:t>
      </w:r>
      <w:r w:rsidRPr="00757B5F">
        <w:rPr>
          <w:sz w:val="24"/>
          <w:szCs w:val="24"/>
        </w:rPr>
        <w:t>ж</w:t>
      </w:r>
      <w:r w:rsidRPr="00757B5F">
        <w:rPr>
          <w:sz w:val="24"/>
          <w:szCs w:val="24"/>
        </w:rPr>
        <w:t>ностей развития социальной, транспортной и инженерной инфраструктур, обеспечения противопожарной безопасности.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При подготовке документов территориального планирования и документ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ции по планировке территорий необходимо предусматривать мероприятия по реконс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рукции и упорядочению чересполосного размещения сложившейся жилой и производс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венной застройки в смешанных зонах. В случае невозможности устранения вредного влияния предприятия на окружающую среду следует предусматривать уменьшение мощности, перепрофилирование предприятия или отдельного производства или его п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ребазирование за пределы смешанной зоны в производственную зону.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Площадь территории, для которой может быть установлен режим смеша</w:t>
      </w:r>
      <w:r w:rsidRPr="00757B5F">
        <w:rPr>
          <w:sz w:val="24"/>
          <w:szCs w:val="24"/>
        </w:rPr>
        <w:t>н</w:t>
      </w:r>
      <w:r w:rsidRPr="00757B5F">
        <w:rPr>
          <w:sz w:val="24"/>
          <w:szCs w:val="24"/>
        </w:rPr>
        <w:t>ной производственно-жилой зоны, должна быть в сельских поселениях не менее 3 га.</w:t>
      </w:r>
    </w:p>
    <w:p w:rsidR="00757B5F" w:rsidRPr="00757B5F" w:rsidRDefault="00757B5F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207" w:line="274" w:lineRule="exact"/>
        <w:ind w:left="0" w:firstLine="709"/>
        <w:jc w:val="both"/>
        <w:rPr>
          <w:sz w:val="24"/>
          <w:szCs w:val="24"/>
        </w:rPr>
      </w:pPr>
      <w:bookmarkStart w:id="10" w:name="bookmark10"/>
      <w:r w:rsidRPr="00757B5F">
        <w:rPr>
          <w:sz w:val="24"/>
          <w:szCs w:val="24"/>
        </w:rPr>
        <w:t>В сельских поселениях в районах существующей индивидуальной усаде</w:t>
      </w:r>
      <w:r w:rsidRPr="00757B5F">
        <w:rPr>
          <w:sz w:val="24"/>
          <w:szCs w:val="24"/>
        </w:rPr>
        <w:t>б</w:t>
      </w:r>
      <w:r w:rsidRPr="00757B5F">
        <w:rPr>
          <w:sz w:val="24"/>
          <w:szCs w:val="24"/>
        </w:rPr>
        <w:t>ной жилой застройки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разрывов.</w:t>
      </w:r>
      <w:bookmarkEnd w:id="10"/>
    </w:p>
    <w:p w:rsidR="00757B5F" w:rsidRPr="00757B5F" w:rsidRDefault="00757B5F" w:rsidP="003D2B37">
      <w:pPr>
        <w:pStyle w:val="40"/>
        <w:numPr>
          <w:ilvl w:val="0"/>
          <w:numId w:val="16"/>
        </w:numPr>
        <w:shd w:val="clear" w:color="auto" w:fill="auto"/>
        <w:tabs>
          <w:tab w:val="left" w:pos="0"/>
        </w:tabs>
        <w:spacing w:after="21" w:line="240" w:lineRule="exact"/>
        <w:ind w:left="0" w:firstLine="0"/>
        <w:jc w:val="both"/>
        <w:rPr>
          <w:sz w:val="24"/>
          <w:szCs w:val="24"/>
        </w:rPr>
      </w:pPr>
      <w:bookmarkStart w:id="11" w:name="bookmark11"/>
      <w:r w:rsidRPr="00757B5F">
        <w:rPr>
          <w:sz w:val="24"/>
          <w:szCs w:val="24"/>
        </w:rPr>
        <w:t xml:space="preserve">Нормативные показатели плотности застройки жилых и общественно-деловых </w:t>
      </w:r>
      <w:r>
        <w:rPr>
          <w:sz w:val="24"/>
          <w:szCs w:val="24"/>
        </w:rPr>
        <w:t>з</w:t>
      </w:r>
      <w:r w:rsidRPr="00757B5F">
        <w:rPr>
          <w:sz w:val="24"/>
          <w:szCs w:val="24"/>
        </w:rPr>
        <w:t>он</w:t>
      </w:r>
      <w:bookmarkEnd w:id="11"/>
    </w:p>
    <w:p w:rsidR="00757B5F" w:rsidRPr="00757B5F" w:rsidRDefault="00757B5F" w:rsidP="00757B5F">
      <w:pPr>
        <w:pStyle w:val="40"/>
        <w:shd w:val="clear" w:color="auto" w:fill="auto"/>
        <w:tabs>
          <w:tab w:val="left" w:pos="298"/>
        </w:tabs>
        <w:spacing w:after="21" w:line="240" w:lineRule="exact"/>
        <w:ind w:left="360"/>
        <w:jc w:val="both"/>
        <w:rPr>
          <w:sz w:val="24"/>
          <w:szCs w:val="24"/>
        </w:rPr>
      </w:pP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20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Основными показателями плотности застройки являются: коэффициент з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стройки - отношение площади, занятой под зданиями и сооружениями, к площади учас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ка (квартала); коэффициент плотности застройки - отношение площади всех этажей зд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ний и сооружений к площади участка (квартала). В местных нормативах градостро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тельного проектирования и правилах землепользования и застройки муниципальных о</w:t>
      </w:r>
      <w:r w:rsidRPr="00757B5F">
        <w:rPr>
          <w:sz w:val="24"/>
          <w:szCs w:val="24"/>
        </w:rPr>
        <w:t>б</w:t>
      </w:r>
      <w:r w:rsidRPr="00757B5F">
        <w:rPr>
          <w:sz w:val="24"/>
          <w:szCs w:val="24"/>
        </w:rPr>
        <w:t>разований при соответствующих обоснованиях допускается уточнение (увеличение или уменьшение) предельно допустимых значений плотности застройки различных зон, а также установление более дифференцированных показателей плотности с учетом вел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чины села и типа застройки. При этом могут быть установлены дополнительные показ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тели, характеризующие предельно допустимый строительный объем зданий и сооруж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ний по отношению к площади участка; число полных этажей и допустимую высоту зд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ний и сооружений в конкретных зонах, а также другие ограничения, учитывающие мес</w:t>
      </w:r>
      <w:r w:rsidRPr="00757B5F">
        <w:rPr>
          <w:sz w:val="24"/>
          <w:szCs w:val="24"/>
        </w:rPr>
        <w:t>т</w:t>
      </w:r>
      <w:r w:rsidRPr="00757B5F">
        <w:rPr>
          <w:sz w:val="24"/>
          <w:szCs w:val="24"/>
        </w:rPr>
        <w:t>ные градостроительные особенности (облик по- селения, историческая среда, ландшафт).</w:t>
      </w: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Расстояния между жилыми зданиями, жилыми и общественными, а также производственными зданиями следует принимать на основе расчетов инсоляции и осв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щенности помещений и территории, а также в соответствии с противопожарными треб</w:t>
      </w:r>
      <w:r w:rsidRPr="00757B5F">
        <w:rPr>
          <w:sz w:val="24"/>
          <w:szCs w:val="24"/>
        </w:rPr>
        <w:t>о</w:t>
      </w:r>
      <w:r w:rsidRPr="00757B5F">
        <w:rPr>
          <w:sz w:val="24"/>
          <w:szCs w:val="24"/>
        </w:rPr>
        <w:t>ваниями.</w:t>
      </w: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Расстояние от границ участков производственных объектов, размещаемых в смешанных зонах, до жилых и общественных зданий, а также до границ участков д</w:t>
      </w:r>
      <w:r w:rsidRPr="00757B5F">
        <w:rPr>
          <w:sz w:val="24"/>
          <w:szCs w:val="24"/>
        </w:rPr>
        <w:t>о</w:t>
      </w:r>
      <w:r w:rsidRPr="00757B5F">
        <w:rPr>
          <w:sz w:val="24"/>
          <w:szCs w:val="24"/>
        </w:rPr>
        <w:t>школьных и общеобразовательных учреждений, учреждений здравоохранения и отдыха следует принимать в соответствии с требованиями СанПиН 2.2.1/2.1.1.1200.</w:t>
      </w: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16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Между длинными сторонами жилых зданий высотой 2-3 этажа следует пр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нимать расстояния (бытовые разрывы) не менее 15 м, а высотой 4 этажа и более - не м</w:t>
      </w:r>
      <w:r w:rsidRPr="00757B5F">
        <w:rPr>
          <w:sz w:val="24"/>
          <w:szCs w:val="24"/>
        </w:rPr>
        <w:t>е</w:t>
      </w:r>
      <w:r w:rsidRPr="00757B5F">
        <w:rPr>
          <w:sz w:val="24"/>
          <w:szCs w:val="24"/>
        </w:rPr>
        <w:t>нее 20 м, между длинными сторонами и торцами этих же зданий с окнами из жилых комнат - не менее 10 м. Указанные расстояния могут быть сокращены при соблюдении норм инсоляции и освещенности, если обеспечивается непросматриваемость жилых п</w:t>
      </w:r>
      <w:r w:rsidRPr="00757B5F">
        <w:rPr>
          <w:sz w:val="24"/>
          <w:szCs w:val="24"/>
        </w:rPr>
        <w:t>о</w:t>
      </w:r>
      <w:r w:rsidRPr="00757B5F">
        <w:rPr>
          <w:sz w:val="24"/>
          <w:szCs w:val="24"/>
        </w:rPr>
        <w:t>мещений (комнат и кухонь) из окна в окно. 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здания.</w:t>
      </w:r>
    </w:p>
    <w:p w:rsidR="00757B5F" w:rsidRPr="00757B5F" w:rsidRDefault="00757B5F" w:rsidP="003D2B37">
      <w:pPr>
        <w:pStyle w:val="20"/>
        <w:numPr>
          <w:ilvl w:val="1"/>
          <w:numId w:val="17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757B5F">
        <w:rPr>
          <w:sz w:val="24"/>
          <w:szCs w:val="24"/>
        </w:rPr>
        <w:t>При разработке проектов планировки и межевания территорий жилой з</w:t>
      </w:r>
      <w:r w:rsidRPr="00757B5F">
        <w:rPr>
          <w:sz w:val="24"/>
          <w:szCs w:val="24"/>
        </w:rPr>
        <w:t>а</w:t>
      </w:r>
      <w:r w:rsidRPr="00757B5F">
        <w:rPr>
          <w:sz w:val="24"/>
          <w:szCs w:val="24"/>
        </w:rPr>
        <w:t>стройки должно быть обеспечено благоустройство территорий жилых домов (озеленения и размещение площадок различного функционального назначения). Перечень площадок и расстояния от них до жилых и общественных зданий следует принимать не менее пр</w:t>
      </w:r>
      <w:r w:rsidRPr="00757B5F">
        <w:rPr>
          <w:sz w:val="24"/>
          <w:szCs w:val="24"/>
        </w:rPr>
        <w:t>и</w:t>
      </w:r>
      <w:r w:rsidRPr="00757B5F">
        <w:rPr>
          <w:sz w:val="24"/>
          <w:szCs w:val="24"/>
        </w:rPr>
        <w:t>веденных в таблице 5.</w:t>
      </w:r>
    </w:p>
    <w:p w:rsidR="00BB5412" w:rsidRDefault="00BB5412" w:rsidP="00757B5F">
      <w:pPr>
        <w:pStyle w:val="20"/>
        <w:shd w:val="clear" w:color="auto" w:fill="auto"/>
        <w:tabs>
          <w:tab w:val="left" w:pos="117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757B5F" w:rsidRDefault="00757B5F" w:rsidP="00757B5F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757B5F">
        <w:rPr>
          <w:sz w:val="24"/>
          <w:szCs w:val="24"/>
        </w:rPr>
        <w:t>Таблица 5</w:t>
      </w:r>
    </w:p>
    <w:tbl>
      <w:tblPr>
        <w:tblW w:w="940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618"/>
        <w:gridCol w:w="1512"/>
        <w:gridCol w:w="3274"/>
      </w:tblGrid>
      <w:tr w:rsidR="00757B5F" w:rsidTr="00757B5F">
        <w:trPr>
          <w:trHeight w:hRule="exact" w:val="1320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Площадки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74" w:lineRule="exact"/>
              <w:ind w:right="280"/>
              <w:jc w:val="right"/>
            </w:pPr>
            <w:r>
              <w:t>Удельные размеры площадок, кв. м/чел.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74" w:lineRule="exact"/>
            </w:pPr>
            <w:r>
              <w:t>Расстояния от площадок до окон жилых и общественных зданий, м</w:t>
            </w:r>
          </w:p>
        </w:tc>
      </w:tr>
      <w:tr w:rsidR="00757B5F" w:rsidTr="00757B5F">
        <w:trPr>
          <w:trHeight w:hRule="exact" w:val="768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83" w:lineRule="exact"/>
              <w:jc w:val="both"/>
            </w:pPr>
            <w:r>
              <w:t>Для игр детей дошкольного и младшего школ</w:t>
            </w:r>
            <w:r>
              <w:t>ь</w:t>
            </w:r>
            <w:r>
              <w:t>ного возраста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0,7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12</w:t>
            </w:r>
          </w:p>
        </w:tc>
      </w:tr>
      <w:tr w:rsidR="00757B5F" w:rsidTr="00757B5F">
        <w:trPr>
          <w:trHeight w:hRule="exact" w:val="490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Для отдыха взрослого населения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0,1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10</w:t>
            </w:r>
          </w:p>
        </w:tc>
      </w:tr>
      <w:tr w:rsidR="00757B5F" w:rsidTr="00757B5F">
        <w:trPr>
          <w:trHeight w:hRule="exact" w:val="490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Для занятий физкультурой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2,0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10 - 40</w:t>
            </w:r>
          </w:p>
        </w:tc>
      </w:tr>
      <w:tr w:rsidR="00757B5F" w:rsidTr="00757B5F">
        <w:trPr>
          <w:trHeight w:hRule="exact" w:val="768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Для хозяйственных целей и выгула собак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0,3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78" w:lineRule="exact"/>
            </w:pPr>
            <w:r>
              <w:t>20 (для хозяйственных целей) 40 (для выгула собак)</w:t>
            </w:r>
          </w:p>
        </w:tc>
      </w:tr>
      <w:tr w:rsidR="00757B5F" w:rsidTr="00757B5F">
        <w:trPr>
          <w:trHeight w:hRule="exact" w:val="499"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Для стоянки автомашин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0,8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7B5F" w:rsidRDefault="00757B5F" w:rsidP="00757B5F">
            <w:pPr>
              <w:pStyle w:val="20"/>
              <w:shd w:val="clear" w:color="auto" w:fill="auto"/>
              <w:spacing w:after="0" w:line="240" w:lineRule="exact"/>
            </w:pPr>
            <w:r>
              <w:t>по таблице 10</w:t>
            </w:r>
          </w:p>
        </w:tc>
      </w:tr>
    </w:tbl>
    <w:p w:rsidR="00757B5F" w:rsidRDefault="00757B5F" w:rsidP="00757B5F">
      <w:pPr>
        <w:pStyle w:val="20"/>
        <w:shd w:val="clear" w:color="auto" w:fill="auto"/>
        <w:spacing w:after="0" w:line="274" w:lineRule="exact"/>
        <w:ind w:firstLine="780"/>
        <w:jc w:val="both"/>
      </w:pPr>
      <w:r>
        <w:lastRenderedPageBreak/>
        <w:t>Примечания:</w:t>
      </w:r>
    </w:p>
    <w:p w:rsidR="00757B5F" w:rsidRDefault="00757B5F" w:rsidP="003D2B37">
      <w:pPr>
        <w:pStyle w:val="20"/>
        <w:numPr>
          <w:ilvl w:val="0"/>
          <w:numId w:val="18"/>
        </w:numPr>
        <w:shd w:val="clear" w:color="auto" w:fill="auto"/>
        <w:tabs>
          <w:tab w:val="left" w:pos="980"/>
        </w:tabs>
        <w:spacing w:after="0" w:line="274" w:lineRule="exact"/>
        <w:ind w:firstLine="780"/>
        <w:jc w:val="both"/>
      </w:pPr>
      <w:r>
        <w:t>Расстояния от площадок для занятий физкультурой устанавливаются в зависимости от их шумовых характеристик (наибольшие значения принимаются для хоккейных и футбольных площадок, наименьшие - для площадок для настольного тенниса);</w:t>
      </w:r>
    </w:p>
    <w:p w:rsidR="00757B5F" w:rsidRDefault="00757B5F" w:rsidP="00757B5F">
      <w:pPr>
        <w:pStyle w:val="20"/>
        <w:shd w:val="clear" w:color="auto" w:fill="auto"/>
        <w:spacing w:after="0" w:line="274" w:lineRule="exact"/>
        <w:ind w:firstLine="780"/>
        <w:jc w:val="both"/>
      </w:pPr>
      <w:r>
        <w:t>расстояния от площадок для сушки белья не нормируются;</w:t>
      </w:r>
    </w:p>
    <w:p w:rsidR="00757B5F" w:rsidRDefault="00757B5F" w:rsidP="00757B5F">
      <w:pPr>
        <w:pStyle w:val="20"/>
        <w:shd w:val="clear" w:color="auto" w:fill="auto"/>
        <w:spacing w:after="0" w:line="274" w:lineRule="exact"/>
        <w:ind w:firstLine="780"/>
        <w:jc w:val="both"/>
      </w:pPr>
      <w:r>
        <w:t>расстояния от площадок для мусоросборников до физкультурных площадок, площадок для игр детей и отдыха взрослых, а также до границ детских дошкольных учреждений, лечебных учреждений и учреждений питания следует принимать не менее 20 м, а от площадок для хозя</w:t>
      </w:r>
      <w:r>
        <w:t>й</w:t>
      </w:r>
      <w:r>
        <w:t>ственных целей до наиболее удаленного входа в жилое здание - не более 100 м.</w:t>
      </w:r>
    </w:p>
    <w:p w:rsidR="00757B5F" w:rsidRDefault="00757B5F" w:rsidP="003D2B37">
      <w:pPr>
        <w:pStyle w:val="20"/>
        <w:numPr>
          <w:ilvl w:val="0"/>
          <w:numId w:val="18"/>
        </w:numPr>
        <w:shd w:val="clear" w:color="auto" w:fill="auto"/>
        <w:tabs>
          <w:tab w:val="left" w:pos="990"/>
        </w:tabs>
        <w:spacing w:after="0" w:line="274" w:lineRule="exact"/>
        <w:ind w:firstLine="780"/>
        <w:jc w:val="both"/>
      </w:pPr>
      <w:r>
        <w:t>Допускается уменьшать, но не более чем на 50% удельные размеры площадок: для х</w:t>
      </w:r>
      <w:r>
        <w:t>о</w:t>
      </w:r>
      <w:r>
        <w:t>зяйственных целей при застройке жилыми зданиями 9 этажей и выше; для занятий физкультурой при формировании единого физкультурно-оздоровительного комплекса микрорайона для школьников и населения.</w:t>
      </w:r>
    </w:p>
    <w:p w:rsidR="00B20189" w:rsidRDefault="00B20189" w:rsidP="00B20189">
      <w:pPr>
        <w:pStyle w:val="20"/>
        <w:shd w:val="clear" w:color="auto" w:fill="auto"/>
        <w:tabs>
          <w:tab w:val="left" w:pos="1167"/>
        </w:tabs>
        <w:spacing w:after="0" w:line="274" w:lineRule="exact"/>
        <w:ind w:firstLine="709"/>
        <w:jc w:val="both"/>
      </w:pPr>
      <w:r>
        <w:rPr>
          <w:sz w:val="24"/>
          <w:szCs w:val="24"/>
        </w:rPr>
        <w:t xml:space="preserve">4.6. </w:t>
      </w:r>
      <w:r w:rsidR="00757B5F" w:rsidRPr="00B20189">
        <w:rPr>
          <w:sz w:val="24"/>
          <w:szCs w:val="24"/>
        </w:rPr>
        <w:t>Въезды на территорию микрорайонов и кварталов, а также сквозные проезды в зданиях следует предусматривать на расстоянии не более 300 м один от другого, а в реконструируемых районах при периметральной застройке-не более 180 м. Примыкания проездов к про</w:t>
      </w:r>
      <w:r>
        <w:t>езжим частям магистральных улиц регулируемого движения допускаются на расстояниях не менее 50 м от стоп-линии перекрестков. При этом до остановки общественного транспорта должно быть не менее 20 м.</w:t>
      </w:r>
    </w:p>
    <w:p w:rsidR="00B20189" w:rsidRPr="00B20189" w:rsidRDefault="00B20189" w:rsidP="00B20189">
      <w:pPr>
        <w:pStyle w:val="20"/>
        <w:shd w:val="clear" w:color="auto" w:fill="auto"/>
        <w:tabs>
          <w:tab w:val="left" w:pos="120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4.7</w:t>
      </w:r>
      <w:r w:rsidRPr="00B20189">
        <w:t>.</w:t>
      </w:r>
      <w:r w:rsidRPr="00B20189">
        <w:rPr>
          <w:sz w:val="24"/>
          <w:szCs w:val="24"/>
        </w:rPr>
        <w:t>При разработке документации по планировке территорий жилых и обществе</w:t>
      </w:r>
      <w:r w:rsidRPr="00B20189">
        <w:rPr>
          <w:sz w:val="24"/>
          <w:szCs w:val="24"/>
        </w:rPr>
        <w:t>н</w:t>
      </w:r>
      <w:r w:rsidRPr="00B20189">
        <w:rPr>
          <w:sz w:val="24"/>
          <w:szCs w:val="24"/>
        </w:rPr>
        <w:t>ноделовых зон необходимо обеспечивать беспрепятственный проход и проезд, прохо</w:t>
      </w:r>
      <w:r w:rsidRPr="00B20189">
        <w:rPr>
          <w:sz w:val="24"/>
          <w:szCs w:val="24"/>
        </w:rPr>
        <w:t>ж</w:t>
      </w:r>
      <w:r w:rsidRPr="00B20189">
        <w:rPr>
          <w:sz w:val="24"/>
          <w:szCs w:val="24"/>
        </w:rPr>
        <w:t>дение инженерных коммуникаций (линейных объектов) к смежным земельным участкам. Для подъезда к группам жилых зданий следует предусматривать основные проезды, а к отдельно стоящим зданиям - второстепенные проезды, размеры которых следует прин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мать в соответствии с таблицей 15 нормативов. К отдельно стоящим жилым зданиям в</w:t>
      </w:r>
      <w:r w:rsidRPr="00B20189">
        <w:rPr>
          <w:sz w:val="24"/>
          <w:szCs w:val="24"/>
        </w:rPr>
        <w:t>ы</w:t>
      </w:r>
      <w:r w:rsidRPr="00B20189">
        <w:rPr>
          <w:sz w:val="24"/>
          <w:szCs w:val="24"/>
        </w:rPr>
        <w:t>сотой не более 9 этажей, а также к объектам, посещаемым инвалидами, допускается ус</w:t>
      </w:r>
      <w:r w:rsidRPr="00B20189">
        <w:rPr>
          <w:sz w:val="24"/>
          <w:szCs w:val="24"/>
        </w:rPr>
        <w:t>т</w:t>
      </w:r>
      <w:r w:rsidRPr="00B20189">
        <w:rPr>
          <w:sz w:val="24"/>
          <w:szCs w:val="24"/>
        </w:rPr>
        <w:t>ройство проездов, совмещенных с тротуарами при протяженности их не более 150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Ширину проездов к жилым зданиям следует устанавливать с учетом обесп</w:t>
      </w:r>
      <w:r w:rsidRPr="00B20189">
        <w:rPr>
          <w:sz w:val="24"/>
          <w:szCs w:val="24"/>
        </w:rPr>
        <w:t>е</w:t>
      </w:r>
      <w:r w:rsidRPr="00B20189">
        <w:rPr>
          <w:sz w:val="24"/>
          <w:szCs w:val="24"/>
        </w:rPr>
        <w:t>чения проезда пожарной техники в соответствии с техническим регламентом о требов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ниях пожарной безопасности. На однополосных проездах следует предусматривать раз</w:t>
      </w:r>
      <w:r w:rsidRPr="00B20189">
        <w:rPr>
          <w:sz w:val="24"/>
          <w:szCs w:val="24"/>
        </w:rPr>
        <w:t>ъ</w:t>
      </w:r>
      <w:r w:rsidRPr="00B20189">
        <w:rPr>
          <w:sz w:val="24"/>
          <w:szCs w:val="24"/>
        </w:rPr>
        <w:t>ездные площадки шириной 6 м и длиной 15 м на расстоянии не более 75 м одна от др</w:t>
      </w:r>
      <w:r w:rsidRPr="00B20189">
        <w:rPr>
          <w:sz w:val="24"/>
          <w:szCs w:val="24"/>
        </w:rPr>
        <w:t>у</w:t>
      </w:r>
      <w:r w:rsidRPr="00B20189">
        <w:rPr>
          <w:sz w:val="24"/>
          <w:szCs w:val="24"/>
        </w:rPr>
        <w:t>гой. В пределах фасадов зданий, имеющих входы, проезды устраиваются шириной 5,5 м. Тупиковые проезды должны быть протяженностью не более 150 м и заканчиваться пов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ротными площадками, обеспечивающими возможность разворота мусоровозов, уборо</w:t>
      </w:r>
      <w:r w:rsidRPr="00B20189">
        <w:rPr>
          <w:sz w:val="24"/>
          <w:szCs w:val="24"/>
        </w:rPr>
        <w:t>ч</w:t>
      </w:r>
      <w:r w:rsidRPr="00B20189">
        <w:rPr>
          <w:sz w:val="24"/>
          <w:szCs w:val="24"/>
        </w:rPr>
        <w:t>ных и пожарных машин.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Тротуары и велосипедные дорожки следует устраивать приподнятыми на 15 см над уровнем проездов. Пересечения тротуаров и велосипедных дорожек с проездами следует предусматривать в одном уровне с устройством рампы длиной соответственно 1,5 и 3 м. Сеть транспортных проездов и пешеходных тротуаров на территории микро- района, участки и входные узлы зданий и сооружений, их информационное и инжене</w:t>
      </w:r>
      <w:r w:rsidRPr="00B20189">
        <w:rPr>
          <w:sz w:val="24"/>
          <w:szCs w:val="24"/>
        </w:rPr>
        <w:t>р</w:t>
      </w:r>
      <w:r w:rsidRPr="00B20189">
        <w:rPr>
          <w:sz w:val="24"/>
          <w:szCs w:val="24"/>
        </w:rPr>
        <w:t>ное обустройство должны соответствовать требованиям СП 59.13330.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Размещение жилых зданий, планировка и благоустройство территории, пр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легающей к жилым зданиям (придомовая территория), осуществляется с учетом треб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ваний СанПиН 2.1.2.2645. На придомовой территории многоквартирных жилых зданий не допускается устройство транзитных проездов, запрещается размещать любые пре</w:t>
      </w:r>
      <w:r w:rsidRPr="00B20189">
        <w:rPr>
          <w:sz w:val="24"/>
          <w:szCs w:val="24"/>
        </w:rPr>
        <w:t>д</w:t>
      </w:r>
      <w:r w:rsidRPr="00B20189">
        <w:rPr>
          <w:sz w:val="24"/>
          <w:szCs w:val="24"/>
        </w:rPr>
        <w:t>приятия торговли и общественного питания, включая палатки, киоски, ларьки, мини-рынки, павильоны, летние кафе, производственные объекты, предприятия по мелкому ремонту автомобилей, бытовой техники, обуви, а также автостоянок общественных о</w:t>
      </w:r>
      <w:r w:rsidRPr="00B20189">
        <w:rPr>
          <w:sz w:val="24"/>
          <w:szCs w:val="24"/>
        </w:rPr>
        <w:t>р</w:t>
      </w:r>
      <w:r w:rsidRPr="00B20189">
        <w:rPr>
          <w:sz w:val="24"/>
          <w:szCs w:val="24"/>
        </w:rPr>
        <w:t>ганизаций.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Автостоянки, размещаемые на территории жилой застройки, предназнач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ются только для хранения автомобилей, принадлежащих гражданам. Подъезды к авт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стоянкам должны быть изолированы от площадок отдыха и игр детей, спортивных пл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lastRenderedPageBreak/>
        <w:t>щадок. Размещение отдельно стоящих закрытых автостоянок и подъездов к ним на пр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домовой территории многоквартирных домов не допускается, за исключением автосто</w:t>
      </w:r>
      <w:r w:rsidRPr="00B20189">
        <w:rPr>
          <w:sz w:val="24"/>
          <w:szCs w:val="24"/>
        </w:rPr>
        <w:t>я</w:t>
      </w:r>
      <w:r w:rsidRPr="00B20189">
        <w:rPr>
          <w:sz w:val="24"/>
          <w:szCs w:val="24"/>
        </w:rPr>
        <w:t>нок боксового типа для постоянного хранения автомобилей и других транспортных средств, принадлежащих инвалидам. Размещение автостоянок на территории микрора</w:t>
      </w:r>
      <w:r w:rsidRPr="00B20189">
        <w:rPr>
          <w:sz w:val="24"/>
          <w:szCs w:val="24"/>
        </w:rPr>
        <w:t>й</w:t>
      </w:r>
      <w:r w:rsidRPr="00B20189">
        <w:rPr>
          <w:sz w:val="24"/>
          <w:szCs w:val="24"/>
        </w:rPr>
        <w:t>она, а также расстояния от жилых зданий до закрытых автостоянок, гостевых автосто</w:t>
      </w:r>
      <w:r w:rsidRPr="00B20189">
        <w:rPr>
          <w:sz w:val="24"/>
          <w:szCs w:val="24"/>
        </w:rPr>
        <w:t>я</w:t>
      </w:r>
      <w:r w:rsidRPr="00B20189">
        <w:rPr>
          <w:sz w:val="24"/>
          <w:szCs w:val="24"/>
        </w:rPr>
        <w:t>нок, въездов в автостоянки и выездов из них следует проектировать в соответствии с требованиями СанПиН 2.2.1/2.1.1.1200.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Площадь озелененной территории микрорайона (квартала) следует прин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мать не менее 6 кв.м/чел. (без участков школ и детских дошкольных учреждений). В площадь отдельных участков озелененной территории микрорайона включаются пл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щадки для отдыха, для игр детей, пешеходные дорожки, если они занимают не более 30% общей площади участка.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Многоквартирные жилые здания с квартирами на первых этажах следует располагать, как правило, с отступом от красных линий или границ земельного участка. По красной линии допускается размещать жилые здания со встроенными в первые этажи или пристроенными помещениями общественного назначения (кроме учреждений обр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зования и воспитания), а на жилых улицах в условиях реконструкции сложившейся з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стройки - жилые здания с квартирами на первых этажах. При размещении зданий по красной линии расстояние между красной линией (границей земельного участка) и ст</w:t>
      </w:r>
      <w:r w:rsidRPr="00B20189">
        <w:rPr>
          <w:sz w:val="24"/>
          <w:szCs w:val="24"/>
        </w:rPr>
        <w:t>е</w:t>
      </w:r>
      <w:r w:rsidRPr="00B20189">
        <w:rPr>
          <w:sz w:val="24"/>
          <w:szCs w:val="24"/>
        </w:rPr>
        <w:t>ной здания, строения, сооружения должно приниматься с учетом устройства входных узлов, пандусов, стилобатов, крылец в границах земельного участка объекта, а также обеспечения нормативных противопожарных разрывов от автостоянок. Расстояние от стены здания до границы смежного участка должно быть не менее 1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 xml:space="preserve">Усадебный, одно-, двухквартирный дом должен отстоять, как правило, от красной линии улиц не менее чем на 5 м, от красной линии проездов - не менее чем на 3 м. 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В районах индивидуальной усадебной жилой застройки, а также садово-дачной застройки расстояние до границы соседнего приусадебного участка по санита</w:t>
      </w:r>
      <w:r w:rsidRPr="00B20189">
        <w:rPr>
          <w:sz w:val="24"/>
          <w:szCs w:val="24"/>
        </w:rPr>
        <w:t>р</w:t>
      </w:r>
      <w:r w:rsidRPr="00B20189">
        <w:rPr>
          <w:sz w:val="24"/>
          <w:szCs w:val="24"/>
        </w:rPr>
        <w:t>но-бытовым условиям должны быть не менее: от усадебного, одно-, двухквартирного и блокированного дома - 3 м; от постройки для содержания скота и птицы - 4 м; от других хозяйственных построек (бани, гаража и др.) - 1 м; от стволов высокорослых деревьев - 4 м; среднерослых - 2 м; от кустарника - 1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Объекты вспомогательного назначения должны размещаться на земельном участке не ближе 5 м от существующей или планируемой красной линии улиц или от п</w:t>
      </w:r>
      <w:r w:rsidRPr="00B20189">
        <w:rPr>
          <w:sz w:val="24"/>
          <w:szCs w:val="24"/>
        </w:rPr>
        <w:t>е</w:t>
      </w:r>
      <w:r w:rsidRPr="00B20189">
        <w:rPr>
          <w:sz w:val="24"/>
          <w:szCs w:val="24"/>
        </w:rPr>
        <w:t>редней границы приусадебного участка, если красные линии не установлены, и не ближе 1 м до границы соседнего земельного участка.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Постройки для содержания скота и птицы допускается пристраивать только к усадебным одно-, двухквартирным домам при изоляции их от жилых комнат не менее чем тремя подсобными помещениями; при этом помещения для скота и птицы должны иметь изолированный наружный вход, расположенный не ближе 7 м от входа в дом в с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ответствии с СП 30-10299. Допускается блокировка жилых домов, а также хозяйстве</w:t>
      </w:r>
      <w:r w:rsidRPr="00B20189">
        <w:rPr>
          <w:sz w:val="24"/>
          <w:szCs w:val="24"/>
        </w:rPr>
        <w:t>н</w:t>
      </w:r>
      <w:r w:rsidRPr="00B20189">
        <w:rPr>
          <w:sz w:val="24"/>
          <w:szCs w:val="24"/>
        </w:rPr>
        <w:t>ных построек на смежных приусадебных земельных участках по взаимному согласию домовладельцев с учетом противопожарных требований.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Требования к размещению, параметры (максимальная площадь и высота) хозяйственных построек для содержания скота и птицы, а также отдельно стоящих ко</w:t>
      </w:r>
      <w:r w:rsidRPr="00B20189">
        <w:rPr>
          <w:sz w:val="24"/>
          <w:szCs w:val="24"/>
        </w:rPr>
        <w:t>л</w:t>
      </w:r>
      <w:r w:rsidRPr="00B20189">
        <w:rPr>
          <w:sz w:val="24"/>
          <w:szCs w:val="24"/>
        </w:rPr>
        <w:t>лективных подземных хранилищ сельскохозяйственных продуктов определяются прав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лами землепользования и застройки муниципального образования.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В сельских поселениях в районах усадебной или индивидуальной жилой з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 xml:space="preserve">стройки размещаемые в пределах жилой зоны группы сараев должны содержать не более 30 блоков каждая. Сараи для скота и птицы следует предусматривать на расстоянии от окон жилых помещений дома не менее: одиночные или двойные - 10 м, до 8 блоков - 25 м, свыше 8 до 30 блоков - 50 м. 4.20. Площадь застройки сблокированных сараев не </w:t>
      </w:r>
      <w:r w:rsidRPr="00B20189">
        <w:rPr>
          <w:sz w:val="24"/>
          <w:szCs w:val="24"/>
        </w:rPr>
        <w:lastRenderedPageBreak/>
        <w:t>должна превышать 800 кв.м. Расстояния между группами сараев следует принимать в соответствии с противопожарными требованиями.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На приусадебных участках гаражи следует размещать отдельно стоящими или блокированными с домом, при этом число мест для хранения автомобилей должно быть не более двух. Гаражи размещаются, не выступая за пределы главного фасада дома. С учетом местных условий и сложившейся застройки гаражи могут располагаться по границе земельного участка, выходящей на красную линию. На приусадебном участке допускается размещение гаража для хранения одного грузового автомобиля грузопод</w:t>
      </w:r>
      <w:r w:rsidRPr="00B20189">
        <w:rPr>
          <w:sz w:val="24"/>
          <w:szCs w:val="24"/>
        </w:rPr>
        <w:t>ъ</w:t>
      </w:r>
      <w:r w:rsidRPr="00B20189">
        <w:rPr>
          <w:sz w:val="24"/>
          <w:szCs w:val="24"/>
        </w:rPr>
        <w:t>емностью не более 3,5 тонн.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При отсутствии централизованной канализации дворовые уборные, расп</w:t>
      </w:r>
      <w:r w:rsidRPr="00B20189">
        <w:rPr>
          <w:sz w:val="24"/>
          <w:szCs w:val="24"/>
        </w:rPr>
        <w:t>о</w:t>
      </w:r>
      <w:r w:rsidRPr="00B20189">
        <w:rPr>
          <w:sz w:val="24"/>
          <w:szCs w:val="24"/>
        </w:rPr>
        <w:t>ложенные на придомовых территориях, должны быть удалены от жилых зданий, детских учреждений, школ,</w:t>
      </w:r>
      <w:r>
        <w:t xml:space="preserve"> </w:t>
      </w:r>
      <w:r w:rsidRPr="00B20189">
        <w:rPr>
          <w:sz w:val="24"/>
          <w:szCs w:val="24"/>
        </w:rPr>
        <w:t>площадок для игр детей и отдыха населения на расстояние не менее 20 и не более 100 м. На территории индивидуальной усадебной жилой застройки ра</w:t>
      </w:r>
      <w:r w:rsidRPr="00B20189">
        <w:rPr>
          <w:sz w:val="24"/>
          <w:szCs w:val="24"/>
        </w:rPr>
        <w:t>с</w:t>
      </w:r>
      <w:r w:rsidRPr="00B20189">
        <w:rPr>
          <w:sz w:val="24"/>
          <w:szCs w:val="24"/>
        </w:rPr>
        <w:t>стояние от дворовых уборных до домовладений определяется самими домовладельцами и может быть сокращено до 8 - 10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В условиях децентрализованного водоснабжения дворовые уборные должны быть удалены от колодцев и каптажей родников на расстояние не менее 50 м. Расстояние от сараев для скота и птицы до шахтных колодцев должно быть не менее 20 м.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spacing w:after="0" w:line="278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Канализационный выгреб разрешается располагать только в границах о</w:t>
      </w:r>
      <w:r w:rsidRPr="00B20189">
        <w:rPr>
          <w:sz w:val="24"/>
          <w:szCs w:val="24"/>
        </w:rPr>
        <w:t>т</w:t>
      </w:r>
      <w:r w:rsidRPr="00B20189">
        <w:rPr>
          <w:sz w:val="24"/>
          <w:szCs w:val="24"/>
        </w:rPr>
        <w:t>веденного земельного участка, при этом расстояние до стен соседнего дома должно быть не менее 12 м. Санитарные надворные постройки (туалеты, мусоросборники) размещ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ются в глубине участка с соблюдением санитарных и противопожарных разрывов до границ участка и соседних строений.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Площадки для установки контейнеров для сбора твердых бытовых отходов должны быть удалены от жилых домов, территорий детских учреждений, спортивных площадок и мест отдыха населения на расстояние не менее 20 м, но не более 100 м. Ра</w:t>
      </w:r>
      <w:r w:rsidRPr="00B20189">
        <w:rPr>
          <w:sz w:val="24"/>
          <w:szCs w:val="24"/>
        </w:rPr>
        <w:t>з</w:t>
      </w:r>
      <w:r w:rsidRPr="00B20189">
        <w:rPr>
          <w:sz w:val="24"/>
          <w:szCs w:val="24"/>
        </w:rPr>
        <w:t>мер площадок должен быть рассчитан на установку необходимого числа контейнеров, но не более 5. Площадки должны примыкать к сквозным проездам в целях исключения м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неврирования вывозящих мусор машин.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Размещение жилых и хозяйственных строений определяется схемой план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ровочной организации земельного участка. Противопожарные расстояния от одно-, двух- квартирных жилых домов и хозяйственных построек (сараев, гаражей, бань) на приус</w:t>
      </w:r>
      <w:r w:rsidRPr="00B20189">
        <w:rPr>
          <w:sz w:val="24"/>
          <w:szCs w:val="24"/>
        </w:rPr>
        <w:t>а</w:t>
      </w:r>
      <w:r w:rsidRPr="00B20189">
        <w:rPr>
          <w:sz w:val="24"/>
          <w:szCs w:val="24"/>
        </w:rPr>
        <w:t>дебном земельном участке до жилых домов и хозяйственных построек на соседних пр</w:t>
      </w:r>
      <w:r w:rsidRPr="00B20189">
        <w:rPr>
          <w:sz w:val="24"/>
          <w:szCs w:val="24"/>
        </w:rPr>
        <w:t>и</w:t>
      </w:r>
      <w:r w:rsidRPr="00B20189">
        <w:rPr>
          <w:sz w:val="24"/>
          <w:szCs w:val="24"/>
        </w:rPr>
        <w:t>усадебных земельных участках следует принимать в соответствии с СП 4.13130.2013.</w:t>
      </w:r>
    </w:p>
    <w:p w:rsidR="00B20189" w:rsidRP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20189">
        <w:rPr>
          <w:sz w:val="24"/>
          <w:szCs w:val="24"/>
        </w:rPr>
        <w:t>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28.12.2009 № 381-ФЗ «Об основах государственного регулирования торговой деятельности в Российской Федерации».</w:t>
      </w:r>
    </w:p>
    <w:p w:rsidR="00B20189" w:rsidRDefault="00B20189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233" w:line="274" w:lineRule="exact"/>
        <w:ind w:left="0" w:firstLine="709"/>
        <w:jc w:val="both"/>
        <w:rPr>
          <w:sz w:val="24"/>
          <w:szCs w:val="24"/>
        </w:rPr>
      </w:pPr>
      <w:bookmarkStart w:id="12" w:name="bookmark12"/>
      <w:r w:rsidRPr="00B20189">
        <w:rPr>
          <w:sz w:val="24"/>
          <w:szCs w:val="24"/>
        </w:rPr>
        <w:t>Размещение нестационарных объектов на земельном участке должно осущ</w:t>
      </w:r>
      <w:r w:rsidRPr="00B20189">
        <w:rPr>
          <w:sz w:val="24"/>
          <w:szCs w:val="24"/>
        </w:rPr>
        <w:t>е</w:t>
      </w:r>
      <w:r w:rsidRPr="00B20189">
        <w:rPr>
          <w:sz w:val="24"/>
          <w:szCs w:val="24"/>
        </w:rPr>
        <w:t>ствляться с учетом организации входных узлов, парковочных мест и загрузки товаров. Количество парковочных мест определяется в соответствии с Приложением И к насто</w:t>
      </w:r>
      <w:r w:rsidRPr="00B20189">
        <w:rPr>
          <w:sz w:val="24"/>
          <w:szCs w:val="24"/>
        </w:rPr>
        <w:t>я</w:t>
      </w:r>
      <w:r w:rsidRPr="00B20189">
        <w:rPr>
          <w:sz w:val="24"/>
          <w:szCs w:val="24"/>
        </w:rPr>
        <w:t>щим нормативам. Загрузка товаров должна осуществляться с учетом требований пункта 4.12 СП 54.13330.</w:t>
      </w:r>
      <w:bookmarkEnd w:id="12"/>
    </w:p>
    <w:p w:rsidR="00862A42" w:rsidRPr="00862A42" w:rsidRDefault="00862A42" w:rsidP="003D2B37">
      <w:pPr>
        <w:pStyle w:val="40"/>
        <w:numPr>
          <w:ilvl w:val="0"/>
          <w:numId w:val="16"/>
        </w:numPr>
        <w:shd w:val="clear" w:color="auto" w:fill="auto"/>
        <w:tabs>
          <w:tab w:val="left" w:pos="0"/>
        </w:tabs>
        <w:spacing w:after="244" w:line="283" w:lineRule="exact"/>
        <w:ind w:left="0" w:firstLine="0"/>
        <w:rPr>
          <w:sz w:val="24"/>
          <w:szCs w:val="24"/>
        </w:rPr>
      </w:pPr>
      <w:bookmarkStart w:id="13" w:name="bookmark13"/>
      <w:r w:rsidRPr="00862A42">
        <w:rPr>
          <w:sz w:val="24"/>
          <w:szCs w:val="24"/>
        </w:rPr>
        <w:t>Производственные зоны, зоны транспортной и инженерной инфраструктур. Общие требования и расчетные показатели</w:t>
      </w:r>
      <w:bookmarkEnd w:id="13"/>
    </w:p>
    <w:p w:rsidR="00862A42" w:rsidRPr="00862A42" w:rsidRDefault="00862A42" w:rsidP="003D2B37">
      <w:pPr>
        <w:pStyle w:val="20"/>
        <w:numPr>
          <w:ilvl w:val="1"/>
          <w:numId w:val="20"/>
        </w:numPr>
        <w:shd w:val="clear" w:color="auto" w:fill="auto"/>
        <w:tabs>
          <w:tab w:val="left" w:pos="1200"/>
        </w:tabs>
        <w:spacing w:after="0" w:line="278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В состав производственных зон, зон инженерной и транспортной инфр</w:t>
      </w:r>
      <w:r w:rsidRPr="00862A42">
        <w:rPr>
          <w:sz w:val="24"/>
          <w:szCs w:val="24"/>
        </w:rPr>
        <w:t>а</w:t>
      </w:r>
      <w:r w:rsidRPr="00862A42">
        <w:rPr>
          <w:sz w:val="24"/>
          <w:szCs w:val="24"/>
        </w:rPr>
        <w:t>структур могут включаться:</w:t>
      </w:r>
    </w:p>
    <w:p w:rsidR="00862A42" w:rsidRPr="00862A42" w:rsidRDefault="00862A42" w:rsidP="003D2B37">
      <w:pPr>
        <w:pStyle w:val="20"/>
        <w:numPr>
          <w:ilvl w:val="0"/>
          <w:numId w:val="19"/>
        </w:numPr>
        <w:shd w:val="clear" w:color="auto" w:fill="auto"/>
        <w:tabs>
          <w:tab w:val="left" w:pos="1023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производственные зоны - зоны размещения производственных объектов с различн</w:t>
      </w:r>
      <w:r w:rsidRPr="00862A42">
        <w:rPr>
          <w:sz w:val="24"/>
          <w:szCs w:val="24"/>
        </w:rPr>
        <w:t>ы</w:t>
      </w:r>
      <w:r w:rsidRPr="00862A42">
        <w:rPr>
          <w:sz w:val="24"/>
          <w:szCs w:val="24"/>
        </w:rPr>
        <w:t>ми нормативами воздействия на окружающую среду, требующие устройства сан</w:t>
      </w:r>
      <w:r w:rsidRPr="00862A42">
        <w:rPr>
          <w:sz w:val="24"/>
          <w:szCs w:val="24"/>
        </w:rPr>
        <w:t>и</w:t>
      </w:r>
      <w:r w:rsidRPr="00862A42">
        <w:rPr>
          <w:sz w:val="24"/>
          <w:szCs w:val="24"/>
        </w:rPr>
        <w:t>тарнозащитных зон шириной более 50 м;</w:t>
      </w:r>
    </w:p>
    <w:p w:rsidR="00862A42" w:rsidRPr="00862A42" w:rsidRDefault="00862A42" w:rsidP="003D2B37">
      <w:pPr>
        <w:pStyle w:val="20"/>
        <w:numPr>
          <w:ilvl w:val="0"/>
          <w:numId w:val="19"/>
        </w:numPr>
        <w:shd w:val="clear" w:color="auto" w:fill="auto"/>
        <w:tabs>
          <w:tab w:val="left" w:pos="1023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862A42">
        <w:rPr>
          <w:sz w:val="24"/>
          <w:szCs w:val="24"/>
        </w:rPr>
        <w:lastRenderedPageBreak/>
        <w:t>коммунальные зоны - зоны размещения коммунальных и складских объектов, объе</w:t>
      </w:r>
      <w:r w:rsidRPr="00862A42">
        <w:rPr>
          <w:sz w:val="24"/>
          <w:szCs w:val="24"/>
        </w:rPr>
        <w:t>к</w:t>
      </w:r>
      <w:r w:rsidRPr="00862A42">
        <w:rPr>
          <w:sz w:val="24"/>
          <w:szCs w:val="24"/>
        </w:rPr>
        <w:t>тов жилищно-коммунального хозяйства, объектов транспорта, объектов оптовой то</w:t>
      </w:r>
      <w:r w:rsidRPr="00862A42">
        <w:rPr>
          <w:sz w:val="24"/>
          <w:szCs w:val="24"/>
        </w:rPr>
        <w:t>р</w:t>
      </w:r>
      <w:r w:rsidRPr="00862A42">
        <w:rPr>
          <w:sz w:val="24"/>
          <w:szCs w:val="24"/>
        </w:rPr>
        <w:t>говли;</w:t>
      </w:r>
    </w:p>
    <w:p w:rsidR="00862A42" w:rsidRPr="00862A42" w:rsidRDefault="00862A42" w:rsidP="003D2B37">
      <w:pPr>
        <w:pStyle w:val="20"/>
        <w:numPr>
          <w:ilvl w:val="0"/>
          <w:numId w:val="19"/>
        </w:numPr>
        <w:shd w:val="clear" w:color="auto" w:fill="auto"/>
        <w:tabs>
          <w:tab w:val="left" w:pos="1018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иные виды производственной (научно-производственной), инженерной и транспор</w:t>
      </w:r>
      <w:r w:rsidRPr="00862A42">
        <w:rPr>
          <w:sz w:val="24"/>
          <w:szCs w:val="24"/>
        </w:rPr>
        <w:t>т</w:t>
      </w:r>
      <w:r w:rsidRPr="00862A42">
        <w:rPr>
          <w:sz w:val="24"/>
          <w:szCs w:val="24"/>
        </w:rPr>
        <w:t>ной инфраструктур.</w:t>
      </w:r>
    </w:p>
    <w:p w:rsidR="00862A42" w:rsidRPr="00862A42" w:rsidRDefault="00862A42" w:rsidP="003D2B37">
      <w:pPr>
        <w:pStyle w:val="20"/>
        <w:numPr>
          <w:ilvl w:val="1"/>
          <w:numId w:val="20"/>
        </w:numPr>
        <w:shd w:val="clear" w:color="auto" w:fill="auto"/>
        <w:tabs>
          <w:tab w:val="left" w:pos="120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В составе производственных зон могут формироваться промышленные зоны (кластеры), предназначенные для размещения преимущественно промышленных пре</w:t>
      </w:r>
      <w:r w:rsidRPr="00862A42">
        <w:rPr>
          <w:sz w:val="24"/>
          <w:szCs w:val="24"/>
        </w:rPr>
        <w:t>д</w:t>
      </w:r>
      <w:r w:rsidRPr="00862A42">
        <w:rPr>
          <w:sz w:val="24"/>
          <w:szCs w:val="24"/>
        </w:rPr>
        <w:t>приятий в зависимости от санитарной классификации производств, научно- производс</w:t>
      </w:r>
      <w:r w:rsidRPr="00862A42">
        <w:rPr>
          <w:sz w:val="24"/>
          <w:szCs w:val="24"/>
        </w:rPr>
        <w:t>т</w:t>
      </w:r>
      <w:r w:rsidRPr="00862A42">
        <w:rPr>
          <w:sz w:val="24"/>
          <w:szCs w:val="24"/>
        </w:rPr>
        <w:t>венные, коммунально-складские.</w:t>
      </w:r>
    </w:p>
    <w:p w:rsidR="00862A42" w:rsidRPr="00862A42" w:rsidRDefault="00862A42" w:rsidP="003D2B37">
      <w:pPr>
        <w:pStyle w:val="20"/>
        <w:numPr>
          <w:ilvl w:val="1"/>
          <w:numId w:val="20"/>
        </w:numPr>
        <w:shd w:val="clear" w:color="auto" w:fill="auto"/>
        <w:tabs>
          <w:tab w:val="left" w:pos="120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Функционально-планировочную организацию промышленных зон (класт</w:t>
      </w:r>
      <w:r w:rsidRPr="00862A42">
        <w:rPr>
          <w:sz w:val="24"/>
          <w:szCs w:val="24"/>
        </w:rPr>
        <w:t>е</w:t>
      </w:r>
      <w:r w:rsidRPr="00862A42">
        <w:rPr>
          <w:sz w:val="24"/>
          <w:szCs w:val="24"/>
        </w:rPr>
        <w:t>ров) необходимо предусматривать в виде кварталов (в границах красных линий). Разм</w:t>
      </w:r>
      <w:r w:rsidRPr="00862A42">
        <w:rPr>
          <w:sz w:val="24"/>
          <w:szCs w:val="24"/>
        </w:rPr>
        <w:t>е</w:t>
      </w:r>
      <w:r w:rsidRPr="00862A42">
        <w:rPr>
          <w:sz w:val="24"/>
          <w:szCs w:val="24"/>
        </w:rPr>
        <w:t>щение основных и вспомогательных производственных предприятий на территории промышленных зон осуществляется с учетом санитарно-гигиенических и противоп</w:t>
      </w:r>
      <w:r w:rsidRPr="00862A42">
        <w:rPr>
          <w:sz w:val="24"/>
          <w:szCs w:val="24"/>
        </w:rPr>
        <w:t>о</w:t>
      </w:r>
      <w:r w:rsidRPr="00862A42">
        <w:rPr>
          <w:sz w:val="24"/>
          <w:szCs w:val="24"/>
        </w:rPr>
        <w:t>жарных требований, грузооборота и видов транспорта, а также очередности строител</w:t>
      </w:r>
      <w:r w:rsidRPr="00862A42">
        <w:rPr>
          <w:sz w:val="24"/>
          <w:szCs w:val="24"/>
        </w:rPr>
        <w:t>ь</w:t>
      </w:r>
      <w:r w:rsidRPr="00862A42">
        <w:rPr>
          <w:sz w:val="24"/>
          <w:szCs w:val="24"/>
        </w:rPr>
        <w:t>ства.</w:t>
      </w:r>
    </w:p>
    <w:p w:rsidR="00862A42" w:rsidRPr="00862A42" w:rsidRDefault="00862A42" w:rsidP="003D2B37">
      <w:pPr>
        <w:pStyle w:val="20"/>
        <w:numPr>
          <w:ilvl w:val="1"/>
          <w:numId w:val="20"/>
        </w:numPr>
        <w:shd w:val="clear" w:color="auto" w:fill="auto"/>
        <w:tabs>
          <w:tab w:val="left" w:pos="120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Территория, занимаемая площадками промышленных предприятий и других производственных объектов, учреждениями и предприятиями обслуживания, должна с</w:t>
      </w:r>
      <w:r w:rsidRPr="00862A42">
        <w:rPr>
          <w:sz w:val="24"/>
          <w:szCs w:val="24"/>
        </w:rPr>
        <w:t>о</w:t>
      </w:r>
      <w:r w:rsidRPr="00862A42">
        <w:rPr>
          <w:sz w:val="24"/>
          <w:szCs w:val="24"/>
        </w:rPr>
        <w:t>ставлять, как правило, не менее 60 % всей территории промышленной зоны. Плотность застройки кварталов, занимаемых промышленными, сельскохозяйственными и другими производственными объектами, как правило, не должна превышать показателей, прив</w:t>
      </w:r>
      <w:r w:rsidRPr="00862A42">
        <w:rPr>
          <w:sz w:val="24"/>
          <w:szCs w:val="24"/>
        </w:rPr>
        <w:t>е</w:t>
      </w:r>
      <w:r w:rsidRPr="00862A42">
        <w:rPr>
          <w:sz w:val="24"/>
          <w:szCs w:val="24"/>
        </w:rPr>
        <w:t>денных в СП 18.13330 и Приложении Г к настоящим нормативам.</w:t>
      </w:r>
    </w:p>
    <w:p w:rsidR="00862A42" w:rsidRPr="00862A42" w:rsidRDefault="00862A42" w:rsidP="00862A42">
      <w:pPr>
        <w:pStyle w:val="20"/>
        <w:shd w:val="clear" w:color="auto" w:fill="auto"/>
        <w:tabs>
          <w:tab w:val="left" w:pos="120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5.5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</w:t>
      </w:r>
      <w:r w:rsidRPr="00862A42">
        <w:rPr>
          <w:sz w:val="24"/>
          <w:szCs w:val="24"/>
        </w:rPr>
        <w:t>д</w:t>
      </w:r>
      <w:r w:rsidRPr="00862A42">
        <w:rPr>
          <w:sz w:val="24"/>
          <w:szCs w:val="24"/>
        </w:rPr>
        <w:t>ственных и иных объектах. Степень опасности производственных и других объектов о</w:t>
      </w:r>
      <w:r w:rsidRPr="00862A42">
        <w:rPr>
          <w:sz w:val="24"/>
          <w:szCs w:val="24"/>
        </w:rPr>
        <w:t>п</w:t>
      </w:r>
      <w:r w:rsidRPr="00862A42">
        <w:rPr>
          <w:sz w:val="24"/>
          <w:szCs w:val="24"/>
        </w:rPr>
        <w:t>ределяется в установленном законодательством порядке в соответствии с Федеральным законом от 21.07.1997 № 116- ФЗ «О промышленной безопасности опасных производс</w:t>
      </w:r>
      <w:r w:rsidRPr="00862A42">
        <w:rPr>
          <w:sz w:val="24"/>
          <w:szCs w:val="24"/>
        </w:rPr>
        <w:t>т</w:t>
      </w:r>
      <w:r w:rsidRPr="00862A42">
        <w:rPr>
          <w:sz w:val="24"/>
          <w:szCs w:val="24"/>
        </w:rPr>
        <w:t>венных объектов» и техническими регламентами.</w:t>
      </w:r>
    </w:p>
    <w:p w:rsidR="00862A42" w:rsidRPr="00862A42" w:rsidRDefault="00862A42" w:rsidP="003D2B37">
      <w:pPr>
        <w:pStyle w:val="20"/>
        <w:numPr>
          <w:ilvl w:val="1"/>
          <w:numId w:val="21"/>
        </w:numPr>
        <w:shd w:val="clear" w:color="auto" w:fill="auto"/>
        <w:tabs>
          <w:tab w:val="left" w:pos="1211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Нормативные размеры санитарно-защитных зон от производственных объе</w:t>
      </w:r>
      <w:r w:rsidRPr="00862A42">
        <w:rPr>
          <w:sz w:val="24"/>
          <w:szCs w:val="24"/>
        </w:rPr>
        <w:t>к</w:t>
      </w:r>
      <w:r w:rsidRPr="00862A42">
        <w:rPr>
          <w:sz w:val="24"/>
          <w:szCs w:val="24"/>
        </w:rPr>
        <w:t>тов следует устанавливать с учетом требований СанПиН 2.2.1/2.1.1.1200 на основании классификации, расчетов рассеивания загрязнения атмосферного воздуха и физических воздействий на атмосферный воздух (шум, вибрация, электромагнитные поля (ЭМП) и др.) по разработанным в установленном порядке методикам.</w:t>
      </w:r>
    </w:p>
    <w:p w:rsidR="00862A42" w:rsidRPr="00862A42" w:rsidRDefault="00862A42" w:rsidP="00862A42">
      <w:pPr>
        <w:pStyle w:val="20"/>
        <w:shd w:val="clear" w:color="auto" w:fill="auto"/>
        <w:tabs>
          <w:tab w:val="left" w:pos="1211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62A42">
        <w:rPr>
          <w:sz w:val="24"/>
          <w:szCs w:val="24"/>
        </w:rPr>
        <w:t>5.7.</w:t>
      </w:r>
      <w:r>
        <w:rPr>
          <w:sz w:val="24"/>
          <w:szCs w:val="24"/>
        </w:rPr>
        <w:t xml:space="preserve"> </w:t>
      </w:r>
      <w:r w:rsidRPr="00862A42">
        <w:rPr>
          <w:sz w:val="24"/>
          <w:szCs w:val="24"/>
        </w:rPr>
        <w:t>В пределах производственных зон и санитарно-защитных зон предприятий не допускается размещать жилые дома, гостиницы, общежития, садово-дачную застройку, дошкольные и общеобразовательные организации, организации здравоохранения и о</w:t>
      </w:r>
      <w:r w:rsidRPr="00862A42">
        <w:rPr>
          <w:sz w:val="24"/>
          <w:szCs w:val="24"/>
        </w:rPr>
        <w:t>т</w:t>
      </w:r>
      <w:r w:rsidRPr="00862A42">
        <w:rPr>
          <w:sz w:val="24"/>
          <w:szCs w:val="24"/>
        </w:rPr>
        <w:t>дыха, спортивные сооружения, другие общественные здания, не связанные с обслужив</w:t>
      </w:r>
      <w:r w:rsidRPr="00862A42">
        <w:rPr>
          <w:sz w:val="24"/>
          <w:szCs w:val="24"/>
        </w:rPr>
        <w:t>а</w:t>
      </w:r>
      <w:r w:rsidRPr="00862A42">
        <w:rPr>
          <w:sz w:val="24"/>
          <w:szCs w:val="24"/>
        </w:rPr>
        <w:t>нием производства. Территория санитарно-защитных зон не должна использоваться для рекреационных целей и производства сельскохозяйственной продукции. Режим испол</w:t>
      </w:r>
      <w:r w:rsidRPr="00862A42">
        <w:rPr>
          <w:sz w:val="24"/>
          <w:szCs w:val="24"/>
        </w:rPr>
        <w:t>ь</w:t>
      </w:r>
      <w:r w:rsidRPr="00862A42">
        <w:rPr>
          <w:sz w:val="24"/>
          <w:szCs w:val="24"/>
        </w:rPr>
        <w:t>зования территорий санитарнозащитных зон предприятий и объектов определяется п</w:t>
      </w:r>
      <w:r w:rsidRPr="00862A42">
        <w:rPr>
          <w:sz w:val="24"/>
          <w:szCs w:val="24"/>
        </w:rPr>
        <w:t>о</w:t>
      </w:r>
      <w:r w:rsidRPr="00862A42">
        <w:rPr>
          <w:sz w:val="24"/>
          <w:szCs w:val="24"/>
        </w:rPr>
        <w:t>ложениями СанПиН 2.2.1/2.1.1.1200.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11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Минимальную площадь озеленения санитарно-защитных зон следует прин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>мать в зависимости от ширины зоны: до 300 м - 60%; от 300 до 1000 м - 50%; от 1000 до 3000 м - 40%; свыше 3000 м - 20%. В санитарно-защитных зонах со стороны жилых и общественноделовых зон необходимо предусматривать полосу древесно-кустарниковых насаждений шириной не менее 50 м, а при ширине зоны до 100 м - не менее 20 м.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11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В составе научно-производственных зон следует размещать учреждения на</w:t>
      </w:r>
      <w:r w:rsidRPr="00393684">
        <w:rPr>
          <w:sz w:val="24"/>
          <w:szCs w:val="24"/>
        </w:rPr>
        <w:t>у</w:t>
      </w:r>
      <w:r w:rsidRPr="00393684">
        <w:rPr>
          <w:sz w:val="24"/>
          <w:szCs w:val="24"/>
        </w:rPr>
        <w:t>ки и научного обслуживания, опытные производства и связанные с ними высшие и сре</w:t>
      </w:r>
      <w:r w:rsidRPr="00393684">
        <w:rPr>
          <w:sz w:val="24"/>
          <w:szCs w:val="24"/>
        </w:rPr>
        <w:t>д</w:t>
      </w:r>
      <w:r w:rsidRPr="00393684">
        <w:rPr>
          <w:sz w:val="24"/>
          <w:szCs w:val="24"/>
        </w:rPr>
        <w:t>ние учебные заведения, гостиницы, учреждения и предприятия обслуживания, а также инженерные и транспортные коммуникации и сооружения.</w:t>
      </w:r>
    </w:p>
    <w:p w:rsid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</w:pPr>
      <w:r w:rsidRPr="00393684">
        <w:rPr>
          <w:sz w:val="24"/>
          <w:szCs w:val="24"/>
        </w:rPr>
        <w:t>При размещении опытных производств, не требующих санитарно-защитных зон шириной более 50 м, в научно-производственных зонах допускается размещать ж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lastRenderedPageBreak/>
        <w:t>лую застройку, формируя их по типу зон смешанной</w:t>
      </w:r>
      <w:r>
        <w:t xml:space="preserve"> застройки.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На территориях коммунально-складских зон следует размещать предпр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>ятия пищевой (пищевкусовой, мясной и молочной) промышленности, общетоварные (продовольственные и непродовольственные), специализированные склады (холодил</w:t>
      </w:r>
      <w:r w:rsidRPr="00393684">
        <w:rPr>
          <w:sz w:val="24"/>
          <w:szCs w:val="24"/>
        </w:rPr>
        <w:t>ь</w:t>
      </w:r>
      <w:r w:rsidRPr="00393684">
        <w:rPr>
          <w:sz w:val="24"/>
          <w:szCs w:val="24"/>
        </w:rPr>
        <w:t>ники, картофеле-, овоще-, фруктохранилища), предприятия коммунального, транспор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ного и бытового обслуживания населения.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Коммунально-складские зоны для размещений терминальных комплексов, транспортно-логистических, транспортно-распределительных, информационно логис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ческих центров, не связанных с непосредственным повседневным обслуживанием нас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ления, следует формировать вблизи внешнего, преимущественно железнодорожного, транспорта.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Для размещения складов государственных резервов, складов нефти и нефт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продуктов первой группы, перевалочных баз нефти и нефтепродуктов, складов сжиже</w:t>
      </w:r>
      <w:r w:rsidRPr="00393684">
        <w:rPr>
          <w:sz w:val="24"/>
          <w:szCs w:val="24"/>
        </w:rPr>
        <w:t>н</w:t>
      </w:r>
      <w:r w:rsidRPr="00393684">
        <w:rPr>
          <w:sz w:val="24"/>
          <w:szCs w:val="24"/>
        </w:rPr>
        <w:t>ных газов, взрывчатых материалов и базисных складов сильнодействующих ядовитых веществ, продовольствия, фуража, промышленного сырья, лесных и строительных мат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риалов необходимо предусматривать территории за границами населенных пунктов. Границы территорий и категория земель и земельных участков для размещения таких объектов определяются документами территориального планирования.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Размеры земельных участков, площадь зданий и вместимость складов, предназначенных для обслуживания поселений, определяются на основе расчета. Рек</w:t>
      </w:r>
      <w:r w:rsidRPr="00393684">
        <w:rPr>
          <w:sz w:val="24"/>
          <w:szCs w:val="24"/>
        </w:rPr>
        <w:t>о</w:t>
      </w:r>
      <w:r w:rsidRPr="00393684">
        <w:rPr>
          <w:sz w:val="24"/>
          <w:szCs w:val="24"/>
        </w:rPr>
        <w:t>мендуемые нормативы приведены в Приложении Д настоящих нормативов.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Для объектов по изготовлению и хранению взрывчатых материалов и изд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лий на их основе (организаций, арсеналов, баз, складов) устанавливаются запретные (опасные) зоны и районы. Размеры этих зон и районов, а также режимы использования устанавливаются в соответствии с требованиями Положения об установлении запретных зон и запретных районов при арсеналах, базах и складах Вооруженных Сил Российской Федерации, других войск, воинских формирований и органов, утвержденного постано</w:t>
      </w:r>
      <w:r w:rsidRPr="00393684">
        <w:rPr>
          <w:sz w:val="24"/>
          <w:szCs w:val="24"/>
        </w:rPr>
        <w:t>в</w:t>
      </w:r>
      <w:r w:rsidRPr="00393684">
        <w:rPr>
          <w:sz w:val="24"/>
          <w:szCs w:val="24"/>
        </w:rPr>
        <w:t>лением Правительства Российской Федерации от 05.05.2014 № 405.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Производственные зоны сельских поселений, как правило, не должны быть разделены на обособленные участки железными и автомобильными дорогами общей с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ти. Расстояния между сельскохозяйственными предприятиями, зданиями и сооружени</w:t>
      </w:r>
      <w:r w:rsidRPr="00393684">
        <w:rPr>
          <w:sz w:val="24"/>
          <w:szCs w:val="24"/>
        </w:rPr>
        <w:t>я</w:t>
      </w:r>
      <w:r w:rsidRPr="00393684">
        <w:rPr>
          <w:sz w:val="24"/>
          <w:szCs w:val="24"/>
        </w:rPr>
        <w:t>ми следует предусматривать минимально допустимые, исходя из санитарных, ветер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>нарных, противопожарных требований и норм технологического проектирования.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На территории животноводческих комплексов и ферм и в санитарно- защи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ных зонах таких объектов не допускается размещать предприятия по переработке сел</w:t>
      </w:r>
      <w:r w:rsidRPr="00393684">
        <w:rPr>
          <w:sz w:val="24"/>
          <w:szCs w:val="24"/>
        </w:rPr>
        <w:t>ь</w:t>
      </w:r>
      <w:r w:rsidRPr="00393684">
        <w:rPr>
          <w:sz w:val="24"/>
          <w:szCs w:val="24"/>
        </w:rPr>
        <w:t>скохозяйственной продукции, объекты питания и объекты, к ним приравненные.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В сельских поселениях производственные объекты с нормативным размером санитарно-защитной зоны свыше 300 м следует размещать на обособленных земельных участках за пределами границ населенных пунктов на землях промышленности.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В зоны транспортной инфраструктуры включаются территории и земельные участки в границах населенного пункта:</w:t>
      </w:r>
    </w:p>
    <w:p w:rsidR="00393684" w:rsidRPr="00393684" w:rsidRDefault="00393684" w:rsidP="003D2B37">
      <w:pPr>
        <w:pStyle w:val="20"/>
        <w:numPr>
          <w:ilvl w:val="0"/>
          <w:numId w:val="22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занятые улицами, дорогами, автостанциями, путепроводами, мостами, тран</w:t>
      </w:r>
      <w:r w:rsidRPr="00393684">
        <w:rPr>
          <w:sz w:val="24"/>
          <w:szCs w:val="24"/>
        </w:rPr>
        <w:t>с</w:t>
      </w:r>
      <w:r w:rsidRPr="00393684">
        <w:rPr>
          <w:sz w:val="24"/>
          <w:szCs w:val="24"/>
        </w:rPr>
        <w:t>портными развязками, площадками отстоя общественного транспорта, иными объектами автотранспорта и улично-дорожной сети, а также предназначенные для размещения т</w:t>
      </w:r>
      <w:r w:rsidRPr="00393684">
        <w:rPr>
          <w:sz w:val="24"/>
          <w:szCs w:val="24"/>
        </w:rPr>
        <w:t>а</w:t>
      </w:r>
      <w:r w:rsidRPr="00393684">
        <w:rPr>
          <w:sz w:val="24"/>
          <w:szCs w:val="24"/>
        </w:rPr>
        <w:t>ких объектов;</w:t>
      </w:r>
    </w:p>
    <w:p w:rsidR="00393684" w:rsidRPr="00393684" w:rsidRDefault="00393684" w:rsidP="003D2B37">
      <w:pPr>
        <w:pStyle w:val="20"/>
        <w:numPr>
          <w:ilvl w:val="0"/>
          <w:numId w:val="22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занятые водоотводными и укрепительными устройствами, линиями связи, электроснабжения, производственными и иными зданиями;</w:t>
      </w:r>
    </w:p>
    <w:p w:rsidR="00393684" w:rsidRPr="00393684" w:rsidRDefault="00393684" w:rsidP="003D2B37">
      <w:pPr>
        <w:pStyle w:val="20"/>
        <w:numPr>
          <w:ilvl w:val="0"/>
          <w:numId w:val="22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занятые объектами воздушного транспорта, водного транспорта, иными объе</w:t>
      </w:r>
      <w:r w:rsidRPr="00393684">
        <w:rPr>
          <w:sz w:val="24"/>
          <w:szCs w:val="24"/>
        </w:rPr>
        <w:t>к</w:t>
      </w:r>
      <w:r w:rsidRPr="00393684">
        <w:rPr>
          <w:sz w:val="24"/>
          <w:szCs w:val="24"/>
        </w:rPr>
        <w:t>тами транспортной инфраструктуры и предназначенные для размещения таких объектов.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Для автодорог, автостоянок, а также вдоль стандартных маршрутов полета в зоне взлета и посадки воздушных судов устанавливается расстояние от источника хим</w:t>
      </w:r>
      <w:r w:rsidRPr="00393684">
        <w:rPr>
          <w:sz w:val="24"/>
          <w:szCs w:val="24"/>
        </w:rPr>
        <w:t>и</w:t>
      </w:r>
      <w:r w:rsidRPr="00393684">
        <w:rPr>
          <w:sz w:val="24"/>
          <w:szCs w:val="24"/>
        </w:rPr>
        <w:t>ческого, биологического и (или) физического воздействия, уменьшающее эти воздейс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lastRenderedPageBreak/>
        <w:t>вия до значений гигиенических нормативов (далее - «санитарный разрыв»). Величина санитарного разрыва устанавливается в каждом конкретном случае на основании расч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тов рассеивания загрязнения атмосферного воздуха и физических факторов (шума, ви</w:t>
      </w:r>
      <w:r w:rsidRPr="00393684">
        <w:rPr>
          <w:sz w:val="24"/>
          <w:szCs w:val="24"/>
        </w:rPr>
        <w:t>б</w:t>
      </w:r>
      <w:r w:rsidRPr="00393684">
        <w:rPr>
          <w:sz w:val="24"/>
          <w:szCs w:val="24"/>
        </w:rPr>
        <w:t>рации, ЭМП и др.) с последующим проведением натурных исследований и измерений.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Зона инженерной инфраструктуры предназначена для размещения объектов, сооружений и коммуникаций инженерной инфраструктуры, в том числе водоснабжения и водоотведения, санитарной очистки, тепло-, газо- и электроснабжения, связи, ради</w:t>
      </w:r>
      <w:r w:rsidRPr="00393684">
        <w:rPr>
          <w:sz w:val="24"/>
          <w:szCs w:val="24"/>
        </w:rPr>
        <w:t>о</w:t>
      </w:r>
      <w:r w:rsidRPr="00393684">
        <w:rPr>
          <w:sz w:val="24"/>
          <w:szCs w:val="24"/>
        </w:rPr>
        <w:t>вещания и телевидения, пожарной и охранной сигнализации, диспетчеризации систем инженерного оборудования, а также для установления санитарно-защитных зон и зон санитарной охраны данных объектов, сооружений и коммуникаций.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Объекты, сооружения и коммуникации инженерной инфраструктуры, ук</w:t>
      </w:r>
      <w:r w:rsidRPr="00393684">
        <w:rPr>
          <w:sz w:val="24"/>
          <w:szCs w:val="24"/>
        </w:rPr>
        <w:t>а</w:t>
      </w:r>
      <w:r w:rsidRPr="00393684">
        <w:rPr>
          <w:sz w:val="24"/>
          <w:szCs w:val="24"/>
        </w:rPr>
        <w:t>занные в пункте 5.21, могут размещаться в производственных зонах, а также зонах транспортной инфраструктуры.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Санитарно-защитные зоны и зоны санитарной охраны устанавливаются при размещении объектов, сооружений и коммуникаций инженерной инфраструктуры в ц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лях предотвращения вредного воздействия перечисленных объектов на жилую, общес</w:t>
      </w:r>
      <w:r w:rsidRPr="00393684">
        <w:rPr>
          <w:sz w:val="24"/>
          <w:szCs w:val="24"/>
        </w:rPr>
        <w:t>т</w:t>
      </w:r>
      <w:r w:rsidRPr="00393684">
        <w:rPr>
          <w:sz w:val="24"/>
          <w:szCs w:val="24"/>
        </w:rPr>
        <w:t>венную застройку и зоны рекреационного назначения в соответствии с требованиями действующего законодательства и настоящих нормативов.</w:t>
      </w:r>
    </w:p>
    <w:p w:rsidR="00393684" w:rsidRP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Проектирование инженерных систем водоснабжения, водоотведения, тепл</w:t>
      </w:r>
      <w:r w:rsidRPr="00393684">
        <w:rPr>
          <w:sz w:val="24"/>
          <w:szCs w:val="24"/>
        </w:rPr>
        <w:t>о</w:t>
      </w:r>
      <w:r w:rsidRPr="00393684">
        <w:rPr>
          <w:sz w:val="24"/>
          <w:szCs w:val="24"/>
        </w:rPr>
        <w:t>снабжения, газоснабжения, электроснабжения и связи следует осуществлять на основе схем водоснабжения, водоотведения, теплоснабжения, газоснабжения и энергоснабж</w:t>
      </w:r>
      <w:r w:rsidRPr="00393684">
        <w:rPr>
          <w:sz w:val="24"/>
          <w:szCs w:val="24"/>
        </w:rPr>
        <w:t>е</w:t>
      </w:r>
      <w:r w:rsidRPr="00393684">
        <w:rPr>
          <w:sz w:val="24"/>
          <w:szCs w:val="24"/>
        </w:rPr>
        <w:t>ния, разработанных и утвержденных в установленном порядке.</w:t>
      </w:r>
    </w:p>
    <w:p w:rsidR="00393684" w:rsidRDefault="00393684" w:rsidP="003D2B37">
      <w:pPr>
        <w:pStyle w:val="20"/>
        <w:numPr>
          <w:ilvl w:val="1"/>
          <w:numId w:val="16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93684">
        <w:rPr>
          <w:sz w:val="24"/>
          <w:szCs w:val="24"/>
        </w:rPr>
        <w:t>Инженерную инфраструктуру следует рассчитывать исходя из планируем</w:t>
      </w:r>
      <w:r w:rsidRPr="00393684">
        <w:rPr>
          <w:sz w:val="24"/>
          <w:szCs w:val="24"/>
        </w:rPr>
        <w:t>о</w:t>
      </w:r>
      <w:r w:rsidRPr="00393684">
        <w:rPr>
          <w:sz w:val="24"/>
          <w:szCs w:val="24"/>
        </w:rPr>
        <w:t>го развития территории, соответствующих нормативов плотности населения, принятой на расчетный срок, удельного среднесуточного норматива потребления ресурсов.</w:t>
      </w:r>
    </w:p>
    <w:p w:rsidR="00393684" w:rsidRDefault="00393684" w:rsidP="00393684">
      <w:pPr>
        <w:pStyle w:val="20"/>
        <w:shd w:val="clear" w:color="auto" w:fill="auto"/>
        <w:tabs>
          <w:tab w:val="left" w:pos="128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393684" w:rsidRDefault="00393684" w:rsidP="003D2B37">
      <w:pPr>
        <w:pStyle w:val="40"/>
        <w:numPr>
          <w:ilvl w:val="0"/>
          <w:numId w:val="16"/>
        </w:numPr>
        <w:shd w:val="clear" w:color="auto" w:fill="auto"/>
        <w:tabs>
          <w:tab w:val="left" w:pos="0"/>
        </w:tabs>
        <w:spacing w:after="244" w:line="278" w:lineRule="exact"/>
        <w:ind w:left="0" w:firstLine="0"/>
        <w:rPr>
          <w:sz w:val="24"/>
          <w:szCs w:val="24"/>
        </w:rPr>
      </w:pPr>
      <w:bookmarkStart w:id="14" w:name="bookmark14"/>
      <w:bookmarkStart w:id="15" w:name="bookmark15"/>
      <w:r w:rsidRPr="00393684">
        <w:rPr>
          <w:sz w:val="24"/>
          <w:szCs w:val="24"/>
        </w:rPr>
        <w:t>Зоны рекреационного назначения. Зоны особо охраняемых территорий. Зоны отдыха. Общие требования и расчетные показатели</w:t>
      </w:r>
      <w:bookmarkEnd w:id="14"/>
      <w:bookmarkEnd w:id="15"/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состав функциональных зон рекреационного назначения включаются те</w:t>
      </w:r>
      <w:r w:rsidRPr="00904D45">
        <w:rPr>
          <w:sz w:val="24"/>
          <w:szCs w:val="24"/>
        </w:rPr>
        <w:t>р</w:t>
      </w:r>
      <w:r w:rsidRPr="00904D45">
        <w:rPr>
          <w:sz w:val="24"/>
          <w:szCs w:val="24"/>
        </w:rPr>
        <w:t>ритории и земельные участки, занятые лесами, скверами, парками, садами, прудами, оз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рами, водохранилищами, пляжами, береговыми полосами водных объектов общего пол</w:t>
      </w:r>
      <w:r w:rsidRPr="00904D45">
        <w:rPr>
          <w:sz w:val="24"/>
          <w:szCs w:val="24"/>
        </w:rPr>
        <w:t>ь</w:t>
      </w:r>
      <w:r w:rsidRPr="00904D45">
        <w:rPr>
          <w:sz w:val="24"/>
          <w:szCs w:val="24"/>
        </w:rPr>
        <w:t>зования, используемые или предназначенные для отдыха, туризма, занятий физической культурой и спортом.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2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соответствии с лесным законодательством Российской Федерации горо</w:t>
      </w:r>
      <w:r w:rsidRPr="00904D45">
        <w:rPr>
          <w:sz w:val="24"/>
          <w:szCs w:val="24"/>
        </w:rPr>
        <w:t>д</w:t>
      </w:r>
      <w:r w:rsidRPr="00904D45">
        <w:rPr>
          <w:sz w:val="24"/>
          <w:szCs w:val="24"/>
        </w:rPr>
        <w:t>ские леса относятся к защитным лесам. В защитных лесах и на особо защитных участках лесов запрещается осуществление деятельности, несовместимой с их целевым назнач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нием и полезными функциями.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Строительство, реконструкция и эксплуатация объектов, не связанных с со</w:t>
      </w:r>
      <w:r w:rsidRPr="00904D45">
        <w:rPr>
          <w:sz w:val="24"/>
          <w:szCs w:val="24"/>
        </w:rPr>
        <w:t>з</w:t>
      </w:r>
      <w:r w:rsidRPr="00904D45">
        <w:rPr>
          <w:sz w:val="24"/>
          <w:szCs w:val="24"/>
        </w:rPr>
        <w:t>данием лесной инфраструктуры, на землях населенных пунктов, на которых располож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ны леса, допускаются в случаях, определенных федеральными законами, в соответствии с целевым назначением этих земель. Разработка и утверждение лесохозяйственных ре</w:t>
      </w:r>
      <w:r w:rsidRPr="00904D45">
        <w:rPr>
          <w:sz w:val="24"/>
          <w:szCs w:val="24"/>
        </w:rPr>
        <w:t>г</w:t>
      </w:r>
      <w:r w:rsidRPr="00904D45">
        <w:rPr>
          <w:sz w:val="24"/>
          <w:szCs w:val="24"/>
        </w:rPr>
        <w:t>ламентов лесничеств, лесопарков, размещенных на землях населенных пунктов, на кот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рых расположены леса, осуществляется органами местного самоуправления.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Виды разрешенного использования земельных участков и объектов кап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тального строительства, предельные (минимальные и (или) максимальные) размеры з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мельных участков и предельные параметры разрешенного строительства, реконструкции объектов капитального строительства в составе зон рекреационного назначения опред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ляются градостроительными регламентами и требованиями лесного законодательства.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2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пределах границ населенных пунктов могут выделяться функциональные зоны особо охраняемых территорий, в которые включаются земельные участки, име</w:t>
      </w:r>
      <w:r w:rsidRPr="00904D45">
        <w:rPr>
          <w:sz w:val="24"/>
          <w:szCs w:val="24"/>
        </w:rPr>
        <w:t>ю</w:t>
      </w:r>
      <w:r w:rsidRPr="00904D45">
        <w:rPr>
          <w:sz w:val="24"/>
          <w:szCs w:val="24"/>
        </w:rPr>
        <w:t>щие особое природоохранное, научное, историко-культурное, эстетическое, рекреацио</w:t>
      </w:r>
      <w:r w:rsidRPr="00904D45">
        <w:rPr>
          <w:sz w:val="24"/>
          <w:szCs w:val="24"/>
        </w:rPr>
        <w:t>н</w:t>
      </w:r>
      <w:r w:rsidRPr="00904D45">
        <w:rPr>
          <w:sz w:val="24"/>
          <w:szCs w:val="24"/>
        </w:rPr>
        <w:lastRenderedPageBreak/>
        <w:t>ное, оздоровительное и иное особо ценное значение.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составе зон особо охраняемых территорий могут выделяться участки л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чебно-оздоровительных местностей (курортов) на землях, обладающих природными л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чебными факторами, наиболее благоприятными микроклиматическими, ландшафтными и санитарно-гигиеническими условиями. На территории курортов следует размещать с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наторно-курортные и оздоровительные учреждения, учреждения отдыха и туризма, у</w:t>
      </w:r>
      <w:r w:rsidRPr="00904D45">
        <w:rPr>
          <w:sz w:val="24"/>
          <w:szCs w:val="24"/>
        </w:rPr>
        <w:t>ч</w:t>
      </w:r>
      <w:r w:rsidRPr="00904D45">
        <w:rPr>
          <w:sz w:val="24"/>
          <w:szCs w:val="24"/>
        </w:rPr>
        <w:t>реждения и предприятия обслуживания лечащихся и отдыхающих, формирующие общ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ственные центры, включая общекурортный центр, курортные парки и другие озелене</w:t>
      </w:r>
      <w:r w:rsidRPr="00904D45">
        <w:rPr>
          <w:sz w:val="24"/>
          <w:szCs w:val="24"/>
        </w:rPr>
        <w:t>н</w:t>
      </w:r>
      <w:r w:rsidRPr="00904D45">
        <w:rPr>
          <w:sz w:val="24"/>
          <w:szCs w:val="24"/>
        </w:rPr>
        <w:t>ные территории общего пользования, пляжи.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3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Природные лечебные ресурсы, лечебно-оздоровительные местности, а также курорты и их земли являются соответственно особо охраняемыми природными объект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ми и территориями. Их охрана осуществляется посредством установления округов сан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тарной охраны.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Границы и режим округов санитарной охраны, установленные для лечебно- оздоровительных местностей и курортов федерального значения, утверждаются Прав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тельством Российской Федерации, а для лечебно-оздоровительных местностей и куро</w:t>
      </w:r>
      <w:r w:rsidRPr="00904D45">
        <w:rPr>
          <w:sz w:val="24"/>
          <w:szCs w:val="24"/>
        </w:rPr>
        <w:t>р</w:t>
      </w:r>
      <w:r w:rsidRPr="00904D45">
        <w:rPr>
          <w:sz w:val="24"/>
          <w:szCs w:val="24"/>
        </w:rPr>
        <w:t>тов краевого и местного значения - Администрацией Алтайского края.</w:t>
      </w:r>
    </w:p>
    <w:p w:rsidR="00393684" w:rsidRPr="00904D45" w:rsidRDefault="00393684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составе округа санитарной охраны выделяется до трех зон. На территории первой зоны запрещаются проживание и все виды хозяйственной деятельности, за и</w:t>
      </w:r>
      <w:r w:rsidRPr="00904D45">
        <w:rPr>
          <w:sz w:val="24"/>
          <w:szCs w:val="24"/>
        </w:rPr>
        <w:t>с</w:t>
      </w:r>
      <w:r w:rsidRPr="00904D45">
        <w:rPr>
          <w:sz w:val="24"/>
          <w:szCs w:val="24"/>
        </w:rPr>
        <w:t>ключением работ,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технологий. На территории второй зоны запрещается размещ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ние объектов и сооружений, не связанных непосредственно с созданием и развитием сферы курортного лечения и отдыха, а также проведение работ, загрязняющих окр</w:t>
      </w:r>
      <w:r w:rsidRPr="00904D45">
        <w:rPr>
          <w:sz w:val="24"/>
          <w:szCs w:val="24"/>
        </w:rPr>
        <w:t>у</w:t>
      </w:r>
      <w:r w:rsidRPr="00904D45">
        <w:rPr>
          <w:sz w:val="24"/>
          <w:szCs w:val="24"/>
        </w:rPr>
        <w:t>жающую среду, природные лечебные ресурсы и приводящих к их истощению. На терр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тории третьей зоны вводятся ограничения на размещение промышленных и сельскох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зяйственных организаций и сооружений, а также на осуществление хозяйственной де</w:t>
      </w:r>
      <w:r w:rsidRPr="00904D45">
        <w:rPr>
          <w:sz w:val="24"/>
          <w:szCs w:val="24"/>
        </w:rPr>
        <w:t>я</w:t>
      </w:r>
      <w:r w:rsidRPr="00904D45">
        <w:rPr>
          <w:sz w:val="24"/>
          <w:szCs w:val="24"/>
        </w:rPr>
        <w:t>тельности, сопровождающейся загрязнением окружающей среды, природных лечебных ресурсов и их истощением.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Обеспечение установленного режима санитарной охраны осуществляется: в первой зоне - пользователями, во второй и третьей зонах - пользователями, землепольз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вателями и проживающими в этих зонах гражданами.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Размеры территорий общего пользования курортных зон следует устанавл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вать из расчета в санаторно-курортных и оздоровительных учреждениях (кв.м на одно место): общекурортных центров - 10, озелененных - 100. В курортных зонах степных районов размеры озелененных территорий общего пользования допускается уменьшать, но не более чем на 50 %.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Размещение жилой застройки для расселения обслуживающего персонала санаторно-курортных и оздоровительных учреждений следует предусматривать вне к</w:t>
      </w:r>
      <w:r w:rsidRPr="00904D45">
        <w:rPr>
          <w:sz w:val="24"/>
          <w:szCs w:val="24"/>
        </w:rPr>
        <w:t>у</w:t>
      </w:r>
      <w:r w:rsidRPr="00904D45">
        <w:rPr>
          <w:sz w:val="24"/>
          <w:szCs w:val="24"/>
        </w:rPr>
        <w:t>рортной зоны при условии обеспечения затрат времени на передвижение до мест работы в пределах 30 минут.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Расстояние от границ земельных участков вновь проектируемых санаторно - курортных и оздоровительных учреждений следует принимать не менее: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до жилой застройки, учреждений коммунального хозяйства и складов - 500 м (в условиях реконструкции не менее 100 м);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 xml:space="preserve">до автомобильных дорог категорий </w:t>
      </w:r>
      <w:r w:rsidRPr="00904D45">
        <w:rPr>
          <w:sz w:val="24"/>
          <w:szCs w:val="24"/>
          <w:lang w:val="en-US" w:eastAsia="en-US" w:bidi="en-US"/>
        </w:rPr>
        <w:t>I</w:t>
      </w:r>
      <w:r w:rsidRPr="00904D45">
        <w:rPr>
          <w:sz w:val="24"/>
          <w:szCs w:val="24"/>
          <w:lang w:eastAsia="en-US" w:bidi="en-US"/>
        </w:rPr>
        <w:t xml:space="preserve">, </w:t>
      </w:r>
      <w:r w:rsidRPr="00904D45">
        <w:rPr>
          <w:sz w:val="24"/>
          <w:szCs w:val="24"/>
        </w:rPr>
        <w:t>II, III - 500 м;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до автомобильных дорог категории IV - 200 м; до садоводческих товариществ - 300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При размещении санаторно-курортных, оздоровительных, спортивных у</w:t>
      </w:r>
      <w:r w:rsidRPr="00904D45">
        <w:rPr>
          <w:sz w:val="24"/>
          <w:szCs w:val="24"/>
        </w:rPr>
        <w:t>ч</w:t>
      </w:r>
      <w:r w:rsidRPr="00904D45">
        <w:rPr>
          <w:sz w:val="24"/>
          <w:szCs w:val="24"/>
        </w:rPr>
        <w:t>реждений и баз отдыха в прибрежных зонах водных объектов границы земельных учас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t>ков устанавливаются с учетом береговой полосы. Ширина береговой полосы водных объектов общего пользования составляет 20 м, за исключением береговой полосы кан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lastRenderedPageBreak/>
        <w:t>лов, а также рек и ручьев, протяженность которых от истока до устья не более чем 10 км. Ширина береговой полосы каналов, а также рек и ручьев, протяженность которых от и</w:t>
      </w:r>
      <w:r w:rsidRPr="00904D45">
        <w:rPr>
          <w:sz w:val="24"/>
          <w:szCs w:val="24"/>
        </w:rPr>
        <w:t>с</w:t>
      </w:r>
      <w:r w:rsidRPr="00904D45">
        <w:rPr>
          <w:sz w:val="24"/>
          <w:szCs w:val="24"/>
        </w:rPr>
        <w:t>тока до устья не более чем 10 км, составляет 5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Размеры территорий пляжей, размещаемых в курортных зонах и зонах о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t>дыха, следует принимать на одного посетителя не менее: речных и озерных - 8 кв.м; ре</w:t>
      </w:r>
      <w:r w:rsidRPr="00904D45">
        <w:rPr>
          <w:sz w:val="24"/>
          <w:szCs w:val="24"/>
        </w:rPr>
        <w:t>ч</w:t>
      </w:r>
      <w:r w:rsidRPr="00904D45">
        <w:rPr>
          <w:sz w:val="24"/>
          <w:szCs w:val="24"/>
        </w:rPr>
        <w:t>ных и озерных (для детей) - 4 кв.м.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Размеры речных и озерных пляжей, размещаемых вне курортных зон, на землях, пригодных для сельскохозяйственного использования, следует принимать из расчета 5 кв.м на одного посетителя. Размеры территории специализированных лечебных пляжей для лечащихся с ограниченной подвижностью следует принимать из расчета 8 - 12 кв.м на одного посетителя.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Минимальную протяженность береговой полосы речных и озерных пляжей на одного посетителя следуют принимать не менее 0,25 м. Рассчитывать численность единовременных посетителей на пляжах следует с учетом коэффициентов одновреме</w:t>
      </w:r>
      <w:r w:rsidRPr="00904D45">
        <w:rPr>
          <w:sz w:val="24"/>
          <w:szCs w:val="24"/>
        </w:rPr>
        <w:t>н</w:t>
      </w:r>
      <w:r w:rsidRPr="00904D45">
        <w:rPr>
          <w:sz w:val="24"/>
          <w:szCs w:val="24"/>
        </w:rPr>
        <w:t>ной загрузки пляжей: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санаториев - 0,6-0,8;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 xml:space="preserve">учреждений отдыха и туризма - 0,7-0,9; 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пионерских лагерей - 0,5-1,0;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2976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общего пользования для местного населения - 0,2;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 xml:space="preserve">санаториев - 0,6-0,8; 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right="404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отдыхающих без путевок - 0,5.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Режим использования особо охраняемых территорий устанавливается с уч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том требований земельного, лесного законодательства Российской Федерации, а также Федерального закона от 14.03.1995 № 33-ФЗ«Об особо охраняемых природных террит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риях».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Расчетную численность единовременных посетителей территории парков, лесопарков, лесов, зеленых зон следует принимать не более:</w:t>
      </w:r>
    </w:p>
    <w:p w:rsidR="00904D45" w:rsidRDefault="00904D45" w:rsidP="00904D45">
      <w:pPr>
        <w:pStyle w:val="20"/>
        <w:shd w:val="clear" w:color="auto" w:fill="auto"/>
        <w:tabs>
          <w:tab w:val="left" w:pos="4253"/>
        </w:tabs>
        <w:spacing w:after="0" w:line="274" w:lineRule="exact"/>
        <w:ind w:right="5102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 xml:space="preserve">парков зон отдыха - 70 </w:t>
      </w:r>
      <w:r>
        <w:rPr>
          <w:sz w:val="24"/>
          <w:szCs w:val="24"/>
        </w:rPr>
        <w:t>ч</w:t>
      </w:r>
      <w:r w:rsidRPr="00904D45">
        <w:rPr>
          <w:sz w:val="24"/>
          <w:szCs w:val="24"/>
        </w:rPr>
        <w:t xml:space="preserve">ел./га, 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right="5620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парков курортов - 50 чел./га,</w:t>
      </w:r>
    </w:p>
    <w:p w:rsidR="00904D45" w:rsidRDefault="00904D45" w:rsidP="00904D45">
      <w:pPr>
        <w:pStyle w:val="20"/>
        <w:shd w:val="clear" w:color="auto" w:fill="auto"/>
        <w:spacing w:after="0" w:line="274" w:lineRule="exact"/>
        <w:ind w:right="3401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 xml:space="preserve">лесопарков (лугопарков, гидропарков) - 10 чел./га, 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right="3401" w:firstLine="709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лесов - 1-3 чел./га.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При численности единовременных посетителей 10-15 чел./га необходимо пред</w:t>
      </w:r>
      <w:r w:rsidRPr="00904D45">
        <w:rPr>
          <w:sz w:val="24"/>
          <w:szCs w:val="24"/>
        </w:rPr>
        <w:t>у</w:t>
      </w:r>
      <w:r w:rsidRPr="00904D45">
        <w:rPr>
          <w:sz w:val="24"/>
          <w:szCs w:val="24"/>
        </w:rPr>
        <w:t>сматривать дорожно-тропиночную сеть для организации их движения, а на опушках п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лян – почвозащитные посадки, при численности единовременных посетителей 50 чел./га и более - мероприятия по преобразованию лесного ландшафта в парковый.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Размещение зон массового кратковременного отдыха следует предусматр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вать с учетом доступности этих зон на общественном транспорте, как правило, не более 1,5 ч.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Размеры территорий зон отдыха следует принимать из расчета 500 кв.м на одного посетителя, в том числе интенсивно используемая их часть для активных видов отдыха должна составлять не менее 100 кв.м на одного посетителя. Площадь участка з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ны массового кратковременного отдыха следует принимать не менее 50 га.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Зоны отдыха следует размещать на расстоянии от санаториев, пионерских лагерей, дошкольных санаторно-оздоровительных учреждений, садоводческих товар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ществ, автомобильных дорог общей сети и железных дорог не менее 500 м, а от домов отдыха - не менее 300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Размеры стоянок автомобилей, размещаемых у границ лесопарков, зон о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t>дыха и курортных зон, следует определять по заданию на проектирование, а при отсу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t>ствии данных - по Приложению И к настоящим нормативам.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 сельских поселениях необходимо предусматривать, как правило, непр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lastRenderedPageBreak/>
        <w:t>рывную систему озелененных территорий общего пользования и других открытых пр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странств в увязке с природным каркасом. Площадь озелененных территорий общего пользования - парков, садов, скверов, бульваров, размещаемых на территории сельских поселений, следует принимать по таблице 6.</w:t>
      </w:r>
    </w:p>
    <w:p w:rsidR="00904D45" w:rsidRDefault="00904D45" w:rsidP="00904D45">
      <w:pPr>
        <w:pStyle w:val="a4"/>
        <w:shd w:val="clear" w:color="auto" w:fill="auto"/>
        <w:spacing w:line="240" w:lineRule="exact"/>
        <w:ind w:left="360" w:firstLine="0"/>
        <w:jc w:val="left"/>
        <w:rPr>
          <w:sz w:val="24"/>
          <w:szCs w:val="24"/>
        </w:rPr>
      </w:pPr>
    </w:p>
    <w:p w:rsidR="00904D45" w:rsidRPr="00904D45" w:rsidRDefault="00904D45" w:rsidP="00904D45">
      <w:pPr>
        <w:pStyle w:val="a4"/>
        <w:shd w:val="clear" w:color="auto" w:fill="auto"/>
        <w:spacing w:line="240" w:lineRule="exact"/>
        <w:ind w:left="360" w:firstLine="0"/>
        <w:jc w:val="left"/>
        <w:rPr>
          <w:sz w:val="24"/>
          <w:szCs w:val="24"/>
        </w:rPr>
      </w:pPr>
      <w:r w:rsidRPr="00904D45">
        <w:rPr>
          <w:sz w:val="24"/>
          <w:szCs w:val="24"/>
        </w:rPr>
        <w:t>Таблица 6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6864"/>
      </w:tblGrid>
      <w:tr w:rsidR="00904D45" w:rsidTr="00904D45">
        <w:trPr>
          <w:trHeight w:hRule="exact" w:val="1046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04D45" w:rsidRDefault="00904D45" w:rsidP="00904D45">
            <w:pPr>
              <w:pStyle w:val="20"/>
              <w:shd w:val="clear" w:color="auto" w:fill="auto"/>
              <w:spacing w:after="0" w:line="274" w:lineRule="exact"/>
            </w:pPr>
            <w:r>
              <w:t>Озелененные территории общего пользования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4D45" w:rsidRDefault="00904D45" w:rsidP="00904D45">
            <w:pPr>
              <w:pStyle w:val="20"/>
              <w:shd w:val="clear" w:color="auto" w:fill="auto"/>
              <w:spacing w:after="0" w:line="274" w:lineRule="exact"/>
            </w:pPr>
            <w:r>
              <w:t>Площадь озелененных территорий, кв. м/чел. сельских поселений</w:t>
            </w:r>
          </w:p>
        </w:tc>
      </w:tr>
      <w:tr w:rsidR="00904D45" w:rsidTr="00904D45">
        <w:trPr>
          <w:trHeight w:hRule="exact" w:val="49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04D45" w:rsidRDefault="00904D45" w:rsidP="00904D45">
            <w:pPr>
              <w:pStyle w:val="20"/>
              <w:shd w:val="clear" w:color="auto" w:fill="auto"/>
              <w:spacing w:after="0" w:line="240" w:lineRule="exact"/>
              <w:jc w:val="left"/>
            </w:pPr>
            <w:r>
              <w:t>Общепоселковые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04D45" w:rsidRDefault="00904D45" w:rsidP="00904D45">
            <w:pPr>
              <w:pStyle w:val="20"/>
              <w:shd w:val="clear" w:color="auto" w:fill="auto"/>
              <w:spacing w:after="0" w:line="240" w:lineRule="exact"/>
            </w:pPr>
            <w:r>
              <w:t>12</w:t>
            </w:r>
          </w:p>
        </w:tc>
      </w:tr>
    </w:tbl>
    <w:p w:rsidR="00904D45" w:rsidRPr="00904D45" w:rsidRDefault="00904D45" w:rsidP="00904D45">
      <w:pPr>
        <w:pStyle w:val="20"/>
        <w:shd w:val="clear" w:color="auto" w:fill="auto"/>
        <w:spacing w:after="0" w:line="274" w:lineRule="exact"/>
        <w:jc w:val="both"/>
        <w:rPr>
          <w:sz w:val="24"/>
          <w:szCs w:val="24"/>
        </w:rPr>
      </w:pPr>
    </w:p>
    <w:p w:rsid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904D45" w:rsidRDefault="00904D45" w:rsidP="003D2B37">
      <w:pPr>
        <w:pStyle w:val="20"/>
        <w:numPr>
          <w:ilvl w:val="0"/>
          <w:numId w:val="24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Площадь озелененных территорий общего пользования в поселениях, расположенных в степи и лесостепи, допускается увеличивать на 10-20%.</w:t>
      </w:r>
    </w:p>
    <w:p w:rsidR="00904D45" w:rsidRDefault="00904D45" w:rsidP="003D2B37">
      <w:pPr>
        <w:pStyle w:val="20"/>
        <w:numPr>
          <w:ilvl w:val="0"/>
          <w:numId w:val="24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В сельских поселениях, расположенных в окружении лесов, в прибрежных зонах крупных рек и водоемов, площадь озелененных территорий общего пользования допускается уменьшать, но не более чем на 20%.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Время доступности парков на общественном транспорте (без учета времени ожидания транспорта) должно быть не более 20 мин., а парков жилых районов - не более 15 мин.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48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Размещение зоопарков следует предусматривать в составе рекреационных зон. Расстояние от границ зоопарка до жилой и общественной застройки устанавливае</w:t>
      </w:r>
      <w:r w:rsidRPr="00904D45">
        <w:rPr>
          <w:sz w:val="24"/>
          <w:szCs w:val="24"/>
        </w:rPr>
        <w:t>т</w:t>
      </w:r>
      <w:r w:rsidRPr="00904D45">
        <w:rPr>
          <w:sz w:val="24"/>
          <w:szCs w:val="24"/>
        </w:rPr>
        <w:t>ся по согласованию с местными органами здравоохранения, но не менее 50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Ориентировочные размеры детских парков допускается принимать из расч</w:t>
      </w:r>
      <w:r w:rsidRPr="00904D45">
        <w:rPr>
          <w:sz w:val="24"/>
          <w:szCs w:val="24"/>
        </w:rPr>
        <w:t>е</w:t>
      </w:r>
      <w:r w:rsidRPr="00904D45">
        <w:rPr>
          <w:sz w:val="24"/>
          <w:szCs w:val="24"/>
        </w:rPr>
        <w:t>та 0,5 кв.м/чел., включая площадки и спортивные сооружения, нормы расчета которых при- ведены в рекомендуемом Приложении Ж к настоящим нормативам.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При размещении парков и садов следует максимально сохранять участки с существующими насаждениями и водоемами. В общем балансе территории парков и с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дов площадь озелененных территорий следует принимать не менее 70 %. Площадь те</w:t>
      </w:r>
      <w:r w:rsidRPr="00904D45">
        <w:rPr>
          <w:sz w:val="24"/>
          <w:szCs w:val="24"/>
        </w:rPr>
        <w:t>р</w:t>
      </w:r>
      <w:r w:rsidRPr="00904D45">
        <w:rPr>
          <w:sz w:val="24"/>
          <w:szCs w:val="24"/>
        </w:rPr>
        <w:t>ритории парков, садов и скверов следует принимать не менее: парков жилых районов - 3 га; скверов - 0,5 га. Для условий реконструкции площадь указанных элементов допуск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ется уменьшать. При строительстве парков на пойменных территориях необходимо с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блюдать требования настоящей главы и СП 116.13330.2012.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Бульвары и пешеходные аллеи следует предусматривать в направлении ма</w:t>
      </w:r>
      <w:r w:rsidRPr="00904D45">
        <w:rPr>
          <w:sz w:val="24"/>
          <w:szCs w:val="24"/>
        </w:rPr>
        <w:t>с</w:t>
      </w:r>
      <w:r w:rsidRPr="00904D45">
        <w:rPr>
          <w:sz w:val="24"/>
          <w:szCs w:val="24"/>
        </w:rPr>
        <w:t>совых потоков пешеходного движения. Размещение бульвара, его протяженность и ш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рину, а также место в поперечном профиле улицы следует определять с учетом архите</w:t>
      </w:r>
      <w:r w:rsidRPr="00904D45">
        <w:rPr>
          <w:sz w:val="24"/>
          <w:szCs w:val="24"/>
        </w:rPr>
        <w:t>к</w:t>
      </w:r>
      <w:r w:rsidRPr="00904D45">
        <w:rPr>
          <w:sz w:val="24"/>
          <w:szCs w:val="24"/>
        </w:rPr>
        <w:t>турно-планировочного решения улицы и ее застройки. На бульварах и пешеходных а</w:t>
      </w:r>
      <w:r w:rsidRPr="00904D45">
        <w:rPr>
          <w:sz w:val="24"/>
          <w:szCs w:val="24"/>
        </w:rPr>
        <w:t>л</w:t>
      </w:r>
      <w:r w:rsidRPr="00904D45">
        <w:rPr>
          <w:sz w:val="24"/>
          <w:szCs w:val="24"/>
        </w:rPr>
        <w:t>леях следует предусматривать площадки для кратковременного отдыха.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32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Ширину бульваров с одной продольной пешеходной аллеей следует прин</w:t>
      </w:r>
      <w:r w:rsidRPr="00904D45">
        <w:rPr>
          <w:sz w:val="24"/>
          <w:szCs w:val="24"/>
        </w:rPr>
        <w:t>и</w:t>
      </w:r>
      <w:r w:rsidRPr="00904D45">
        <w:rPr>
          <w:sz w:val="24"/>
          <w:szCs w:val="24"/>
        </w:rPr>
        <w:t>мать не менее размещаемых: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по оси улиц - 18 м,</w:t>
      </w:r>
    </w:p>
    <w:p w:rsidR="00904D45" w:rsidRPr="00904D45" w:rsidRDefault="00904D45" w:rsidP="00904D45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с одной стороны улицы между проезжей частью и застройкой - 10 м.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32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Озелененные территории общего пользования должны быть освещены, бл</w:t>
      </w:r>
      <w:r w:rsidRPr="00904D45">
        <w:rPr>
          <w:sz w:val="24"/>
          <w:szCs w:val="24"/>
        </w:rPr>
        <w:t>а</w:t>
      </w:r>
      <w:r w:rsidRPr="00904D45">
        <w:rPr>
          <w:sz w:val="24"/>
          <w:szCs w:val="24"/>
        </w:rPr>
        <w:t>гоустроены и оборудованы малыми архитектурными формами.</w:t>
      </w:r>
    </w:p>
    <w:p w:rsidR="00904D45" w:rsidRPr="00904D45" w:rsidRDefault="00904D45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39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04D45">
        <w:rPr>
          <w:sz w:val="24"/>
          <w:szCs w:val="24"/>
        </w:rPr>
        <w:t>Расстояние от зданий и сооружений, а также объектов инженерного благ</w:t>
      </w:r>
      <w:r w:rsidRPr="00904D45">
        <w:rPr>
          <w:sz w:val="24"/>
          <w:szCs w:val="24"/>
        </w:rPr>
        <w:t>о</w:t>
      </w:r>
      <w:r w:rsidRPr="00904D45">
        <w:rPr>
          <w:sz w:val="24"/>
          <w:szCs w:val="24"/>
        </w:rPr>
        <w:t>устройства до деревьев и кустарников следует принимать в соответствии с таблицей 7.</w:t>
      </w:r>
    </w:p>
    <w:p w:rsidR="00B67A9F" w:rsidRDefault="00B67A9F" w:rsidP="00057370">
      <w:pPr>
        <w:pStyle w:val="a4"/>
        <w:shd w:val="clear" w:color="auto" w:fill="auto"/>
        <w:ind w:firstLine="709"/>
        <w:jc w:val="left"/>
        <w:rPr>
          <w:sz w:val="24"/>
          <w:szCs w:val="24"/>
        </w:rPr>
      </w:pPr>
    </w:p>
    <w:p w:rsidR="00B67A9F" w:rsidRDefault="00B67A9F" w:rsidP="00057370">
      <w:pPr>
        <w:pStyle w:val="a4"/>
        <w:shd w:val="clear" w:color="auto" w:fill="auto"/>
        <w:ind w:firstLine="709"/>
        <w:jc w:val="left"/>
        <w:rPr>
          <w:sz w:val="24"/>
          <w:szCs w:val="24"/>
        </w:rPr>
      </w:pPr>
    </w:p>
    <w:p w:rsidR="00B67A9F" w:rsidRDefault="00B67A9F" w:rsidP="00057370">
      <w:pPr>
        <w:pStyle w:val="a4"/>
        <w:shd w:val="clear" w:color="auto" w:fill="auto"/>
        <w:ind w:firstLine="709"/>
        <w:jc w:val="left"/>
        <w:rPr>
          <w:sz w:val="24"/>
          <w:szCs w:val="24"/>
        </w:rPr>
      </w:pPr>
    </w:p>
    <w:p w:rsidR="00057370" w:rsidRPr="00057370" w:rsidRDefault="00057370" w:rsidP="00057370">
      <w:pPr>
        <w:pStyle w:val="a4"/>
        <w:shd w:val="clear" w:color="auto" w:fill="auto"/>
        <w:ind w:firstLine="709"/>
        <w:jc w:val="left"/>
        <w:rPr>
          <w:sz w:val="24"/>
          <w:szCs w:val="24"/>
        </w:rPr>
      </w:pPr>
      <w:r w:rsidRPr="00057370">
        <w:rPr>
          <w:sz w:val="24"/>
          <w:szCs w:val="24"/>
        </w:rPr>
        <w:t>Таблица 7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794"/>
        <w:gridCol w:w="1853"/>
        <w:gridCol w:w="1771"/>
      </w:tblGrid>
      <w:tr w:rsidR="00057370" w:rsidTr="00057370">
        <w:trPr>
          <w:trHeight w:hRule="exact" w:val="773"/>
        </w:trPr>
        <w:tc>
          <w:tcPr>
            <w:tcW w:w="57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lastRenderedPageBreak/>
              <w:t>Здание, сооружение, объект инженерного благоустройства</w:t>
            </w:r>
          </w:p>
        </w:tc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Расстояния от здания, сооружения, объекта до оси, м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spacing w:after="0" w:line="240" w:lineRule="auto"/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ствола дерева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кустарника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3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Наружная стена здания и сооружения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5,0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1,5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Край тротуара и садовой дорожки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0,7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0,5</w:t>
            </w:r>
          </w:p>
        </w:tc>
      </w:tr>
      <w:tr w:rsidR="00057370" w:rsidTr="00057370">
        <w:trPr>
          <w:trHeight w:hRule="exact" w:val="768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Край проезжей части улиц, кромка укрепленной полосы обочины дороги или бровка канавы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1,0</w:t>
            </w:r>
          </w:p>
        </w:tc>
      </w:tr>
      <w:tr w:rsidR="00057370" w:rsidTr="00057370">
        <w:trPr>
          <w:trHeight w:hRule="exact" w:val="763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Мачта и опора осветительной сети, трамвая, мостовая опора и эстакада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4,0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-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Подошва откоса, террасы и др.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0,5</w:t>
            </w:r>
          </w:p>
        </w:tc>
      </w:tr>
      <w:tr w:rsidR="00057370" w:rsidTr="00057370">
        <w:trPr>
          <w:trHeight w:hRule="exact" w:val="494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Подошва или внутренняя грань подпорной стенки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3,0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1,0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Подземные сети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7370" w:rsidRDefault="00057370" w:rsidP="00057370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Газопровод, канализация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1,5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-</w:t>
            </w:r>
          </w:p>
        </w:tc>
      </w:tr>
      <w:tr w:rsidR="00057370" w:rsidTr="00057370">
        <w:trPr>
          <w:trHeight w:hRule="exact" w:val="763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Тепловая сеть (стенка канала, тоннеля или оболочка при бесканальной прокладке)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1,0</w:t>
            </w:r>
          </w:p>
        </w:tc>
      </w:tr>
      <w:tr w:rsidR="00057370" w:rsidTr="00057370">
        <w:trPr>
          <w:trHeight w:hRule="exact" w:val="49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Водопровод, дренаж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-</w:t>
            </w:r>
          </w:p>
        </w:tc>
      </w:tr>
      <w:tr w:rsidR="00057370" w:rsidTr="00057370">
        <w:trPr>
          <w:trHeight w:hRule="exact" w:val="504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  <w:jc w:val="both"/>
            </w:pPr>
            <w:r>
              <w:t>Силовой кабель и кабель связи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2,0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7370" w:rsidRDefault="00057370" w:rsidP="00057370">
            <w:pPr>
              <w:pStyle w:val="20"/>
              <w:shd w:val="clear" w:color="auto" w:fill="auto"/>
              <w:spacing w:after="0" w:line="240" w:lineRule="auto"/>
            </w:pPr>
            <w:r>
              <w:t>0,7</w:t>
            </w:r>
          </w:p>
        </w:tc>
      </w:tr>
    </w:tbl>
    <w:p w:rsidR="00904D45" w:rsidRPr="00904D45" w:rsidRDefault="00904D45" w:rsidP="00904D45">
      <w:pPr>
        <w:pStyle w:val="20"/>
        <w:shd w:val="clear" w:color="auto" w:fill="auto"/>
        <w:tabs>
          <w:tab w:val="left" w:pos="128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057370" w:rsidRDefault="00057370" w:rsidP="00057370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057370" w:rsidRDefault="00057370" w:rsidP="00B67A9F">
      <w:pPr>
        <w:pStyle w:val="20"/>
        <w:numPr>
          <w:ilvl w:val="0"/>
          <w:numId w:val="25"/>
        </w:numPr>
        <w:shd w:val="clear" w:color="auto" w:fill="auto"/>
        <w:tabs>
          <w:tab w:val="left" w:pos="1022"/>
        </w:tabs>
        <w:spacing w:after="0" w:line="274" w:lineRule="exact"/>
        <w:ind w:firstLine="709"/>
        <w:jc w:val="both"/>
      </w:pPr>
      <w:r>
        <w:t>Приведенные нормы относятся к деревьям с диаметром кроны не более 5 м и должны быть увеличены для деревьев с кроной большего диаметра.</w:t>
      </w:r>
    </w:p>
    <w:p w:rsidR="00057370" w:rsidRDefault="00057370" w:rsidP="00B67A9F">
      <w:pPr>
        <w:pStyle w:val="20"/>
        <w:numPr>
          <w:ilvl w:val="0"/>
          <w:numId w:val="25"/>
        </w:numPr>
        <w:shd w:val="clear" w:color="auto" w:fill="auto"/>
        <w:tabs>
          <w:tab w:val="left" w:pos="1032"/>
        </w:tabs>
        <w:spacing w:after="0" w:line="274" w:lineRule="exact"/>
        <w:ind w:firstLine="709"/>
        <w:jc w:val="both"/>
      </w:pPr>
      <w:r>
        <w:t>Расстояния от воздушных линий электропередачи до деревьев следует принимать по Правилам устройства электроустановок (ПУЭ).</w:t>
      </w:r>
    </w:p>
    <w:p w:rsidR="00057370" w:rsidRDefault="00057370" w:rsidP="00B67A9F">
      <w:pPr>
        <w:pStyle w:val="20"/>
        <w:numPr>
          <w:ilvl w:val="0"/>
          <w:numId w:val="25"/>
        </w:numPr>
        <w:shd w:val="clear" w:color="auto" w:fill="auto"/>
        <w:tabs>
          <w:tab w:val="left" w:pos="1027"/>
        </w:tabs>
        <w:spacing w:after="0" w:line="274" w:lineRule="exact"/>
        <w:ind w:firstLine="709"/>
        <w:jc w:val="both"/>
      </w:pPr>
      <w:r>
        <w:t>Деревья, высаживаемые у зданий, не должны препятствовать инсоляции и освещенн</w:t>
      </w:r>
      <w:r>
        <w:t>о</w:t>
      </w:r>
      <w:r>
        <w:t>сти жилых и общественных помещений, а также пожаротушению и эвакуации людей.</w:t>
      </w:r>
    </w:p>
    <w:p w:rsidR="00393684" w:rsidRPr="00057370" w:rsidRDefault="00057370" w:rsidP="00057370">
      <w:pPr>
        <w:pStyle w:val="40"/>
        <w:shd w:val="clear" w:color="auto" w:fill="auto"/>
        <w:tabs>
          <w:tab w:val="left" w:pos="0"/>
        </w:tabs>
        <w:spacing w:after="0" w:line="240" w:lineRule="auto"/>
        <w:ind w:firstLine="709"/>
        <w:jc w:val="both"/>
        <w:rPr>
          <w:b w:val="0"/>
          <w:sz w:val="24"/>
          <w:szCs w:val="24"/>
        </w:rPr>
      </w:pPr>
      <w:r w:rsidRPr="00057370">
        <w:rPr>
          <w:b w:val="0"/>
          <w:sz w:val="24"/>
          <w:szCs w:val="24"/>
        </w:rPr>
        <w:t>6.32. Дорожную сеть рекреационных территорий (дороги, аллеи, тропы) следует трассировать по возможности с минимальными уклонами в соответствии с направлени</w:t>
      </w:r>
      <w:r w:rsidRPr="00057370">
        <w:rPr>
          <w:b w:val="0"/>
          <w:sz w:val="24"/>
          <w:szCs w:val="24"/>
        </w:rPr>
        <w:t>я</w:t>
      </w:r>
      <w:r w:rsidRPr="00057370">
        <w:rPr>
          <w:b w:val="0"/>
          <w:sz w:val="24"/>
          <w:szCs w:val="24"/>
        </w:rPr>
        <w:t>ми основных путей движения пешеходов и с учетом определения кратчайших рассто</w:t>
      </w:r>
      <w:r w:rsidRPr="00057370">
        <w:rPr>
          <w:b w:val="0"/>
          <w:sz w:val="24"/>
          <w:szCs w:val="24"/>
        </w:rPr>
        <w:t>я</w:t>
      </w:r>
      <w:r w:rsidRPr="00057370">
        <w:rPr>
          <w:b w:val="0"/>
          <w:sz w:val="24"/>
          <w:szCs w:val="24"/>
        </w:rPr>
        <w:t>ний к остановочным пунктам, игровым и спортивным площадкам. Ширина дорожки должна быть кратной 0,75 м (ширина полосы движения одного человека), но не менее 1,0 м.</w:t>
      </w:r>
    </w:p>
    <w:p w:rsidR="00057370" w:rsidRPr="00057370" w:rsidRDefault="00057370" w:rsidP="00057370">
      <w:pPr>
        <w:pStyle w:val="20"/>
        <w:shd w:val="clear" w:color="auto" w:fill="auto"/>
        <w:spacing w:after="267" w:line="274" w:lineRule="exact"/>
        <w:ind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6.33. Размещение объектов рекреационного, физкультурно-оздоровительного и спортивного назначения на особо охраняемых территориях осуществляется в соответс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вии с Федеральным законом от 14.03.1995 № 33-ФЗ «Об особо охраняемых природных территориях», Положением об определении функциональных зон в лесопарковых зонах, площади и границ лесопарковых зон, зеленых зон, утвержденным постановлением Пр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вительства Российской Федерации от 14.12.2009 № 1007.</w:t>
      </w:r>
    </w:p>
    <w:p w:rsidR="00B67A9F" w:rsidRDefault="00B67A9F" w:rsidP="00B67A9F">
      <w:pPr>
        <w:pStyle w:val="40"/>
        <w:shd w:val="clear" w:color="auto" w:fill="auto"/>
        <w:tabs>
          <w:tab w:val="left" w:pos="298"/>
        </w:tabs>
        <w:spacing w:after="256" w:line="240" w:lineRule="exact"/>
        <w:ind w:left="360"/>
        <w:jc w:val="both"/>
        <w:rPr>
          <w:sz w:val="24"/>
          <w:szCs w:val="24"/>
        </w:rPr>
      </w:pPr>
      <w:bookmarkStart w:id="16" w:name="bookmark17"/>
    </w:p>
    <w:p w:rsidR="00057370" w:rsidRPr="00057370" w:rsidRDefault="00057370" w:rsidP="00B67A9F">
      <w:pPr>
        <w:pStyle w:val="40"/>
        <w:numPr>
          <w:ilvl w:val="0"/>
          <w:numId w:val="23"/>
        </w:numPr>
        <w:shd w:val="clear" w:color="auto" w:fill="auto"/>
        <w:tabs>
          <w:tab w:val="left" w:pos="298"/>
        </w:tabs>
        <w:spacing w:after="256" w:line="240" w:lineRule="exact"/>
        <w:jc w:val="both"/>
        <w:rPr>
          <w:sz w:val="24"/>
          <w:szCs w:val="24"/>
        </w:rPr>
      </w:pPr>
      <w:r w:rsidRPr="00057370">
        <w:rPr>
          <w:sz w:val="24"/>
          <w:szCs w:val="24"/>
        </w:rPr>
        <w:lastRenderedPageBreak/>
        <w:t>Зоны сельскохозяйственного использования Общие требования</w:t>
      </w:r>
      <w:bookmarkEnd w:id="16"/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Земельные участки в составе зон сельскохозяйственного использования в 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селенных пунктах - земельные участки, занятые пашнями, многолетними насаждениями, а также зданиями, строениями, сооружениями сельскохозяйственного назначения, и</w:t>
      </w:r>
      <w:r w:rsidRPr="00057370">
        <w:rPr>
          <w:sz w:val="24"/>
          <w:szCs w:val="24"/>
        </w:rPr>
        <w:t>с</w:t>
      </w:r>
      <w:r w:rsidRPr="00057370">
        <w:rPr>
          <w:sz w:val="24"/>
          <w:szCs w:val="24"/>
        </w:rPr>
        <w:t>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В состав зон сельскохозяйственного использования могут включаться сел</w:t>
      </w:r>
      <w:r w:rsidRPr="00057370">
        <w:rPr>
          <w:sz w:val="24"/>
          <w:szCs w:val="24"/>
        </w:rPr>
        <w:t>ь</w:t>
      </w:r>
      <w:r w:rsidRPr="00057370">
        <w:rPr>
          <w:sz w:val="24"/>
          <w:szCs w:val="24"/>
        </w:rPr>
        <w:t>скохозяйственные угодья (сенокосы, пастбища, залежи), земли, предназначенные для ведения крестьянского (фермерского) хозяйства дачного хозяйства, садоводства, огоро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ничества, личного подсобного хозяйства, развития объектов сельскохозяйственного 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значения.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го использования для ведения дачного хозяйства, садоводства, огородничества, живо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новодства, дачного строительства определяются в соответствии с градостроительным, земельным законодательством и требованиями Федерального закона от 15.04.1998 № 66- ФЗ «О садоводческих, огороднических и дачных некоммерческих объединениях гра</w:t>
      </w:r>
      <w:r w:rsidRPr="00057370">
        <w:rPr>
          <w:sz w:val="24"/>
          <w:szCs w:val="24"/>
        </w:rPr>
        <w:t>ж</w:t>
      </w:r>
      <w:r w:rsidRPr="00057370">
        <w:rPr>
          <w:sz w:val="24"/>
          <w:szCs w:val="24"/>
        </w:rPr>
        <w:t>дан».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7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17" w:name="bookmark18"/>
      <w:r w:rsidRPr="00057370">
        <w:rPr>
          <w:sz w:val="24"/>
          <w:szCs w:val="24"/>
        </w:rPr>
        <w:t>Предельные (максимальные и минимальные) размеры земельных участков для ведения крестьянского (фермерского) хозяйства, садоводства, огородничества, ж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вотноводства, дачного строительства устанавливаются законами Алтайского края.</w:t>
      </w:r>
      <w:bookmarkEnd w:id="17"/>
    </w:p>
    <w:p w:rsidR="00057370" w:rsidRPr="00057370" w:rsidRDefault="00057370" w:rsidP="003D2B37">
      <w:pPr>
        <w:pStyle w:val="40"/>
        <w:numPr>
          <w:ilvl w:val="0"/>
          <w:numId w:val="23"/>
        </w:numPr>
        <w:shd w:val="clear" w:color="auto" w:fill="auto"/>
        <w:tabs>
          <w:tab w:val="left" w:pos="142"/>
        </w:tabs>
        <w:spacing w:after="261" w:line="240" w:lineRule="exact"/>
        <w:ind w:left="142" w:hanging="142"/>
        <w:jc w:val="both"/>
        <w:rPr>
          <w:sz w:val="24"/>
          <w:szCs w:val="24"/>
        </w:rPr>
      </w:pPr>
      <w:bookmarkStart w:id="18" w:name="bookmark19"/>
      <w:r w:rsidRPr="00057370">
        <w:rPr>
          <w:sz w:val="24"/>
          <w:szCs w:val="24"/>
        </w:rPr>
        <w:t>Зоны специального назначения Общие требования и расчетные показатели</w:t>
      </w:r>
      <w:bookmarkEnd w:id="18"/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В состав зон специального назначения могут включаться зоны, занятые кла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бищами, крематориями, скотомогильниками, объектами размещения отходов потребл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ния, зоны размещения военных объектов и иных объектов, размещение которых может быть обеспечено только путем выделения указанных зон и недопустимо в других фун</w:t>
      </w:r>
      <w:r w:rsidRPr="00057370">
        <w:rPr>
          <w:sz w:val="24"/>
          <w:szCs w:val="24"/>
        </w:rPr>
        <w:t>к</w:t>
      </w:r>
      <w:r w:rsidRPr="00057370">
        <w:rPr>
          <w:sz w:val="24"/>
          <w:szCs w:val="24"/>
        </w:rPr>
        <w:t>циональных зонах.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Для предприятий, производств и объектов, расположенных в зоне специал</w:t>
      </w:r>
      <w:r w:rsidRPr="00057370">
        <w:rPr>
          <w:sz w:val="24"/>
          <w:szCs w:val="24"/>
        </w:rPr>
        <w:t>ь</w:t>
      </w:r>
      <w:r w:rsidRPr="00057370">
        <w:rPr>
          <w:sz w:val="24"/>
          <w:szCs w:val="24"/>
        </w:rPr>
        <w:t>ного назначения, в зависимости от мощности, характера и количества выделяемых в о</w:t>
      </w:r>
      <w:r w:rsidRPr="00057370">
        <w:rPr>
          <w:sz w:val="24"/>
          <w:szCs w:val="24"/>
        </w:rPr>
        <w:t>к</w:t>
      </w:r>
      <w:r w:rsidRPr="00057370">
        <w:rPr>
          <w:sz w:val="24"/>
          <w:szCs w:val="24"/>
        </w:rPr>
        <w:t>ружающую среду загрязняющих веществ и других вредных физических факторов на о</w:t>
      </w:r>
      <w:r w:rsidRPr="00057370">
        <w:rPr>
          <w:sz w:val="24"/>
          <w:szCs w:val="24"/>
        </w:rPr>
        <w:t>с</w:t>
      </w:r>
      <w:r w:rsidRPr="00057370">
        <w:rPr>
          <w:sz w:val="24"/>
          <w:szCs w:val="24"/>
        </w:rPr>
        <w:t>новании санитарной классификации устанавливаются санитарно-защитные зоны в соо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ветствии с требованиями СанПиН 2.2.1/2.1.1.1200.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Размещение, расширение и реконструкция кладбищ, зданий и сооружений похоронного назначения осуществляется в соответствии с требованиями Федерального закона от 12.01.1996 № 8-ФЗ «О погребении и похоронном деле», СанПиН 2.1.2882. Кладбища с погребением путем предания тела (останков) умершего земле (захоронение в могилу, склеп) размещают на расстоянии: от жилых, общественных зданий, спортивно-оздоровительных и санатор- но - курортных зон - в соответствии с требованиями Са</w:t>
      </w:r>
      <w:r w:rsidRPr="00057370">
        <w:rPr>
          <w:sz w:val="24"/>
          <w:szCs w:val="24"/>
        </w:rPr>
        <w:t>н</w:t>
      </w:r>
      <w:r w:rsidRPr="00057370">
        <w:rPr>
          <w:sz w:val="24"/>
          <w:szCs w:val="24"/>
        </w:rPr>
        <w:t>ПиН 2.2.1/2.1.1.1200; от водозаборных сооружений централизованного источника вод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снабжения населения - в соответствии с СанПиН 2.1.4.1110.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0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Не разрешается размещать кладбища на территориях:</w:t>
      </w:r>
    </w:p>
    <w:p w:rsidR="00057370" w:rsidRPr="00057370" w:rsidRDefault="00057370" w:rsidP="003D2B37">
      <w:pPr>
        <w:pStyle w:val="20"/>
        <w:numPr>
          <w:ilvl w:val="0"/>
          <w:numId w:val="26"/>
        </w:numPr>
        <w:shd w:val="clear" w:color="auto" w:fill="auto"/>
        <w:tabs>
          <w:tab w:val="left" w:pos="106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первого и второго поясов зоны санитарной охраны источника водоснабжения, минерального источника, первой зоны санитарной (горно-санитарной) охраны курорта;</w:t>
      </w:r>
    </w:p>
    <w:p w:rsidR="00057370" w:rsidRPr="00057370" w:rsidRDefault="00057370" w:rsidP="003D2B37">
      <w:pPr>
        <w:pStyle w:val="20"/>
        <w:numPr>
          <w:ilvl w:val="0"/>
          <w:numId w:val="26"/>
        </w:numPr>
        <w:shd w:val="clear" w:color="auto" w:fill="auto"/>
        <w:tabs>
          <w:tab w:val="left" w:pos="106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 выходом на поверхность закарстованных, сильнотрещиноватых пород и в местах выклинивания водоносных горизонтов;</w:t>
      </w:r>
    </w:p>
    <w:p w:rsidR="00057370" w:rsidRPr="00057370" w:rsidRDefault="00057370" w:rsidP="003D2B37">
      <w:pPr>
        <w:pStyle w:val="20"/>
        <w:numPr>
          <w:ilvl w:val="0"/>
          <w:numId w:val="26"/>
        </w:numPr>
        <w:shd w:val="clear" w:color="auto" w:fill="auto"/>
        <w:tabs>
          <w:tab w:val="left" w:pos="106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берегов озер, рек и других открытых водоемов, используемых населением для хозяйственно-бытовых нужд, купания и культурно-оздоровительных целей;</w:t>
      </w:r>
    </w:p>
    <w:p w:rsidR="00057370" w:rsidRPr="00057370" w:rsidRDefault="00057370" w:rsidP="003D2B37">
      <w:pPr>
        <w:pStyle w:val="20"/>
        <w:numPr>
          <w:ilvl w:val="0"/>
          <w:numId w:val="26"/>
        </w:numPr>
        <w:shd w:val="clear" w:color="auto" w:fill="auto"/>
        <w:tabs>
          <w:tab w:val="left" w:pos="106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со стоянием грунтовых вод менее двух метров от поверхности земли при на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более высоком их стоянии, а также на затапливаемых, подверженных оползням и обв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lastRenderedPageBreak/>
        <w:t>лам, заболоченных.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6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 земельного участка для кладбища определяется с учетом количества жителей конкретного населенного пункта, но не может превышать 40 га. При этом также учитываются перспективный рост численности населения, коэффициент смертности, 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личие действующих объектов похоронного обслуживания, принятая схема и способы захоронения, вероисповедание, нормы земельного участка на одно захоронение.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На территориях санитарно-защитных зон кладбищ, крематориев, зданий и сооружений похоронного назначения не разрешается строительство зданий и сооруж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ний, не связанных с обслуживанием указанных объектов, за исключением культовых и обрядовых объектов. По территории санитарно-защитных зон и кладбищ запрещается прокладка сетей централизованного хозяйственно-питьевого водоснабжения.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0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Скотомогильники (биотермические ямы) предназначены для:</w:t>
      </w:r>
    </w:p>
    <w:p w:rsidR="00057370" w:rsidRPr="00057370" w:rsidRDefault="00057370" w:rsidP="003D2B37">
      <w:pPr>
        <w:pStyle w:val="20"/>
        <w:numPr>
          <w:ilvl w:val="0"/>
          <w:numId w:val="27"/>
        </w:numPr>
        <w:shd w:val="clear" w:color="auto" w:fill="auto"/>
        <w:tabs>
          <w:tab w:val="left" w:pos="1064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обеззараживания, уничтожения сжиганием или захоронения биологических отходов (трупов животных и птиц; ветеринарных конфискатов, выявленных на убойных пунктах, хладобойнях, в мясоперерабатывающих организациях, рынках, организац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ях торговли и других организациях);</w:t>
      </w:r>
    </w:p>
    <w:p w:rsidR="00057370" w:rsidRPr="00057370" w:rsidRDefault="00057370" w:rsidP="003D2B37">
      <w:pPr>
        <w:pStyle w:val="20"/>
        <w:numPr>
          <w:ilvl w:val="0"/>
          <w:numId w:val="27"/>
        </w:numPr>
        <w:shd w:val="clear" w:color="auto" w:fill="auto"/>
        <w:tabs>
          <w:tab w:val="left" w:pos="1064"/>
        </w:tabs>
        <w:spacing w:after="0" w:line="274" w:lineRule="exact"/>
        <w:ind w:left="360" w:hanging="36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других отходов, получаемых при переработке пищевого и непищевого сырья живо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ного происхождения.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 санитарно-защитной зоны скотомогильников следует принимать в с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ответствии с требованиями СанПиН 2.2.1/2.1.1.1200, при этом ориентировочный размер санитарнозащитной зоны составляет: для скотомогильников с захоронением в ямах - 1000 м, для скотомогильников с биологическими камерами - 500 м.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7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Скотомогильники (биотермические ямы) проектируются в соответствии с требованиями Ветеринарно-санитарных правил сбора, утилизации и уничтожения би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логических отходов, утвержденных Главным государственным ветеринарным инспект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ром Российской Федерации 04.12.1995 № 13-7-2/469.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Биотермические ямы, расположенные на территории государственных вет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ринарных организаций, входят в состав вспомогательных сооружений. Расстояние ме</w:t>
      </w:r>
      <w:r w:rsidRPr="00057370">
        <w:rPr>
          <w:sz w:val="24"/>
          <w:szCs w:val="24"/>
        </w:rPr>
        <w:t>ж</w:t>
      </w:r>
      <w:r w:rsidRPr="00057370">
        <w:rPr>
          <w:sz w:val="24"/>
          <w:szCs w:val="24"/>
        </w:rPr>
        <w:t>ду ямой и производственными зданиями ветеринарных организаций, находящимися на этой территории, не регламентируется.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Полигоны твердых бытовых отходов (ТБО) являются специальными соор</w:t>
      </w:r>
      <w:r w:rsidRPr="00057370">
        <w:rPr>
          <w:sz w:val="24"/>
          <w:szCs w:val="24"/>
        </w:rPr>
        <w:t>у</w:t>
      </w:r>
      <w:r w:rsidRPr="00057370">
        <w:rPr>
          <w:sz w:val="24"/>
          <w:szCs w:val="24"/>
        </w:rPr>
        <w:t>жениями, предназначенными для изоляции и обезвреживания ТБО. Полигоны могут быть организованы для любых по величине населенных пунктов. Рекомендуется прое</w:t>
      </w:r>
      <w:r w:rsidRPr="00057370">
        <w:rPr>
          <w:sz w:val="24"/>
          <w:szCs w:val="24"/>
        </w:rPr>
        <w:t>к</w:t>
      </w:r>
      <w:r w:rsidRPr="00057370">
        <w:rPr>
          <w:sz w:val="24"/>
          <w:szCs w:val="24"/>
        </w:rPr>
        <w:t>тирование централизованных полигонов для групп населенных пунктов.</w:t>
      </w:r>
    </w:p>
    <w:p w:rsid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Полигоны ТБО проектируются в соответствии с требованиями Федеральн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го закона от 24.06.1998 № 89-ФЗ «Об отходах производства и потребления», СанПиН 2.1.7.1322, СП 2.1.7.1038</w:t>
      </w:r>
      <w:r>
        <w:rPr>
          <w:sz w:val="24"/>
          <w:szCs w:val="24"/>
        </w:rPr>
        <w:t>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Полигоны ТБО размещаются за пределами жилой зоны, на обособленных территориях с обеспечением нормативных санитарно-защитных зон. Размер санитарно- защитной зоны следует принимать в соответствии с требованиями СанПиН 2.2.1/2.1.1.1200 и СП 2.1.7.1038.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 xml:space="preserve">Не допускается размещение полигонов: на территории </w:t>
      </w:r>
      <w:r w:rsidRPr="00057370">
        <w:rPr>
          <w:sz w:val="24"/>
          <w:szCs w:val="24"/>
          <w:lang w:val="en-US" w:eastAsia="en-US" w:bidi="en-US"/>
        </w:rPr>
        <w:t>I</w:t>
      </w:r>
      <w:r w:rsidRPr="00057370">
        <w:rPr>
          <w:sz w:val="24"/>
          <w:szCs w:val="24"/>
          <w:lang w:eastAsia="en-US" w:bidi="en-US"/>
        </w:rPr>
        <w:t xml:space="preserve">, </w:t>
      </w:r>
      <w:r w:rsidRPr="00057370">
        <w:rPr>
          <w:sz w:val="24"/>
          <w:szCs w:val="24"/>
        </w:rPr>
        <w:t>II и III поясов зон санитарной охраны водоисточников и минеральных источников; во всех поясах зоны с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нитарной охраны курортов; в зонах массового загородного отдыха населения и на терр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тории лечебно- оздоровительных учреждений; в рекреационных зонах; в местах выкл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нивания водоносных горизонтов; в границах установленных водоохранных зон откр</w:t>
      </w:r>
      <w:r w:rsidRPr="00057370">
        <w:rPr>
          <w:sz w:val="24"/>
          <w:szCs w:val="24"/>
        </w:rPr>
        <w:t>ы</w:t>
      </w:r>
      <w:r w:rsidRPr="00057370">
        <w:rPr>
          <w:sz w:val="24"/>
          <w:szCs w:val="24"/>
        </w:rPr>
        <w:t>тых водоемов.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При выборе участка для устройства полигона ТБО следует учитывать кл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мато- географические и почвенные особенности, геологические и гидрологические усл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вия местности. Участок для размещения полигона токсичных отходов должен распол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гаться на территориях с уровнем залегания подземных вод на глубине более 20 м с к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 xml:space="preserve">эффициентом фильтрации подстилающих пород не более 10(-6) см/с; на расстоянии не </w:t>
      </w:r>
      <w:r w:rsidRPr="00057370">
        <w:rPr>
          <w:sz w:val="24"/>
          <w:szCs w:val="24"/>
        </w:rPr>
        <w:lastRenderedPageBreak/>
        <w:t>менее 2 м от земель сельскохозяйственного назначения, используемых для выращивания технических культур, не используемых для производства продуктов питания.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 ТБО размещается на ровной территории, исключающей возмо</w:t>
      </w:r>
      <w:r w:rsidRPr="00057370">
        <w:rPr>
          <w:sz w:val="24"/>
          <w:szCs w:val="24"/>
        </w:rPr>
        <w:t>ж</w:t>
      </w:r>
      <w:r w:rsidRPr="00057370">
        <w:rPr>
          <w:sz w:val="24"/>
          <w:szCs w:val="24"/>
        </w:rPr>
        <w:t>ность смыва атмосферными осадками части отходов и загрязнения ими прилегающих земельных площадей и открытых водоемов, вблизи расположенных населенных пунктов. Допускается отвод земельного участка под полигоны ТБО на территории оврагов, нач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ная с его верховьев, что позволяет обеспечить сбор и удаление поверхностных вод путем устройства перехватывающих нагорных каналов для отвода этих вод в открытые вод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емы.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Скотомогильники (биотермические ямы), объекты размещения отходов (д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лее - «объекты»), предназначенные для длительного их хранения и захоронения, не д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пускается размещать в границах населенных пунктов, лесопарковых, курортных, лече</w:t>
      </w:r>
      <w:r w:rsidRPr="00057370">
        <w:rPr>
          <w:sz w:val="24"/>
          <w:szCs w:val="24"/>
        </w:rPr>
        <w:t>б</w:t>
      </w:r>
      <w:r w:rsidRPr="00057370">
        <w:rPr>
          <w:sz w:val="24"/>
          <w:szCs w:val="24"/>
        </w:rPr>
        <w:t>но- оздоровительных, рекреационных зон, а также водоохранных зон, на водосборных площадях подземных водных объектов, которые используются в целях питьевого и х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зяйственно-бытового водоснабжения, а также в местах залегания полезных ископаемых и ведения горных работ в случаях, если возникает угроза загрязнения мест залегания п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лезных ископаемых и безопасности ведения горных работ.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Полигоны по обезвреживанию и захоронению токсичных промышленных отходов также не допускается размещать на площадях залегания полезных ископаемых без разрешения федерального органа управления государственным фондом недр или его территориальных органов, в зонах активного карста, в зонах оползней, в зоне питания под- земных источников питьевой воды, территориях пригородных и рекреационных зон, на землях, занятых или предназначенных под занятие лесами, лесопарками и друг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ми зелеными насаждениями, выполняющими защитные и санитарно-гигиенические функции и являющимися местом отдыха населения, на участках, загрязненных орган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ческими и радиоактивными отходами, до истечения сроков, установленных органами Роспотребнадзора.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Земельный участок для размещения полигона по обезвреживанию и захор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нению токсичных промышленных отходов должен располагаться на территориях с уро</w:t>
      </w:r>
      <w:r w:rsidRPr="00057370">
        <w:rPr>
          <w:sz w:val="24"/>
          <w:szCs w:val="24"/>
        </w:rPr>
        <w:t>в</w:t>
      </w:r>
      <w:r w:rsidRPr="00057370">
        <w:rPr>
          <w:sz w:val="24"/>
          <w:szCs w:val="24"/>
        </w:rPr>
        <w:t>нем залегания подземных вод на глубине более 20 м с коэффициентом фильтрации по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стилающих пород не более 10(-6) см/с; на расстоянии не менее 2 м от земель сельскох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зяйственного назначения, используемых для выращивания технических культур, не и</w:t>
      </w:r>
      <w:r w:rsidRPr="00057370">
        <w:rPr>
          <w:sz w:val="24"/>
          <w:szCs w:val="24"/>
        </w:rPr>
        <w:t>с</w:t>
      </w:r>
      <w:r w:rsidRPr="00057370">
        <w:rPr>
          <w:sz w:val="24"/>
          <w:szCs w:val="24"/>
        </w:rPr>
        <w:t>пользуемых для производства продуктов питания.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 земельного участка объекта определяется производительностью, в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дом и классом опасности отходов, технологией переработки, расчетным сроком эксплу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тации на 20 - 25 лет и последующей возможностью использования отходов.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 отходов на территории объекта осуществляется в соответствии с требованиями СанПиН 2.1.7.1322, СП 2.1.7.1038.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Размеры санитарно-защитной зоны завода по обезвреживанию токсичных промышленных отходов мощностью 100 тыс. тонн и более отходов в год следует прин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мать 1000 м, завода мощностью менее 100 тыс. тонн - 500 м. Размеры санитарно-защитной зоны завода в конкретных условиях строительства должны быть уточнены расчетом рассеивания в атмосфере вредных выбросов в соответствии с ОНД-86 «Мет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дика расчета концентраций в атмосферном воздухе вредных примесей, содержащихся в выбросах предприятий».</w:t>
      </w:r>
    </w:p>
    <w:p w:rsidR="00057370" w:rsidRPr="00057370" w:rsidRDefault="00057370" w:rsidP="00057370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 гаража специализированного парка автомашин осуществляется в с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ответствии с СП 2.2.1.1312, СП 2.1.7.1038-01.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Размеры санитарно-защитной зоны от участка захоронения до населенных пунктов и открытых водоемов, а также до объектов, используемых в культурно- оздор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вительных целях, устанавливаются с учетом местных условий, но не менее 1000 м.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Участки захоронения токсичных промышленных отходов следует размещать на расстоянии не менее: 200 м - от сельскохозяйственных угодий и автомобильных и ж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lastRenderedPageBreak/>
        <w:t>лезных дорог общей сети, 50 м - от границ леса и лесопосадок, не предназначенных для использования в рекреационных целях.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Объекты размещения отходов производства должны быть обеспечены це</w:t>
      </w:r>
      <w:r w:rsidRPr="00057370">
        <w:rPr>
          <w:sz w:val="24"/>
          <w:szCs w:val="24"/>
        </w:rPr>
        <w:t>н</w:t>
      </w:r>
      <w:r w:rsidRPr="00057370">
        <w:rPr>
          <w:sz w:val="24"/>
          <w:szCs w:val="24"/>
        </w:rPr>
        <w:t>трализованными сетями водоснабжения, канализации, очистными сооружениями (л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кальными), в том числе для очистки поверхностного стока и дренажных вод.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 гаража специализированного парка автомашин осуществляе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ся в соответствии с СП 2.2.1.1312, СП 2.1.7.1038-01.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Размеры санитарно-защитной зоны от участка захоронения до населенных пунктов и открытых водоемов, а также до объектов, используемых в культурно-оздоровительных целях, устанавливаются с учетом местных условий, но не менее 1000 м.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Участки захоронения токсичных промышленных отходов следует разм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щать на расстоянии не менее: 200 м - от сельскохозяйственных угодий и автомобильных и железных дорог общей сети, 50 м - от границ леса и лесопосадок, не предназначенных для использования в рекреационных целях.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Объекты размещения отходов производства должны быть обеспечены це</w:t>
      </w:r>
      <w:r w:rsidRPr="00057370">
        <w:rPr>
          <w:sz w:val="24"/>
          <w:szCs w:val="24"/>
        </w:rPr>
        <w:t>н</w:t>
      </w:r>
      <w:r w:rsidRPr="00057370">
        <w:rPr>
          <w:sz w:val="24"/>
          <w:szCs w:val="24"/>
        </w:rPr>
        <w:t>трализованными сетями водоснабжения, канализации, очистными сооружениями (л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кальными), в том числе для очистки поверхностного стока и дренажных вод.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Подъездные пути к кладбищам, крематориям, скотомогильникам, объектам размещения отходов потребления проектируются в соответствии с требованиями главы 10 "Внешний транспорт".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В сельских поселениях полигоны ТБО, скотомогильники,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значения.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Для сбора, хранения и утилизации снежно-ледяных отложений с террит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рии населенных пунктов, в том числе загрязненного снега с дорог, искусственных с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оружений (мостов, эстакад, путепроводов и др.), следует предусматривать специализ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рованные сооружения - снегоприемные пункты. Снегоприемные пункты могут быть в виде "сухих" снежных свалок и снегоплавильных шахт, подключенных к системе кан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лизации.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Проектирование снегоприемных пунктов следует осуществлять в соотве</w:t>
      </w:r>
      <w:r w:rsidRPr="00057370">
        <w:rPr>
          <w:sz w:val="24"/>
          <w:szCs w:val="24"/>
        </w:rPr>
        <w:t>т</w:t>
      </w:r>
      <w:r w:rsidRPr="00057370">
        <w:rPr>
          <w:sz w:val="24"/>
          <w:szCs w:val="24"/>
        </w:rPr>
        <w:t>ствии с требованиями ОДМ 218.5.001-2008, Рекомендациями по расчету систем сбора, отведения и очистки поверхностного стока с селитебных территорий, площадок пре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приятий и определению условий выпуска его в водные объекты ФГУП "НИИ ВОДГЕО", иными нормативными документами в области охраны окружающей среды.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Не допускается размещение "сухих" снегосвалок в водоохранных зонах водных объектов, а также над подземными инженерными сетями.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Размер санитарно-защитной зоны от снегоприемных пунктов до жилой з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стройки следует принимать не менее 100 м.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4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Сброс талых вод в канализацию должен осуществляться после предвар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тельной очистки на локальных очистных сооружениях до нормативных показателей.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В конструкции снегоплавильных шахт (камер) должно предусматриваться растапливание сбрасываемого снега в течение всего зимнего периода, а также очистка талых вод до нормативных показателей.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Допускается использование территории снегосвалки в летнее время для о</w:t>
      </w:r>
      <w:r w:rsidRPr="00057370">
        <w:rPr>
          <w:sz w:val="24"/>
          <w:szCs w:val="24"/>
        </w:rPr>
        <w:t>р</w:t>
      </w:r>
      <w:r w:rsidRPr="00057370">
        <w:rPr>
          <w:sz w:val="24"/>
          <w:szCs w:val="24"/>
        </w:rPr>
        <w:t>ганизации стоянки (парковки) автотранспорта или для иных целей.</w:t>
      </w:r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112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Зоны размещения военных объектов предназначены для размещения об</w:t>
      </w:r>
      <w:r w:rsidRPr="00057370">
        <w:rPr>
          <w:sz w:val="24"/>
          <w:szCs w:val="24"/>
        </w:rPr>
        <w:t>ъ</w:t>
      </w:r>
      <w:r w:rsidRPr="00057370">
        <w:rPr>
          <w:sz w:val="24"/>
          <w:szCs w:val="24"/>
        </w:rPr>
        <w:t>ектов, в отношении территорий которых устанавливается особый режим.</w:t>
      </w:r>
    </w:p>
    <w:p w:rsidR="00057370" w:rsidRDefault="00057370" w:rsidP="003D2B37">
      <w:pPr>
        <w:pStyle w:val="20"/>
        <w:numPr>
          <w:ilvl w:val="1"/>
          <w:numId w:val="23"/>
        </w:numPr>
        <w:shd w:val="clear" w:color="auto" w:fill="auto"/>
        <w:tabs>
          <w:tab w:val="left" w:pos="620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Порядок использования территорий указанных зон устанавливается фед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 xml:space="preserve">ральными </w:t>
      </w:r>
      <w:bookmarkStart w:id="19" w:name="bookmark20"/>
      <w:r w:rsidRPr="00057370">
        <w:rPr>
          <w:sz w:val="24"/>
          <w:szCs w:val="24"/>
        </w:rPr>
        <w:t>органами исполнительной власти и органами исполнительной власти Алта</w:t>
      </w:r>
      <w:r w:rsidRPr="00057370">
        <w:rPr>
          <w:sz w:val="24"/>
          <w:szCs w:val="24"/>
        </w:rPr>
        <w:t>й</w:t>
      </w:r>
      <w:r w:rsidRPr="00057370">
        <w:rPr>
          <w:sz w:val="24"/>
          <w:szCs w:val="24"/>
        </w:rPr>
        <w:t>ского края по со</w:t>
      </w:r>
      <w:r>
        <w:rPr>
          <w:sz w:val="24"/>
          <w:szCs w:val="24"/>
        </w:rPr>
        <w:t>г</w:t>
      </w:r>
      <w:r w:rsidRPr="00057370">
        <w:rPr>
          <w:sz w:val="24"/>
          <w:szCs w:val="24"/>
        </w:rPr>
        <w:t>ласованию с органами местного самоуправления муниципальных обр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lastRenderedPageBreak/>
        <w:t>зований в соответствии</w:t>
      </w:r>
      <w:r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с требованиями специальных нормативов и правил землепольз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вания и застройки.</w:t>
      </w:r>
      <w:bookmarkEnd w:id="19"/>
    </w:p>
    <w:p w:rsidR="00057370" w:rsidRPr="00057370" w:rsidRDefault="00057370" w:rsidP="00057370">
      <w:pPr>
        <w:pStyle w:val="40"/>
        <w:numPr>
          <w:ilvl w:val="0"/>
          <w:numId w:val="2"/>
        </w:numPr>
        <w:shd w:val="clear" w:color="auto" w:fill="auto"/>
        <w:tabs>
          <w:tab w:val="left" w:pos="408"/>
        </w:tabs>
        <w:spacing w:after="283" w:line="240" w:lineRule="exact"/>
        <w:ind w:left="38"/>
        <w:jc w:val="both"/>
        <w:rPr>
          <w:sz w:val="24"/>
          <w:szCs w:val="24"/>
        </w:rPr>
      </w:pPr>
      <w:bookmarkStart w:id="20" w:name="bookmark21"/>
      <w:r w:rsidRPr="00057370">
        <w:rPr>
          <w:sz w:val="24"/>
          <w:szCs w:val="24"/>
        </w:rPr>
        <w:t>Расчетные показатели объектов социальной инфраструктуры</w:t>
      </w:r>
      <w:bookmarkEnd w:id="20"/>
    </w:p>
    <w:p w:rsidR="00057370" w:rsidRPr="00057370" w:rsidRDefault="00057370" w:rsidP="003D2B37">
      <w:pPr>
        <w:pStyle w:val="40"/>
        <w:numPr>
          <w:ilvl w:val="0"/>
          <w:numId w:val="23"/>
        </w:numPr>
        <w:shd w:val="clear" w:color="auto" w:fill="auto"/>
        <w:tabs>
          <w:tab w:val="left" w:pos="336"/>
        </w:tabs>
        <w:spacing w:after="261" w:line="240" w:lineRule="exact"/>
        <w:jc w:val="both"/>
        <w:rPr>
          <w:sz w:val="24"/>
          <w:szCs w:val="24"/>
        </w:rPr>
      </w:pPr>
      <w:bookmarkStart w:id="21" w:name="bookmark22"/>
      <w:bookmarkStart w:id="22" w:name="bookmark23"/>
      <w:r w:rsidRPr="00057370">
        <w:rPr>
          <w:sz w:val="24"/>
          <w:szCs w:val="24"/>
        </w:rPr>
        <w:t>Учреждения и предприятия обслуживания</w:t>
      </w:r>
      <w:bookmarkEnd w:id="21"/>
      <w:bookmarkEnd w:id="22"/>
    </w:p>
    <w:p w:rsidR="00057370" w:rsidRPr="00057370" w:rsidRDefault="00057370" w:rsidP="003D2B37">
      <w:pPr>
        <w:pStyle w:val="20"/>
        <w:numPr>
          <w:ilvl w:val="1"/>
          <w:numId w:val="23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Учреждения и предприятия обслуживания следу</w:t>
      </w:r>
      <w:r w:rsidR="00F740A6">
        <w:rPr>
          <w:sz w:val="24"/>
          <w:szCs w:val="24"/>
        </w:rPr>
        <w:t>ет размещать на террит</w:t>
      </w:r>
      <w:r w:rsidR="00F740A6">
        <w:rPr>
          <w:sz w:val="24"/>
          <w:szCs w:val="24"/>
        </w:rPr>
        <w:t>о</w:t>
      </w:r>
      <w:r w:rsidR="00F740A6">
        <w:rPr>
          <w:sz w:val="24"/>
          <w:szCs w:val="24"/>
        </w:rPr>
        <w:t>рии сель</w:t>
      </w:r>
      <w:r w:rsidRPr="00057370">
        <w:rPr>
          <w:sz w:val="24"/>
          <w:szCs w:val="24"/>
        </w:rPr>
        <w:t>ских поселений, приближая их к местам жительства и работы, предусматривая, как правило,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формирование общественных центров в увязке с сетью об</w:t>
      </w:r>
      <w:r w:rsidR="00F740A6">
        <w:rPr>
          <w:sz w:val="24"/>
          <w:szCs w:val="24"/>
        </w:rPr>
        <w:t>щественного па</w:t>
      </w:r>
      <w:r w:rsidR="00F740A6">
        <w:rPr>
          <w:sz w:val="24"/>
          <w:szCs w:val="24"/>
        </w:rPr>
        <w:t>с</w:t>
      </w:r>
      <w:r w:rsidR="00F740A6">
        <w:rPr>
          <w:sz w:val="24"/>
          <w:szCs w:val="24"/>
        </w:rPr>
        <w:t>сажирского транс</w:t>
      </w:r>
      <w:r w:rsidRPr="00057370">
        <w:rPr>
          <w:sz w:val="24"/>
          <w:szCs w:val="24"/>
        </w:rPr>
        <w:t>порта.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10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При расчете учреждений и предприятий обслужи</w:t>
      </w:r>
      <w:r w:rsidR="00F740A6">
        <w:rPr>
          <w:sz w:val="24"/>
          <w:szCs w:val="24"/>
        </w:rPr>
        <w:t>вания следует принимать социаль</w:t>
      </w:r>
      <w:r w:rsidRPr="00057370">
        <w:rPr>
          <w:sz w:val="24"/>
          <w:szCs w:val="24"/>
        </w:rPr>
        <w:t>ные нормативы обеспеченности, разрабатываемые в установленном порядке. Для ориент</w:t>
      </w:r>
      <w:r w:rsidR="00F740A6">
        <w:rPr>
          <w:sz w:val="24"/>
          <w:szCs w:val="24"/>
        </w:rPr>
        <w:t>иро</w:t>
      </w:r>
      <w:r w:rsidRPr="00057370">
        <w:rPr>
          <w:sz w:val="24"/>
          <w:szCs w:val="24"/>
        </w:rPr>
        <w:t>вочных расчетов нормативы обеспеченности, число учреждений и пре</w:t>
      </w:r>
      <w:r w:rsidRPr="00057370">
        <w:rPr>
          <w:sz w:val="24"/>
          <w:szCs w:val="24"/>
        </w:rPr>
        <w:t>д</w:t>
      </w:r>
      <w:r w:rsidRPr="00057370">
        <w:rPr>
          <w:sz w:val="24"/>
          <w:szCs w:val="24"/>
        </w:rPr>
        <w:t>приятий обслуживания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и размеры их земельных участков допускается принимать в с</w:t>
      </w:r>
      <w:r w:rsidRPr="00057370">
        <w:rPr>
          <w:sz w:val="24"/>
          <w:szCs w:val="24"/>
        </w:rPr>
        <w:t>о</w:t>
      </w:r>
      <w:r w:rsidRPr="00057370">
        <w:rPr>
          <w:sz w:val="24"/>
          <w:szCs w:val="24"/>
        </w:rPr>
        <w:t>ответствии с рекомендуемым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Приложением Е к настоящим нормативам.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10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Размещение, вместимость и размеры земельных</w:t>
      </w:r>
      <w:r w:rsidR="00F740A6">
        <w:rPr>
          <w:sz w:val="24"/>
          <w:szCs w:val="24"/>
        </w:rPr>
        <w:t xml:space="preserve"> участков учреждений и предприя</w:t>
      </w:r>
      <w:r w:rsidRPr="00057370">
        <w:rPr>
          <w:sz w:val="24"/>
          <w:szCs w:val="24"/>
        </w:rPr>
        <w:t>тий обслуживания, не указанных в настоящем разделе и в Приложении Е, сл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дует принимать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по заданию на проектирование.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10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При определении числа, состава и вместимости</w:t>
      </w:r>
      <w:r w:rsidR="00F740A6">
        <w:rPr>
          <w:sz w:val="24"/>
          <w:szCs w:val="24"/>
        </w:rPr>
        <w:t xml:space="preserve"> учреждений и предприятий обслу</w:t>
      </w:r>
      <w:r w:rsidRPr="00057370">
        <w:rPr>
          <w:sz w:val="24"/>
          <w:szCs w:val="24"/>
        </w:rPr>
        <w:t>живания следует дополнительно учитывать приезжающее население из поселений района, а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также необходимо учитывать туристов.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72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Учреждения и предприятия обслуживания в се</w:t>
      </w:r>
      <w:r w:rsidR="00F740A6">
        <w:rPr>
          <w:sz w:val="24"/>
          <w:szCs w:val="24"/>
        </w:rPr>
        <w:t>льских поселениях следует разме</w:t>
      </w:r>
      <w:r w:rsidRPr="00057370">
        <w:rPr>
          <w:sz w:val="24"/>
          <w:szCs w:val="24"/>
        </w:rPr>
        <w:t>щать из расчета обеспечения жителей каждого поселения услугами первой нео</w:t>
      </w:r>
      <w:r w:rsidRPr="00057370">
        <w:rPr>
          <w:sz w:val="24"/>
          <w:szCs w:val="24"/>
        </w:rPr>
        <w:t>б</w:t>
      </w:r>
      <w:r w:rsidRPr="00057370">
        <w:rPr>
          <w:sz w:val="24"/>
          <w:szCs w:val="24"/>
        </w:rPr>
        <w:t>ходимости в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пределах пешеходной доступности не более 30 мин. Обеспечение объект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ми более высокого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уровня обслуживания следует предусматривать на группу с</w:t>
      </w:r>
      <w:r w:rsidR="00F740A6">
        <w:rPr>
          <w:sz w:val="24"/>
          <w:szCs w:val="24"/>
        </w:rPr>
        <w:t>ельских поселений. Для организа</w:t>
      </w:r>
      <w:r w:rsidRPr="00057370">
        <w:rPr>
          <w:sz w:val="24"/>
          <w:szCs w:val="24"/>
        </w:rPr>
        <w:t>ции обслуживания необходимо предусматривать помимо ст</w:t>
      </w:r>
      <w:r w:rsidRPr="00057370">
        <w:rPr>
          <w:sz w:val="24"/>
          <w:szCs w:val="24"/>
        </w:rPr>
        <w:t>а</w:t>
      </w:r>
      <w:r w:rsidRPr="00057370">
        <w:rPr>
          <w:sz w:val="24"/>
          <w:szCs w:val="24"/>
        </w:rPr>
        <w:t>ционарных зданий передвижные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средства и сооружения сезонного использования, в</w:t>
      </w:r>
      <w:r w:rsidRPr="00057370">
        <w:rPr>
          <w:sz w:val="24"/>
          <w:szCs w:val="24"/>
        </w:rPr>
        <w:t>ы</w:t>
      </w:r>
      <w:r w:rsidRPr="00057370">
        <w:rPr>
          <w:sz w:val="24"/>
          <w:szCs w:val="24"/>
        </w:rPr>
        <w:t>деляя для них соответствующие площадки.</w:t>
      </w:r>
    </w:p>
    <w:p w:rsidR="00057370" w:rsidRP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10"/>
        </w:tabs>
        <w:spacing w:after="0" w:line="274" w:lineRule="exact"/>
        <w:ind w:left="38" w:firstLine="780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Планировка, перепланировка и застройка рынка, реконструкция и модерн</w:t>
      </w:r>
      <w:r w:rsidRPr="00057370">
        <w:rPr>
          <w:sz w:val="24"/>
          <w:szCs w:val="24"/>
        </w:rPr>
        <w:t>и</w:t>
      </w:r>
      <w:r w:rsidRPr="00057370">
        <w:rPr>
          <w:sz w:val="24"/>
          <w:szCs w:val="24"/>
        </w:rPr>
        <w:t>зация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зданий, строений, сооружений и находящихся в них пом</w:t>
      </w:r>
      <w:r w:rsidR="00F740A6">
        <w:rPr>
          <w:sz w:val="24"/>
          <w:szCs w:val="24"/>
        </w:rPr>
        <w:t>ещений осуществляются в соответ</w:t>
      </w:r>
      <w:r w:rsidRPr="00057370">
        <w:rPr>
          <w:sz w:val="24"/>
          <w:szCs w:val="24"/>
        </w:rPr>
        <w:t>ствии с требованиями Федерального закона от 30.12.2006 № 271-ФЗ «О розни</w:t>
      </w:r>
      <w:r w:rsidRPr="00057370">
        <w:rPr>
          <w:sz w:val="24"/>
          <w:szCs w:val="24"/>
        </w:rPr>
        <w:t>ч</w:t>
      </w:r>
      <w:r w:rsidRPr="00057370">
        <w:rPr>
          <w:sz w:val="24"/>
          <w:szCs w:val="24"/>
        </w:rPr>
        <w:t>ных рынках и о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внесении изменений в Трудовой кодекс Российской Федера</w:t>
      </w:r>
      <w:r w:rsidR="00F740A6">
        <w:rPr>
          <w:sz w:val="24"/>
          <w:szCs w:val="24"/>
        </w:rPr>
        <w:t>ции» и п</w:t>
      </w:r>
      <w:r w:rsidR="00F740A6">
        <w:rPr>
          <w:sz w:val="24"/>
          <w:szCs w:val="24"/>
        </w:rPr>
        <w:t>о</w:t>
      </w:r>
      <w:r w:rsidR="00F740A6">
        <w:rPr>
          <w:sz w:val="24"/>
          <w:szCs w:val="24"/>
        </w:rPr>
        <w:t>становления Администра</w:t>
      </w:r>
      <w:r w:rsidRPr="00057370">
        <w:rPr>
          <w:sz w:val="24"/>
          <w:szCs w:val="24"/>
        </w:rPr>
        <w:t>ции края от 08.05.2007 № 195 «Об основных требованиях к</w:t>
      </w:r>
      <w:r w:rsidR="00F740A6">
        <w:rPr>
          <w:sz w:val="24"/>
          <w:szCs w:val="24"/>
        </w:rPr>
        <w:t xml:space="preserve"> торговым местам и размерах пло</w:t>
      </w:r>
      <w:r w:rsidRPr="00057370">
        <w:rPr>
          <w:sz w:val="24"/>
          <w:szCs w:val="24"/>
        </w:rPr>
        <w:t>щади рынков на территории Алтайского края».</w:t>
      </w:r>
    </w:p>
    <w:p w:rsidR="00057370" w:rsidRDefault="00057370" w:rsidP="003D2B37">
      <w:pPr>
        <w:pStyle w:val="20"/>
        <w:numPr>
          <w:ilvl w:val="0"/>
          <w:numId w:val="28"/>
        </w:numPr>
        <w:shd w:val="clear" w:color="auto" w:fill="auto"/>
        <w:tabs>
          <w:tab w:val="left" w:pos="126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057370">
        <w:rPr>
          <w:sz w:val="24"/>
          <w:szCs w:val="24"/>
        </w:rPr>
        <w:t>Радиус обслуживания населения учреждениями и предприятиями, разм</w:t>
      </w:r>
      <w:r w:rsidRPr="00057370">
        <w:rPr>
          <w:sz w:val="24"/>
          <w:szCs w:val="24"/>
        </w:rPr>
        <w:t>е</w:t>
      </w:r>
      <w:r w:rsidRPr="00057370">
        <w:rPr>
          <w:sz w:val="24"/>
          <w:szCs w:val="24"/>
        </w:rPr>
        <w:t>щенными в</w:t>
      </w:r>
      <w:r w:rsidR="00F740A6">
        <w:rPr>
          <w:sz w:val="24"/>
          <w:szCs w:val="24"/>
        </w:rPr>
        <w:t xml:space="preserve"> </w:t>
      </w:r>
      <w:r w:rsidRPr="00057370">
        <w:rPr>
          <w:sz w:val="24"/>
          <w:szCs w:val="24"/>
        </w:rPr>
        <w:t>жилой застройке, как правило, следует принимать не более указанного в та</w:t>
      </w:r>
      <w:r w:rsidRPr="00057370">
        <w:rPr>
          <w:sz w:val="24"/>
          <w:szCs w:val="24"/>
        </w:rPr>
        <w:t>б</w:t>
      </w:r>
      <w:r w:rsidRPr="00057370">
        <w:rPr>
          <w:sz w:val="24"/>
          <w:szCs w:val="24"/>
        </w:rPr>
        <w:t>лице 8.</w:t>
      </w:r>
    </w:p>
    <w:p w:rsidR="00F740A6" w:rsidRPr="00057370" w:rsidRDefault="00F740A6" w:rsidP="00F740A6">
      <w:pPr>
        <w:pStyle w:val="20"/>
        <w:shd w:val="clear" w:color="auto" w:fill="auto"/>
        <w:tabs>
          <w:tab w:val="left" w:pos="1268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F740A6" w:rsidRPr="00F740A6" w:rsidRDefault="00F740A6" w:rsidP="00F740A6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F740A6">
        <w:rPr>
          <w:sz w:val="24"/>
          <w:szCs w:val="24"/>
        </w:rPr>
        <w:t>Таблица 8</w:t>
      </w:r>
    </w:p>
    <w:tbl>
      <w:tblPr>
        <w:tblW w:w="9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272"/>
        <w:gridCol w:w="2126"/>
      </w:tblGrid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Учреждения и предприятия обслуживания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Радиус обслуж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вания, м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Детские дошкольные учреждения </w:t>
            </w:r>
            <w:hyperlink r:id="rId8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(СанПиН 2.4.1.3049)</w:t>
              </w:r>
            </w:hyperlink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w:anchor="P697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в сельских поселениях и в малых городах, при одно- и двухэтажной застройке </w:t>
            </w:r>
            <w:hyperlink w:anchor="P698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**</w:t>
              </w:r>
            </w:hyperlink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Помещения для физкультурно-оздоровительных занятий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Физкультурно-спортивные центры жилых районов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</w:t>
            </w:r>
            <w:r w:rsidR="00234B13">
              <w:rPr>
                <w:rFonts w:ascii="Times New Roman" w:hAnsi="Times New Roman" w:cs="Times New Roman"/>
                <w:sz w:val="24"/>
                <w:szCs w:val="24"/>
              </w:rPr>
              <w:t xml:space="preserve">ликлиники и их филиалы 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w:anchor="P699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***</w:t>
              </w:r>
            </w:hyperlink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Раздаточные пункты молочной кухни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То же при одно- и двухэтажной застройке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234B13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Аптеки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Предприятия торговли, общественного питания и бытового обсл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живания местного значения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в сельских поселениях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F740A6" w:rsidRPr="00AB1891" w:rsidTr="00234B13">
        <w:tc>
          <w:tcPr>
            <w:tcW w:w="727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Отделения почтовой связи, электросвязи, банки и филиалы банков</w:t>
            </w:r>
          </w:p>
        </w:tc>
        <w:tc>
          <w:tcPr>
            <w:tcW w:w="212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</w:tbl>
    <w:p w:rsidR="00F740A6" w:rsidRPr="00F740A6" w:rsidRDefault="00F740A6" w:rsidP="00F740A6">
      <w:pPr>
        <w:spacing w:after="0" w:line="240" w:lineRule="auto"/>
        <w:rPr>
          <w:rFonts w:ascii="Times New Roman" w:hAnsi="Times New Roman"/>
        </w:rPr>
      </w:pPr>
      <w:r w:rsidRPr="00F740A6">
        <w:rPr>
          <w:rFonts w:ascii="Times New Roman" w:hAnsi="Times New Roman"/>
        </w:rPr>
        <w:t>* Указанный  уровень  доступности  не  распространяется на  специализированные  и оздоров</w:t>
      </w:r>
      <w:r w:rsidRPr="00F740A6">
        <w:rPr>
          <w:rFonts w:ascii="Times New Roman" w:hAnsi="Times New Roman"/>
        </w:rPr>
        <w:t>и</w:t>
      </w:r>
      <w:r w:rsidRPr="00F740A6">
        <w:rPr>
          <w:rFonts w:ascii="Times New Roman" w:hAnsi="Times New Roman"/>
        </w:rPr>
        <w:t>тельные детские дошкольные учреждения, а также на специальные детские ясли-сады общего типа и общеобразовательные школы (языковые, математические, спортивные и т.п.). Уровень доступности общеобразовательных школ в сельской местности допускается  принимать  по  м</w:t>
      </w:r>
      <w:r w:rsidRPr="00F740A6">
        <w:rPr>
          <w:rFonts w:ascii="Times New Roman" w:hAnsi="Times New Roman"/>
        </w:rPr>
        <w:t>у</w:t>
      </w:r>
      <w:r w:rsidRPr="00F740A6">
        <w:rPr>
          <w:rFonts w:ascii="Times New Roman" w:hAnsi="Times New Roman"/>
        </w:rPr>
        <w:t>ниципальным  градостроительным  нормативам,  а  при  их  отсутствии – по заданию на проект</w:t>
      </w:r>
      <w:r w:rsidRPr="00F740A6">
        <w:rPr>
          <w:rFonts w:ascii="Times New Roman" w:hAnsi="Times New Roman"/>
        </w:rPr>
        <w:t>и</w:t>
      </w:r>
      <w:r w:rsidRPr="00F740A6">
        <w:rPr>
          <w:rFonts w:ascii="Times New Roman" w:hAnsi="Times New Roman"/>
        </w:rPr>
        <w:t xml:space="preserve">рование. </w:t>
      </w:r>
    </w:p>
    <w:p w:rsidR="00F740A6" w:rsidRPr="00F740A6" w:rsidRDefault="00F740A6" w:rsidP="00F740A6">
      <w:pPr>
        <w:spacing w:after="0" w:line="240" w:lineRule="auto"/>
        <w:rPr>
          <w:rFonts w:ascii="Times New Roman" w:hAnsi="Times New Roman"/>
        </w:rPr>
      </w:pPr>
      <w:r w:rsidRPr="00F740A6">
        <w:rPr>
          <w:rFonts w:ascii="Times New Roman" w:hAnsi="Times New Roman"/>
        </w:rPr>
        <w:t xml:space="preserve">** Допускается для сельских районов радиус пешеходной доступности до 1 км. </w:t>
      </w:r>
    </w:p>
    <w:p w:rsidR="00F740A6" w:rsidRPr="00F740A6" w:rsidRDefault="00F740A6" w:rsidP="00F740A6">
      <w:pPr>
        <w:spacing w:after="0" w:line="240" w:lineRule="auto"/>
        <w:rPr>
          <w:rFonts w:ascii="Times New Roman" w:hAnsi="Times New Roman"/>
        </w:rPr>
      </w:pPr>
      <w:r w:rsidRPr="00F740A6">
        <w:rPr>
          <w:rFonts w:ascii="Times New Roman" w:hAnsi="Times New Roman"/>
        </w:rPr>
        <w:t>*** Доступность поликлиник, амбулаторий, фельдшерско-акушерских пунктов и аптек в сел</w:t>
      </w:r>
      <w:r w:rsidRPr="00F740A6">
        <w:rPr>
          <w:rFonts w:ascii="Times New Roman" w:hAnsi="Times New Roman"/>
        </w:rPr>
        <w:t>ь</w:t>
      </w:r>
      <w:r w:rsidRPr="00F740A6">
        <w:rPr>
          <w:rFonts w:ascii="Times New Roman" w:hAnsi="Times New Roman"/>
        </w:rPr>
        <w:t xml:space="preserve">ской местности принимается в пределах 30 мин. (с использованием транспорта). </w:t>
      </w:r>
    </w:p>
    <w:p w:rsidR="00F740A6" w:rsidRPr="00F740A6" w:rsidRDefault="00F740A6" w:rsidP="00F740A6">
      <w:pPr>
        <w:spacing w:after="0" w:line="240" w:lineRule="auto"/>
        <w:rPr>
          <w:rFonts w:ascii="Times New Roman" w:hAnsi="Times New Roman"/>
        </w:rPr>
      </w:pPr>
      <w:r w:rsidRPr="00F740A6">
        <w:rPr>
          <w:rFonts w:ascii="Times New Roman" w:hAnsi="Times New Roman"/>
        </w:rPr>
        <w:t xml:space="preserve">Примечание: Пути подходов учащихся к общеобразовательным школам с начальными классами не должны пересекать проезжую часть магистральных улиц в одном уровне. 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В сельской местности размещение общеобразовательных учреждений дол</w:t>
      </w:r>
      <w:r w:rsidRPr="00F740A6">
        <w:rPr>
          <w:sz w:val="24"/>
          <w:szCs w:val="24"/>
        </w:rPr>
        <w:t>ж</w:t>
      </w:r>
      <w:r w:rsidRPr="00F740A6">
        <w:rPr>
          <w:sz w:val="24"/>
          <w:szCs w:val="24"/>
        </w:rPr>
        <w:t>но предусматривать для обучающихся I ступени обучения радиус доступности не более 2 км пешком и не более 15 мин. (в одну сторону) при транспортном обслуживании. Для обучающихся II и III ступеней обучения радиус пешеходной доступности не должен превышать 4 км, а при транспортном обслуживании - не более 30 минут в одну сторону.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При расстояниях свыше указанных для обучающихся общеобразовательных учреждений, расположенных в сельской местности, необходимо организовывать тран</w:t>
      </w:r>
      <w:r w:rsidRPr="00F740A6">
        <w:rPr>
          <w:sz w:val="24"/>
          <w:szCs w:val="24"/>
        </w:rPr>
        <w:t>с</w:t>
      </w:r>
      <w:r w:rsidRPr="00F740A6">
        <w:rPr>
          <w:sz w:val="24"/>
          <w:szCs w:val="24"/>
        </w:rPr>
        <w:t>портное обслуживание до общеобразовательной организации и обратно. Время в пути не должно превышать 30 мин. в одну сторону. Подвоз учащихся осуществляется на тран</w:t>
      </w:r>
      <w:r w:rsidRPr="00F740A6">
        <w:rPr>
          <w:sz w:val="24"/>
          <w:szCs w:val="24"/>
        </w:rPr>
        <w:t>с</w:t>
      </w:r>
      <w:r w:rsidRPr="00F740A6">
        <w:rPr>
          <w:sz w:val="24"/>
          <w:szCs w:val="24"/>
        </w:rPr>
        <w:t>порте, предназначенном для перевозки детей. Оптимальный пешеходный подход об</w:t>
      </w:r>
      <w:r w:rsidRPr="00F740A6">
        <w:rPr>
          <w:sz w:val="24"/>
          <w:szCs w:val="24"/>
        </w:rPr>
        <w:t>у</w:t>
      </w:r>
      <w:r w:rsidRPr="00F740A6">
        <w:rPr>
          <w:sz w:val="24"/>
          <w:szCs w:val="24"/>
        </w:rPr>
        <w:t>чающихся к месту сбора на остановке должен быть не более 500 м. Для сельских ра</w:t>
      </w:r>
      <w:r w:rsidRPr="00F740A6">
        <w:rPr>
          <w:sz w:val="24"/>
          <w:szCs w:val="24"/>
        </w:rPr>
        <w:t>й</w:t>
      </w:r>
      <w:r w:rsidRPr="00F740A6">
        <w:rPr>
          <w:sz w:val="24"/>
          <w:szCs w:val="24"/>
        </w:rPr>
        <w:t>онов допускается увеличение радиуса пешеходной доступности до остановки до 1 км.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Остановка транспорта оборудуется навесом, огражденным с трех сторон, защищена барьером от проезжей части дороги, имеет твердое покрытие и обзорность не менее 250 м со стороны дороги.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Для учащихся, проживающих на расстоянии свыше предельно допустимого транспортного обслуживания, а также при транспортной недоступности в период небл</w:t>
      </w:r>
      <w:r w:rsidRPr="00F740A6">
        <w:rPr>
          <w:sz w:val="24"/>
          <w:szCs w:val="24"/>
        </w:rPr>
        <w:t>а</w:t>
      </w:r>
      <w:r w:rsidRPr="00F740A6">
        <w:rPr>
          <w:sz w:val="24"/>
          <w:szCs w:val="24"/>
        </w:rPr>
        <w:t>гоприятных погодных условий предусматривается пришкольный интернат из расчета 10% мест общей вместимости учреждения.</w:t>
      </w:r>
    </w:p>
    <w:p w:rsidR="00F740A6" w:rsidRPr="00F740A6" w:rsidRDefault="00F740A6" w:rsidP="003D2B37">
      <w:pPr>
        <w:pStyle w:val="20"/>
        <w:numPr>
          <w:ilvl w:val="1"/>
          <w:numId w:val="29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740A6">
        <w:rPr>
          <w:sz w:val="24"/>
          <w:szCs w:val="24"/>
        </w:rPr>
        <w:t>Расстояния от зданий и границ земельных участков учреждений и предпр</w:t>
      </w:r>
      <w:r w:rsidRPr="00F740A6">
        <w:rPr>
          <w:sz w:val="24"/>
          <w:szCs w:val="24"/>
        </w:rPr>
        <w:t>и</w:t>
      </w:r>
      <w:r w:rsidRPr="00F740A6">
        <w:rPr>
          <w:sz w:val="24"/>
          <w:szCs w:val="24"/>
        </w:rPr>
        <w:t>ятий обслуживания следует принимать не менее приведенных в таблице 9.</w:t>
      </w:r>
    </w:p>
    <w:p w:rsidR="00F740A6" w:rsidRDefault="00F740A6" w:rsidP="00F740A6">
      <w:pPr>
        <w:pStyle w:val="a4"/>
        <w:shd w:val="clear" w:color="auto" w:fill="auto"/>
        <w:spacing w:line="240" w:lineRule="exact"/>
        <w:ind w:firstLine="709"/>
        <w:jc w:val="left"/>
      </w:pPr>
    </w:p>
    <w:p w:rsidR="00F740A6" w:rsidRPr="00F740A6" w:rsidRDefault="00F740A6" w:rsidP="00F740A6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F740A6">
        <w:rPr>
          <w:sz w:val="24"/>
          <w:szCs w:val="24"/>
        </w:rPr>
        <w:t>Таблица 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542"/>
        <w:gridCol w:w="1262"/>
        <w:gridCol w:w="1219"/>
        <w:gridCol w:w="1046"/>
        <w:gridCol w:w="2333"/>
      </w:tblGrid>
      <w:tr w:rsidR="00F740A6" w:rsidRPr="00AB1891" w:rsidTr="000E0D88">
        <w:tc>
          <w:tcPr>
            <w:tcW w:w="3542" w:type="dxa"/>
            <w:vMerge w:val="restart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Здания (земельные участки) у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реждений и предприятий обсл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живания</w:t>
            </w:r>
          </w:p>
        </w:tc>
        <w:tc>
          <w:tcPr>
            <w:tcW w:w="5860" w:type="dxa"/>
            <w:gridSpan w:val="4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Расстояния от зданий (границ участков) учреждений и предприятий обслуживания, м</w:t>
            </w:r>
          </w:p>
        </w:tc>
      </w:tr>
      <w:tr w:rsidR="00F740A6" w:rsidRPr="00AB1891" w:rsidTr="000E0D88">
        <w:tc>
          <w:tcPr>
            <w:tcW w:w="3542" w:type="dxa"/>
            <w:vMerge/>
          </w:tcPr>
          <w:p w:rsidR="00F740A6" w:rsidRPr="00D87F7A" w:rsidRDefault="00F740A6" w:rsidP="000E0D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2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до красной линии</w:t>
            </w:r>
          </w:p>
        </w:tc>
        <w:tc>
          <w:tcPr>
            <w:tcW w:w="1046" w:type="dxa"/>
            <w:vMerge w:val="restart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до стен 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жилых домов</w:t>
            </w:r>
          </w:p>
        </w:tc>
        <w:tc>
          <w:tcPr>
            <w:tcW w:w="2333" w:type="dxa"/>
            <w:vMerge w:val="restart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B1891">
              <w:rPr>
                <w:rFonts w:ascii="Times New Roman" w:hAnsi="Times New Roman" w:cs="Times New Roman"/>
                <w:szCs w:val="22"/>
              </w:rPr>
              <w:lastRenderedPageBreak/>
              <w:t>до зданий общеобраз</w:t>
            </w:r>
            <w:r w:rsidRPr="00AB1891">
              <w:rPr>
                <w:rFonts w:ascii="Times New Roman" w:hAnsi="Times New Roman" w:cs="Times New Roman"/>
                <w:szCs w:val="22"/>
              </w:rPr>
              <w:t>о</w:t>
            </w:r>
            <w:r w:rsidRPr="00AB1891">
              <w:rPr>
                <w:rFonts w:ascii="Times New Roman" w:hAnsi="Times New Roman" w:cs="Times New Roman"/>
                <w:szCs w:val="22"/>
              </w:rPr>
              <w:lastRenderedPageBreak/>
              <w:t>вательных школ, де</w:t>
            </w:r>
            <w:r w:rsidRPr="00AB1891">
              <w:rPr>
                <w:rFonts w:ascii="Times New Roman" w:hAnsi="Times New Roman" w:cs="Times New Roman"/>
                <w:szCs w:val="22"/>
              </w:rPr>
              <w:t>т</w:t>
            </w:r>
            <w:r w:rsidRPr="00AB1891">
              <w:rPr>
                <w:rFonts w:ascii="Times New Roman" w:hAnsi="Times New Roman" w:cs="Times New Roman"/>
                <w:szCs w:val="22"/>
              </w:rPr>
              <w:t>ских дошкольных и лечебных учреждений</w:t>
            </w:r>
          </w:p>
        </w:tc>
      </w:tr>
      <w:tr w:rsidR="00F740A6" w:rsidRPr="00D87F7A" w:rsidTr="000E0D88">
        <w:tc>
          <w:tcPr>
            <w:tcW w:w="3542" w:type="dxa"/>
            <w:vMerge/>
          </w:tcPr>
          <w:p w:rsidR="00F740A6" w:rsidRPr="00D87F7A" w:rsidRDefault="00F740A6" w:rsidP="000E0D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в городах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B1891">
              <w:rPr>
                <w:rFonts w:ascii="Times New Roman" w:hAnsi="Times New Roman" w:cs="Times New Roman"/>
                <w:szCs w:val="22"/>
              </w:rPr>
              <w:t>в сельских поселениях</w:t>
            </w:r>
          </w:p>
        </w:tc>
        <w:tc>
          <w:tcPr>
            <w:tcW w:w="1046" w:type="dxa"/>
            <w:vMerge/>
          </w:tcPr>
          <w:p w:rsidR="00F740A6" w:rsidRPr="00D87F7A" w:rsidRDefault="00F740A6" w:rsidP="000E0D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3" w:type="dxa"/>
            <w:vMerge/>
          </w:tcPr>
          <w:p w:rsidR="00F740A6" w:rsidRPr="00D87F7A" w:rsidRDefault="00F740A6" w:rsidP="000E0D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40A6" w:rsidRPr="00AB1891" w:rsidTr="000E0D88">
        <w:trPr>
          <w:trHeight w:val="1037"/>
        </w:trPr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Детские дошкольные учрежд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ния и общеобразовательные школы (земельный участок)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79" w:type="dxa"/>
            <w:gridSpan w:val="2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по нормам инсоляции и осв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щенности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Больницы, родильные дома и другие лечебные стационары (здания)</w:t>
            </w:r>
          </w:p>
        </w:tc>
        <w:tc>
          <w:tcPr>
            <w:tcW w:w="2481" w:type="dxa"/>
            <w:gridSpan w:val="2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379" w:type="dxa"/>
            <w:gridSpan w:val="2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30 - 50 (в зависимости от эта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ности)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Приемные пункты вторичного сырья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hyperlink w:anchor="P764" w:history="1">
              <w:r w:rsidRPr="00AB1891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Пожарные депо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Кладбища смешанного и трад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ционного захоронения площ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дью от 10 до 20 га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0E0D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Кладбища смешанного и трад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ционного захоронения площ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дью 10 га и менее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740A6" w:rsidRPr="00AB1891" w:rsidTr="000E0D88">
        <w:tc>
          <w:tcPr>
            <w:tcW w:w="3542" w:type="dxa"/>
          </w:tcPr>
          <w:p w:rsidR="00F740A6" w:rsidRPr="00AB1891" w:rsidRDefault="00F740A6" w:rsidP="00F740A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Закрытые кладбища, сельские кладбища</w:t>
            </w:r>
          </w:p>
        </w:tc>
        <w:tc>
          <w:tcPr>
            <w:tcW w:w="1262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9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6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33" w:type="dxa"/>
          </w:tcPr>
          <w:p w:rsidR="00F740A6" w:rsidRPr="00AB1891" w:rsidRDefault="00F740A6" w:rsidP="000E0D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89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F740A6" w:rsidRPr="00191D80" w:rsidRDefault="00F740A6" w:rsidP="000D20E3">
      <w:pPr>
        <w:spacing w:after="0" w:line="240" w:lineRule="auto"/>
        <w:jc w:val="both"/>
        <w:rPr>
          <w:sz w:val="18"/>
          <w:szCs w:val="18"/>
        </w:rPr>
      </w:pPr>
      <w:r w:rsidRPr="00191D80">
        <w:rPr>
          <w:rFonts w:ascii="Times New Roman" w:hAnsi="Times New Roman"/>
          <w:sz w:val="18"/>
          <w:szCs w:val="18"/>
        </w:rPr>
        <w:t>* С входами и окнами.</w:t>
      </w:r>
      <w:r w:rsidRPr="00191D80">
        <w:rPr>
          <w:sz w:val="18"/>
          <w:szCs w:val="18"/>
        </w:rPr>
        <w:t xml:space="preserve"> </w:t>
      </w:r>
    </w:p>
    <w:p w:rsidR="00F740A6" w:rsidRPr="00191D80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191D80">
        <w:rPr>
          <w:rFonts w:ascii="Times New Roman" w:hAnsi="Times New Roman"/>
          <w:sz w:val="18"/>
          <w:szCs w:val="18"/>
        </w:rPr>
        <w:t xml:space="preserve">Примечания: </w:t>
      </w:r>
    </w:p>
    <w:p w:rsidR="00F740A6" w:rsidRPr="00191D80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191D80">
        <w:rPr>
          <w:rFonts w:ascii="Times New Roman" w:hAnsi="Times New Roman"/>
          <w:sz w:val="18"/>
          <w:szCs w:val="18"/>
        </w:rPr>
        <w:tab/>
        <w:t>1. Вновь  строящиеся  здания  дошкольных  организаций  и общеобразовательных учреждений  размещают  на  внутриквартальных  территориях  жилых  микрорайонов,  удаленных  от  городских  улиц,  межквартальных  пр</w:t>
      </w:r>
      <w:r w:rsidRPr="00191D80">
        <w:rPr>
          <w:rFonts w:ascii="Times New Roman" w:hAnsi="Times New Roman"/>
          <w:sz w:val="18"/>
          <w:szCs w:val="18"/>
        </w:rPr>
        <w:t>о</w:t>
      </w:r>
      <w:r w:rsidRPr="00191D80">
        <w:rPr>
          <w:rFonts w:ascii="Times New Roman" w:hAnsi="Times New Roman"/>
          <w:sz w:val="18"/>
          <w:szCs w:val="18"/>
        </w:rPr>
        <w:t>ездов  на  расстояние,  обеспечивающее уровни  шума  и  загрязнения  атмосферного  воздуха, соответствующие  тр</w:t>
      </w:r>
      <w:r w:rsidRPr="00191D80">
        <w:rPr>
          <w:rFonts w:ascii="Times New Roman" w:hAnsi="Times New Roman"/>
          <w:sz w:val="18"/>
          <w:szCs w:val="18"/>
        </w:rPr>
        <w:t>е</w:t>
      </w:r>
      <w:r w:rsidRPr="00191D80">
        <w:rPr>
          <w:rFonts w:ascii="Times New Roman" w:hAnsi="Times New Roman"/>
          <w:sz w:val="18"/>
          <w:szCs w:val="18"/>
        </w:rPr>
        <w:t xml:space="preserve">бованиям  санитарных правил и нормативов. </w:t>
      </w:r>
    </w:p>
    <w:p w:rsidR="00F740A6" w:rsidRPr="00191D80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191D80">
        <w:rPr>
          <w:rFonts w:ascii="Times New Roman" w:hAnsi="Times New Roman"/>
          <w:sz w:val="18"/>
          <w:szCs w:val="18"/>
        </w:rPr>
        <w:tab/>
        <w:t>2. Здания  дошкольных  организаций  и  общеобразовательных  учреждений  должны размещаться в зоне ж</w:t>
      </w:r>
      <w:r w:rsidRPr="00191D80">
        <w:rPr>
          <w:rFonts w:ascii="Times New Roman" w:hAnsi="Times New Roman"/>
          <w:sz w:val="18"/>
          <w:szCs w:val="18"/>
        </w:rPr>
        <w:t>и</w:t>
      </w:r>
      <w:r w:rsidRPr="00191D80">
        <w:rPr>
          <w:rFonts w:ascii="Times New Roman" w:hAnsi="Times New Roman"/>
          <w:sz w:val="18"/>
          <w:szCs w:val="18"/>
        </w:rPr>
        <w:t>лой застройки за пределами санитарно-защитных зон предприятий, сооружений и иных объектов, санитарных разр</w:t>
      </w:r>
      <w:r w:rsidRPr="00191D80">
        <w:rPr>
          <w:rFonts w:ascii="Times New Roman" w:hAnsi="Times New Roman"/>
          <w:sz w:val="18"/>
          <w:szCs w:val="18"/>
        </w:rPr>
        <w:t>ы</w:t>
      </w:r>
      <w:r w:rsidRPr="00191D80">
        <w:rPr>
          <w:rFonts w:ascii="Times New Roman" w:hAnsi="Times New Roman"/>
          <w:sz w:val="18"/>
          <w:szCs w:val="18"/>
        </w:rPr>
        <w:t xml:space="preserve">вов, гаражей, автостоянок, автомагистралей, объектов железнодорожного транспорта, метрополитена, маршрутов взлета и посадки воздушного транспорта. </w:t>
      </w:r>
    </w:p>
    <w:p w:rsidR="00F740A6" w:rsidRPr="00191D80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191D80">
        <w:rPr>
          <w:rFonts w:ascii="Times New Roman" w:hAnsi="Times New Roman"/>
          <w:sz w:val="18"/>
          <w:szCs w:val="18"/>
        </w:rPr>
        <w:tab/>
        <w:t>3. Для  обеспечения  нормативных  уровней  инсоляции  и  естественного  освещения помещений и игровых площадок при размещении зданий  дошкольных организаций и общеобразовательных  учреждений  должны  собл</w:t>
      </w:r>
      <w:r w:rsidRPr="00191D80">
        <w:rPr>
          <w:rFonts w:ascii="Times New Roman" w:hAnsi="Times New Roman"/>
          <w:sz w:val="18"/>
          <w:szCs w:val="18"/>
        </w:rPr>
        <w:t>ю</w:t>
      </w:r>
      <w:r w:rsidRPr="00191D80">
        <w:rPr>
          <w:rFonts w:ascii="Times New Roman" w:hAnsi="Times New Roman"/>
          <w:sz w:val="18"/>
          <w:szCs w:val="18"/>
        </w:rPr>
        <w:t xml:space="preserve">даться  санитарные  разрывы  от  жилых  и общественных зданий. </w:t>
      </w:r>
    </w:p>
    <w:p w:rsidR="00F740A6" w:rsidRPr="00191D80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191D80">
        <w:rPr>
          <w:rFonts w:ascii="Times New Roman" w:hAnsi="Times New Roman"/>
          <w:sz w:val="18"/>
          <w:szCs w:val="18"/>
        </w:rPr>
        <w:tab/>
        <w:t>4. Через территории дошкольных организаций и общеобразовательных учреждений не должны проходить магистральные инженерные коммуникации городского (сельского) назначения – водоснабжения, канализации, тепл</w:t>
      </w:r>
      <w:r w:rsidRPr="00191D80">
        <w:rPr>
          <w:rFonts w:ascii="Times New Roman" w:hAnsi="Times New Roman"/>
          <w:sz w:val="18"/>
          <w:szCs w:val="18"/>
        </w:rPr>
        <w:t>о</w:t>
      </w:r>
      <w:r w:rsidRPr="00191D80">
        <w:rPr>
          <w:rFonts w:ascii="Times New Roman" w:hAnsi="Times New Roman"/>
          <w:sz w:val="18"/>
          <w:szCs w:val="18"/>
        </w:rPr>
        <w:t xml:space="preserve">снабжения, энергоснабжения. </w:t>
      </w:r>
    </w:p>
    <w:p w:rsidR="00F740A6" w:rsidRPr="00191D80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191D80">
        <w:rPr>
          <w:rFonts w:ascii="Times New Roman" w:hAnsi="Times New Roman"/>
          <w:sz w:val="18"/>
          <w:szCs w:val="18"/>
        </w:rPr>
        <w:tab/>
        <w:t>5.  После  закрытия  кладбища  традиционного  захоронения  по  истечении  двадцати пяти  лет  после  п</w:t>
      </w:r>
      <w:r w:rsidRPr="00191D80">
        <w:rPr>
          <w:rFonts w:ascii="Times New Roman" w:hAnsi="Times New Roman"/>
          <w:sz w:val="18"/>
          <w:szCs w:val="18"/>
        </w:rPr>
        <w:t>о</w:t>
      </w:r>
      <w:r w:rsidRPr="00191D80">
        <w:rPr>
          <w:rFonts w:ascii="Times New Roman" w:hAnsi="Times New Roman"/>
          <w:sz w:val="18"/>
          <w:szCs w:val="18"/>
        </w:rPr>
        <w:t xml:space="preserve">следнего  захоронения  расстояния  до жилой  застройки  могут  быть  сокращены до 100 м. </w:t>
      </w:r>
    </w:p>
    <w:p w:rsidR="00F740A6" w:rsidRPr="00191D80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191D80">
        <w:rPr>
          <w:rFonts w:ascii="Times New Roman" w:hAnsi="Times New Roman"/>
          <w:sz w:val="18"/>
          <w:szCs w:val="18"/>
        </w:rPr>
        <w:tab/>
        <w:t xml:space="preserve">6. В  сельских  поселениях  и  сложившихся  районах  городов,  подлежащих  реконструкции, расстояние от кладбищ до стен жилых домов, зданий детских и лечебных учреждений  допускается  уменьшать  по  согласованию  с  местными  органами  санитарного надзора, но принимать не менее 100 м. </w:t>
      </w:r>
    </w:p>
    <w:p w:rsidR="00F740A6" w:rsidRPr="00191D80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191D80">
        <w:rPr>
          <w:rFonts w:ascii="Times New Roman" w:hAnsi="Times New Roman"/>
          <w:sz w:val="18"/>
          <w:szCs w:val="18"/>
        </w:rPr>
        <w:tab/>
        <w:t>7. Приемные  пункты  вторичного  сырья  следует  изолировать  полосой  зеленых насаждений и предусма</w:t>
      </w:r>
      <w:r w:rsidRPr="00191D80">
        <w:rPr>
          <w:rFonts w:ascii="Times New Roman" w:hAnsi="Times New Roman"/>
          <w:sz w:val="18"/>
          <w:szCs w:val="18"/>
        </w:rPr>
        <w:t>т</w:t>
      </w:r>
      <w:r w:rsidRPr="00191D80">
        <w:rPr>
          <w:rFonts w:ascii="Times New Roman" w:hAnsi="Times New Roman"/>
          <w:sz w:val="18"/>
          <w:szCs w:val="18"/>
        </w:rPr>
        <w:t xml:space="preserve">ривать к ним подъездные пути для автомобильного транспорта. </w:t>
      </w:r>
    </w:p>
    <w:p w:rsidR="00F740A6" w:rsidRPr="00191D80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191D80">
        <w:rPr>
          <w:rFonts w:ascii="Times New Roman" w:hAnsi="Times New Roman"/>
          <w:sz w:val="18"/>
          <w:szCs w:val="18"/>
        </w:rPr>
        <w:tab/>
        <w:t xml:space="preserve">8. На земельном участке больницы необходимо предусматривать отдельные въезды в хозяйственную зону, к зданиям для инфекционных и неинфекционных больных (отдельно), а также патолого - анатомическому корпусу. </w:t>
      </w:r>
    </w:p>
    <w:p w:rsidR="00F740A6" w:rsidRPr="00191D80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191D80">
        <w:rPr>
          <w:rFonts w:ascii="Times New Roman" w:hAnsi="Times New Roman"/>
          <w:sz w:val="18"/>
          <w:szCs w:val="18"/>
        </w:rPr>
        <w:tab/>
      </w:r>
      <w:r w:rsidR="000D20E3" w:rsidRPr="00191D80">
        <w:rPr>
          <w:rFonts w:ascii="Times New Roman" w:hAnsi="Times New Roman"/>
          <w:sz w:val="18"/>
          <w:szCs w:val="18"/>
        </w:rPr>
        <w:t>9</w:t>
      </w:r>
      <w:r w:rsidRPr="00191D80">
        <w:rPr>
          <w:rFonts w:ascii="Times New Roman" w:hAnsi="Times New Roman"/>
          <w:sz w:val="18"/>
          <w:szCs w:val="18"/>
        </w:rPr>
        <w:t>. Расстояние от зданий и сооружений, имеющих в своем составе помещения для хранения тел умерших, подготовки их к похоронам, проведения церемонии прощания до жилых зданий, детских (дошкольных и школьных), спортивно-оздоровительных, культурно-просветительных учреждений и учреждений социального обеспечения дол</w:t>
      </w:r>
      <w:r w:rsidRPr="00191D80">
        <w:rPr>
          <w:rFonts w:ascii="Times New Roman" w:hAnsi="Times New Roman"/>
          <w:sz w:val="18"/>
          <w:szCs w:val="18"/>
        </w:rPr>
        <w:t>ж</w:t>
      </w:r>
      <w:r w:rsidRPr="00191D80">
        <w:rPr>
          <w:rFonts w:ascii="Times New Roman" w:hAnsi="Times New Roman"/>
          <w:sz w:val="18"/>
          <w:szCs w:val="18"/>
        </w:rPr>
        <w:t xml:space="preserve">но составлять не менее 50 м. </w:t>
      </w:r>
    </w:p>
    <w:p w:rsidR="00F740A6" w:rsidRDefault="00F740A6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191D80">
        <w:rPr>
          <w:rFonts w:ascii="Times New Roman" w:hAnsi="Times New Roman"/>
          <w:sz w:val="18"/>
          <w:szCs w:val="18"/>
        </w:rPr>
        <w:tab/>
        <w:t>1</w:t>
      </w:r>
      <w:r w:rsidR="000D20E3" w:rsidRPr="00191D80">
        <w:rPr>
          <w:rFonts w:ascii="Times New Roman" w:hAnsi="Times New Roman"/>
          <w:sz w:val="18"/>
          <w:szCs w:val="18"/>
        </w:rPr>
        <w:t>0</w:t>
      </w:r>
      <w:r w:rsidRPr="00191D80">
        <w:rPr>
          <w:rFonts w:ascii="Times New Roman" w:hAnsi="Times New Roman"/>
          <w:sz w:val="18"/>
          <w:szCs w:val="18"/>
        </w:rPr>
        <w:t xml:space="preserve">. Использование  территории  места  погребения  разрешается  по  истечении  двадцати  лет  с  момента  его  переноса.  Территория  места  погребения  в  этих  случаях  может быть использована только под зеленые насаждения. Строительство зданий и сооружений на этой территории запрещается. </w:t>
      </w:r>
    </w:p>
    <w:p w:rsidR="00191D80" w:rsidRDefault="00191D80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191D80" w:rsidRPr="00A83B26" w:rsidRDefault="00191D80" w:rsidP="00191D80">
      <w:pPr>
        <w:pStyle w:val="20"/>
        <w:shd w:val="clear" w:color="auto" w:fill="auto"/>
        <w:tabs>
          <w:tab w:val="left" w:pos="1282"/>
        </w:tabs>
        <w:spacing w:after="0" w:line="274" w:lineRule="exac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9.13. </w:t>
      </w:r>
      <w:r w:rsidRPr="00A83B26">
        <w:rPr>
          <w:sz w:val="24"/>
          <w:szCs w:val="24"/>
        </w:rPr>
        <w:t xml:space="preserve">Уровень обеспеченности спортивными сооружениями </w:t>
      </w:r>
      <w:r w:rsidRPr="00A83B26">
        <w:rPr>
          <w:color w:val="000000"/>
          <w:sz w:val="24"/>
          <w:szCs w:val="24"/>
          <w:shd w:val="clear" w:color="auto" w:fill="FFFFFF"/>
        </w:rPr>
        <w:t>следует предусматр</w:t>
      </w:r>
      <w:r w:rsidRPr="00A83B26">
        <w:rPr>
          <w:color w:val="000000"/>
          <w:sz w:val="24"/>
          <w:szCs w:val="24"/>
          <w:shd w:val="clear" w:color="auto" w:fill="FFFFFF"/>
        </w:rPr>
        <w:t>и</w:t>
      </w:r>
      <w:r w:rsidRPr="00A83B26">
        <w:rPr>
          <w:color w:val="000000"/>
          <w:sz w:val="24"/>
          <w:szCs w:val="24"/>
          <w:shd w:val="clear" w:color="auto" w:fill="FFFFFF"/>
        </w:rPr>
        <w:t>вать в соответствии с требованиями и рекомендациями,</w:t>
      </w:r>
      <w:r w:rsidRPr="00A83B26">
        <w:rPr>
          <w:color w:val="000000"/>
          <w:sz w:val="24"/>
          <w:szCs w:val="24"/>
        </w:rPr>
        <w:t xml:space="preserve"> установленными методическими рекомендациями, утвержденными приказом Министерства спорта Российской Федер</w:t>
      </w:r>
      <w:r w:rsidRPr="00A83B26">
        <w:rPr>
          <w:color w:val="000000"/>
          <w:sz w:val="24"/>
          <w:szCs w:val="24"/>
        </w:rPr>
        <w:t>а</w:t>
      </w:r>
      <w:r w:rsidRPr="00A83B26">
        <w:rPr>
          <w:color w:val="000000"/>
          <w:sz w:val="24"/>
          <w:szCs w:val="24"/>
        </w:rPr>
        <w:t>ции от 21.03.2018 № 244 «</w:t>
      </w:r>
      <w:r w:rsidRPr="00A83B26">
        <w:rPr>
          <w:bCs/>
          <w:color w:val="000000"/>
          <w:sz w:val="24"/>
          <w:szCs w:val="24"/>
          <w:shd w:val="clear" w:color="auto" w:fill="FFFFFF"/>
        </w:rPr>
        <w:t>Об утверждении методических рекомендаций о применении нормативов и норм при определении потребности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A83B26">
        <w:rPr>
          <w:bCs/>
          <w:color w:val="000000"/>
          <w:sz w:val="24"/>
          <w:szCs w:val="24"/>
          <w:shd w:val="clear" w:color="auto" w:fill="FFFFFF"/>
        </w:rPr>
        <w:t>субъектов Российской Федерации в объектах физической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A83B26">
        <w:rPr>
          <w:bCs/>
          <w:color w:val="000000"/>
          <w:sz w:val="24"/>
          <w:szCs w:val="24"/>
          <w:shd w:val="clear" w:color="auto" w:fill="FFFFFF"/>
        </w:rPr>
        <w:t>культуры и спорта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191D80" w:rsidRPr="00191D80" w:rsidRDefault="00191D80" w:rsidP="000D20E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0D20E3" w:rsidRPr="000D20E3" w:rsidRDefault="000D20E3" w:rsidP="000D20E3">
      <w:pPr>
        <w:pStyle w:val="40"/>
        <w:numPr>
          <w:ilvl w:val="0"/>
          <w:numId w:val="2"/>
        </w:numPr>
        <w:shd w:val="clear" w:color="auto" w:fill="auto"/>
        <w:tabs>
          <w:tab w:val="left" w:pos="462"/>
        </w:tabs>
        <w:spacing w:after="0" w:line="557" w:lineRule="exact"/>
        <w:jc w:val="both"/>
        <w:rPr>
          <w:sz w:val="24"/>
          <w:szCs w:val="24"/>
        </w:rPr>
      </w:pPr>
      <w:bookmarkStart w:id="23" w:name="bookmark25"/>
      <w:bookmarkStart w:id="24" w:name="bookmark26"/>
      <w:r w:rsidRPr="000D20E3">
        <w:rPr>
          <w:sz w:val="24"/>
          <w:szCs w:val="24"/>
        </w:rPr>
        <w:t>Расчетные показатели объектов транспортной инфраструктуры</w:t>
      </w:r>
      <w:bookmarkEnd w:id="23"/>
      <w:bookmarkEnd w:id="24"/>
    </w:p>
    <w:p w:rsidR="000D20E3" w:rsidRPr="000D20E3" w:rsidRDefault="000D20E3" w:rsidP="003D2B37">
      <w:pPr>
        <w:pStyle w:val="40"/>
        <w:numPr>
          <w:ilvl w:val="0"/>
          <w:numId w:val="29"/>
        </w:numPr>
        <w:shd w:val="clear" w:color="auto" w:fill="auto"/>
        <w:tabs>
          <w:tab w:val="left" w:pos="409"/>
        </w:tabs>
        <w:spacing w:after="0" w:line="557" w:lineRule="exact"/>
        <w:ind w:left="0" w:firstLine="0"/>
        <w:jc w:val="both"/>
        <w:rPr>
          <w:sz w:val="24"/>
          <w:szCs w:val="24"/>
        </w:rPr>
      </w:pPr>
      <w:bookmarkStart w:id="25" w:name="bookmark27"/>
      <w:r w:rsidRPr="000D20E3">
        <w:rPr>
          <w:sz w:val="24"/>
          <w:szCs w:val="24"/>
        </w:rPr>
        <w:t>Внешний транспорт</w:t>
      </w:r>
      <w:bookmarkEnd w:id="25"/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 Внешний транспорт (железнодорожный, автомобильный, водный и во</w:t>
      </w:r>
      <w:r w:rsidRPr="000D20E3">
        <w:rPr>
          <w:sz w:val="24"/>
          <w:szCs w:val="24"/>
        </w:rPr>
        <w:t>з</w:t>
      </w:r>
      <w:r w:rsidRPr="000D20E3">
        <w:rPr>
          <w:sz w:val="24"/>
          <w:szCs w:val="24"/>
        </w:rPr>
        <w:t>душный) следует проектировать как комплексную систему во взаимосвязи с улично-дорожной сетью, обеспечивающую высокий уровень комфорта перевозки пассажиров, безопасность, экономичность строительства и эксплуатации транспортных сооружений и коммуникаций, а также рациональность местных и транзитных перевозок и сохранение экологии.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(пассажирские вокзалы и автостанции).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В соответствии с Федеральным законом от 08.11.2007 № 257-ФЗ «Об авт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мобильных дорогах и о дорожной деятельности в Российской Федерации и о внесении изменений в отдельные законодательные акты Российской Федерации» автомобильные дороги в зависимости от их значения подразделяются на:</w:t>
      </w:r>
    </w:p>
    <w:p w:rsidR="000D20E3" w:rsidRPr="000D20E3" w:rsidRDefault="000D20E3" w:rsidP="000D20E3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автомобильные дороги федерального значения;</w:t>
      </w:r>
    </w:p>
    <w:p w:rsidR="000D20E3" w:rsidRPr="000D20E3" w:rsidRDefault="000D20E3" w:rsidP="000D20E3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автомобильные дороги регионального или межмуниципального значения;</w:t>
      </w:r>
    </w:p>
    <w:p w:rsidR="000D20E3" w:rsidRPr="000D20E3" w:rsidRDefault="000D20E3" w:rsidP="000D20E3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автомобильные дороги местного значения;</w:t>
      </w:r>
    </w:p>
    <w:p w:rsidR="000D20E3" w:rsidRPr="000D20E3" w:rsidRDefault="000D20E3" w:rsidP="000D20E3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частные автомобильные дороги.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В соответствии с требованиями СП 34 13330-2012 автомобильные дороги в зависимости от их назначения, расчетной интенсивности движения и их хозяйственного и административного значения подразделяются на </w:t>
      </w:r>
      <w:r w:rsidRPr="000D20E3">
        <w:rPr>
          <w:sz w:val="24"/>
          <w:szCs w:val="24"/>
          <w:lang w:val="en-US" w:eastAsia="en-US" w:bidi="en-US"/>
        </w:rPr>
        <w:t>I</w:t>
      </w:r>
      <w:r w:rsidRPr="000D20E3">
        <w:rPr>
          <w:sz w:val="24"/>
          <w:szCs w:val="24"/>
        </w:rPr>
        <w:t xml:space="preserve">-а, </w:t>
      </w:r>
      <w:r w:rsidRPr="000D20E3">
        <w:rPr>
          <w:sz w:val="24"/>
          <w:szCs w:val="24"/>
          <w:lang w:val="en-US" w:eastAsia="en-US" w:bidi="en-US"/>
        </w:rPr>
        <w:t>I</w:t>
      </w:r>
      <w:r w:rsidRPr="000D20E3">
        <w:rPr>
          <w:sz w:val="24"/>
          <w:szCs w:val="24"/>
        </w:rPr>
        <w:t>-б, II, III, IV и V категории.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Границы полосы отвода автомобильной дороги определяются на основании документации по планировке территории. Подготовка документации по планировке те</w:t>
      </w:r>
      <w:r w:rsidRPr="000D20E3">
        <w:rPr>
          <w:sz w:val="24"/>
          <w:szCs w:val="24"/>
        </w:rPr>
        <w:t>р</w:t>
      </w:r>
      <w:r w:rsidRPr="000D20E3">
        <w:rPr>
          <w:sz w:val="24"/>
          <w:szCs w:val="24"/>
        </w:rPr>
        <w:t>ритории, предназначенной для размещения автомобильных дорог и (или) объектов д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рожного сервиса, осуществляется с учетом утверждаемых Правительством Российской Федерации норм отвода земель для размещения указанных объектов.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35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Порядок установления и использования полос </w:t>
      </w:r>
      <w:r>
        <w:rPr>
          <w:sz w:val="24"/>
          <w:szCs w:val="24"/>
        </w:rPr>
        <w:t>отвода автомобильных дорог феде</w:t>
      </w:r>
      <w:r w:rsidRPr="000D20E3">
        <w:rPr>
          <w:sz w:val="24"/>
          <w:szCs w:val="24"/>
        </w:rPr>
        <w:t>рального, регионального или межмуниципального, местного значения может уст</w:t>
      </w:r>
      <w:r w:rsidRPr="000D20E3">
        <w:rPr>
          <w:sz w:val="24"/>
          <w:szCs w:val="24"/>
        </w:rPr>
        <w:t>а</w:t>
      </w:r>
      <w:r w:rsidRPr="000D20E3">
        <w:rPr>
          <w:sz w:val="24"/>
          <w:szCs w:val="24"/>
        </w:rPr>
        <w:t>навливаться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соответственно Правительством Российской Федерации, высшим исполн</w:t>
      </w:r>
      <w:r w:rsidRPr="000D20E3">
        <w:rPr>
          <w:sz w:val="24"/>
          <w:szCs w:val="24"/>
        </w:rPr>
        <w:t>и</w:t>
      </w:r>
      <w:r w:rsidRPr="000D20E3">
        <w:rPr>
          <w:sz w:val="24"/>
          <w:szCs w:val="24"/>
        </w:rPr>
        <w:t>тельным органом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государственной власти Алтайского края, органами местного сам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управления.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35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Для автомобильных дорог, за исключением автомобильных дорог, расп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ложенных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в границах населенных пунктов, устанавливаются придорожные полосы. В зависимости от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класса и (или) категории автомобильных дорог с учетом перспектив их развития ширина каждой придорожной полосы устанавливается в размере: 75 м - для а</w:t>
      </w:r>
      <w:r w:rsidRPr="000D20E3">
        <w:rPr>
          <w:sz w:val="24"/>
          <w:szCs w:val="24"/>
        </w:rPr>
        <w:t>в</w:t>
      </w:r>
      <w:r w:rsidRPr="000D20E3">
        <w:rPr>
          <w:sz w:val="24"/>
          <w:szCs w:val="24"/>
        </w:rPr>
        <w:t>томобильных дорог I и II категорий; 50 м - для автомобильных дорог III, IV и V катег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рий;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35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Решение об установлении границ придорожных полос автомобильных д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рог федерального, регионального или муниципального, местного значения или об изм</w:t>
      </w:r>
      <w:r w:rsidRPr="000D20E3">
        <w:rPr>
          <w:sz w:val="24"/>
          <w:szCs w:val="24"/>
        </w:rPr>
        <w:t>е</w:t>
      </w:r>
      <w:r w:rsidRPr="000D20E3">
        <w:rPr>
          <w:sz w:val="24"/>
          <w:szCs w:val="24"/>
        </w:rPr>
        <w:t>нении границ таких придорожных полос принимается соответственно федеральным о</w:t>
      </w:r>
      <w:r w:rsidRPr="000D20E3">
        <w:rPr>
          <w:sz w:val="24"/>
          <w:szCs w:val="24"/>
        </w:rPr>
        <w:t>р</w:t>
      </w:r>
      <w:r w:rsidRPr="000D20E3">
        <w:rPr>
          <w:sz w:val="24"/>
          <w:szCs w:val="24"/>
        </w:rPr>
        <w:t>ганом исполнительной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власти, осуществляющим функции по оказанию государственных услуг и управлению государственным имуществом в сфере дорожного хозяйства, упо</w:t>
      </w:r>
      <w:r w:rsidRPr="000D20E3">
        <w:rPr>
          <w:sz w:val="24"/>
          <w:szCs w:val="24"/>
        </w:rPr>
        <w:t>л</w:t>
      </w:r>
      <w:r w:rsidRPr="000D20E3">
        <w:rPr>
          <w:sz w:val="24"/>
          <w:szCs w:val="24"/>
        </w:rPr>
        <w:t>номоченным органом исполнительной власти Алтайского края, органом местного сам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управления.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35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Порядок установления и использования придорожных полос автомобил</w:t>
      </w:r>
      <w:r w:rsidRPr="000D20E3">
        <w:rPr>
          <w:sz w:val="24"/>
          <w:szCs w:val="24"/>
        </w:rPr>
        <w:t>ь</w:t>
      </w:r>
      <w:r w:rsidRPr="000D20E3">
        <w:rPr>
          <w:sz w:val="24"/>
          <w:szCs w:val="24"/>
        </w:rPr>
        <w:t>ных дорог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 xml:space="preserve">федерального, регионального или межмуниципального, местного значения </w:t>
      </w:r>
      <w:r w:rsidRPr="000D20E3">
        <w:rPr>
          <w:sz w:val="24"/>
          <w:szCs w:val="24"/>
        </w:rPr>
        <w:lastRenderedPageBreak/>
        <w:t>может устанавливаться соответственно Правительством Российской Федерации, высшим исполнительным органом государственной власти Алтайского края, органом местного самоуправления.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Проектирование автомобильных дорог осуществляются в соответствии с требованиями Градостроительного кодекса Российской Федерации, Федерального закона от 08.11.2007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№ 257-ФЗ «Об автомобильных дорогах и о дорожной деятельности в Ро</w:t>
      </w:r>
      <w:r w:rsidRPr="000D20E3">
        <w:rPr>
          <w:sz w:val="24"/>
          <w:szCs w:val="24"/>
        </w:rPr>
        <w:t>с</w:t>
      </w:r>
      <w:r w:rsidRPr="000D20E3">
        <w:rPr>
          <w:sz w:val="24"/>
          <w:szCs w:val="24"/>
        </w:rPr>
        <w:t>сийской Федерации и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о внесении изменений в отдельные законодательные акты Росси</w:t>
      </w:r>
      <w:r w:rsidRPr="000D20E3">
        <w:rPr>
          <w:sz w:val="24"/>
          <w:szCs w:val="24"/>
        </w:rPr>
        <w:t>й</w:t>
      </w:r>
      <w:r w:rsidRPr="000D20E3">
        <w:rPr>
          <w:sz w:val="24"/>
          <w:szCs w:val="24"/>
        </w:rPr>
        <w:t>ской Федерации», Федерального закона от 10.12.1995№ 196-ФЗ «О безопасности доро</w:t>
      </w:r>
      <w:r w:rsidRPr="000D20E3">
        <w:rPr>
          <w:sz w:val="24"/>
          <w:szCs w:val="24"/>
        </w:rPr>
        <w:t>ж</w:t>
      </w:r>
      <w:r w:rsidRPr="000D20E3">
        <w:rPr>
          <w:sz w:val="24"/>
          <w:szCs w:val="24"/>
        </w:rPr>
        <w:t>ного движения»,СП 34.13330.2012.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Ширина полос и размеры участков земель, отводимых для автомобильных дорог и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транспортных развязок движения, определяются в зависимости от категории д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рог, количества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полос движения, высоты насыпей или глубины выемок, наличия или о</w:t>
      </w:r>
      <w:r w:rsidRPr="000D20E3">
        <w:rPr>
          <w:sz w:val="24"/>
          <w:szCs w:val="24"/>
        </w:rPr>
        <w:t>т</w:t>
      </w:r>
      <w:r w:rsidRPr="000D20E3">
        <w:rPr>
          <w:sz w:val="24"/>
          <w:szCs w:val="24"/>
        </w:rPr>
        <w:t>сутствия боковых резервов, принятых в проекте заложений откосов насыпей и выемок и других условий в соответствии с требованиями постановления Правительства Росси</w:t>
      </w:r>
      <w:r w:rsidRPr="000D20E3">
        <w:rPr>
          <w:sz w:val="24"/>
          <w:szCs w:val="24"/>
        </w:rPr>
        <w:t>й</w:t>
      </w:r>
      <w:r w:rsidRPr="000D20E3">
        <w:rPr>
          <w:sz w:val="24"/>
          <w:szCs w:val="24"/>
        </w:rPr>
        <w:t>ской Федерации от 02.09.2009 №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717 «О нормах отвода земель для размещения автом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бильных дорог и (или) объектов дорожного сервиса».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При проектировании автомобильных дорог через болота с поперечным (по отношению к трассе дороги) движением воды в водонасыщенном горизонте необходимо предусматривать мероприятия в соответствии с требованиями СП 34 13330-2012.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Автомобильные дороги общей сети </w:t>
      </w:r>
      <w:r w:rsidRPr="000D20E3">
        <w:rPr>
          <w:sz w:val="24"/>
          <w:szCs w:val="24"/>
          <w:lang w:val="en-US" w:eastAsia="en-US" w:bidi="en-US"/>
        </w:rPr>
        <w:t>I</w:t>
      </w:r>
      <w:r w:rsidRPr="000D20E3">
        <w:rPr>
          <w:sz w:val="24"/>
          <w:szCs w:val="24"/>
          <w:lang w:eastAsia="en-US" w:bidi="en-US"/>
        </w:rPr>
        <w:t xml:space="preserve">, </w:t>
      </w:r>
      <w:r w:rsidRPr="000D20E3">
        <w:rPr>
          <w:sz w:val="24"/>
          <w:szCs w:val="24"/>
        </w:rPr>
        <w:t>II, III категорий следует проектир</w:t>
      </w:r>
      <w:r w:rsidRPr="000D20E3">
        <w:rPr>
          <w:sz w:val="24"/>
          <w:szCs w:val="24"/>
        </w:rPr>
        <w:t>о</w:t>
      </w:r>
      <w:r w:rsidRPr="000D20E3">
        <w:rPr>
          <w:sz w:val="24"/>
          <w:szCs w:val="24"/>
        </w:rPr>
        <w:t>вать, как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правило, в обход населенных пунктов. При обходе населен</w:t>
      </w:r>
      <w:r>
        <w:rPr>
          <w:sz w:val="24"/>
          <w:szCs w:val="24"/>
        </w:rPr>
        <w:t>ных пунктов дороги, по возможно</w:t>
      </w:r>
      <w:r w:rsidRPr="000D20E3">
        <w:rPr>
          <w:sz w:val="24"/>
          <w:szCs w:val="24"/>
        </w:rPr>
        <w:t>сти, следует прокладывать с подветренной стороны. Величина санитарного разрыва для автомобильных дорог определяется в соответствии с требованиями насто</w:t>
      </w:r>
      <w:r w:rsidRPr="000D20E3">
        <w:rPr>
          <w:sz w:val="24"/>
          <w:szCs w:val="24"/>
        </w:rPr>
        <w:t>я</w:t>
      </w:r>
      <w:r w:rsidRPr="000D20E3">
        <w:rPr>
          <w:sz w:val="24"/>
          <w:szCs w:val="24"/>
        </w:rPr>
        <w:t>щих нормативов.</w:t>
      </w:r>
    </w:p>
    <w:p w:rsidR="000D20E3" w:rsidRPr="000D20E3" w:rsidRDefault="000D20E3" w:rsidP="003D2B37">
      <w:pPr>
        <w:pStyle w:val="20"/>
        <w:numPr>
          <w:ilvl w:val="1"/>
          <w:numId w:val="30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Расстояния от бровки земляного полотна автомобильных дорог до з</w:t>
      </w:r>
      <w:r w:rsidRPr="000D20E3">
        <w:rPr>
          <w:sz w:val="24"/>
          <w:szCs w:val="24"/>
        </w:rPr>
        <w:t>а</w:t>
      </w:r>
      <w:r w:rsidRPr="000D20E3">
        <w:rPr>
          <w:sz w:val="24"/>
          <w:szCs w:val="24"/>
        </w:rPr>
        <w:t>стройки</w:t>
      </w:r>
      <w:r>
        <w:rPr>
          <w:sz w:val="24"/>
          <w:szCs w:val="24"/>
        </w:rPr>
        <w:t xml:space="preserve"> </w:t>
      </w:r>
      <w:r w:rsidRPr="000D20E3">
        <w:rPr>
          <w:sz w:val="24"/>
          <w:szCs w:val="24"/>
        </w:rPr>
        <w:t>необходимо принимать не менее приведенных в таблице 10.</w:t>
      </w:r>
    </w:p>
    <w:p w:rsidR="000D20E3" w:rsidRDefault="000D20E3" w:rsidP="000D20E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0D20E3" w:rsidRPr="000D20E3" w:rsidRDefault="000D20E3" w:rsidP="000D20E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0D20E3">
        <w:rPr>
          <w:sz w:val="24"/>
          <w:szCs w:val="24"/>
        </w:rPr>
        <w:t>Таблица 10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602"/>
        <w:gridCol w:w="2952"/>
        <w:gridCol w:w="3835"/>
      </w:tblGrid>
      <w:tr w:rsidR="000D20E3" w:rsidTr="000D20E3">
        <w:trPr>
          <w:trHeight w:hRule="exact" w:val="494"/>
        </w:trPr>
        <w:tc>
          <w:tcPr>
            <w:tcW w:w="26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20E3" w:rsidRDefault="000D20E3" w:rsidP="000D20E3">
            <w:pPr>
              <w:pStyle w:val="20"/>
              <w:shd w:val="clear" w:color="auto" w:fill="auto"/>
              <w:spacing w:after="0" w:line="274" w:lineRule="exact"/>
            </w:pPr>
            <w:r>
              <w:t>Категория автомобильных дорог</w:t>
            </w:r>
          </w:p>
        </w:tc>
        <w:tc>
          <w:tcPr>
            <w:tcW w:w="67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Расстояние от бровки земляного полотна, м</w:t>
            </w:r>
          </w:p>
        </w:tc>
      </w:tr>
      <w:tr w:rsidR="000D20E3" w:rsidTr="000D20E3">
        <w:trPr>
          <w:trHeight w:hRule="exact" w:val="768"/>
        </w:trPr>
        <w:tc>
          <w:tcPr>
            <w:tcW w:w="26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D20E3" w:rsidRDefault="000D20E3" w:rsidP="000D20E3"/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до жилой застройки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74" w:lineRule="exact"/>
            </w:pPr>
            <w:r>
              <w:t>до садоводческих огороднических, да</w:t>
            </w:r>
            <w:r>
              <w:t>ч</w:t>
            </w:r>
            <w:r>
              <w:t>ных объединений</w:t>
            </w:r>
          </w:p>
        </w:tc>
      </w:tr>
      <w:tr w:rsidR="000D20E3" w:rsidTr="000D20E3">
        <w:trPr>
          <w:trHeight w:hRule="exact" w:val="490"/>
        </w:trPr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  <w:jc w:val="left"/>
            </w:pPr>
            <w:r>
              <w:rPr>
                <w:lang w:val="en-US" w:eastAsia="en-US" w:bidi="en-US"/>
              </w:rPr>
              <w:t xml:space="preserve">I, </w:t>
            </w:r>
            <w:r>
              <w:t>II, III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не менее 100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не менее 50</w:t>
            </w:r>
          </w:p>
        </w:tc>
      </w:tr>
      <w:tr w:rsidR="000D20E3" w:rsidTr="000D20E3">
        <w:trPr>
          <w:trHeight w:hRule="exact" w:val="499"/>
        </w:trPr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  <w:jc w:val="left"/>
            </w:pPr>
            <w:r>
              <w:t>IV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не менее 50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0E3" w:rsidRDefault="000D20E3" w:rsidP="000D20E3">
            <w:pPr>
              <w:pStyle w:val="20"/>
              <w:shd w:val="clear" w:color="auto" w:fill="auto"/>
              <w:spacing w:after="0" w:line="240" w:lineRule="exact"/>
            </w:pPr>
            <w:r>
              <w:t>не менее 25</w:t>
            </w:r>
          </w:p>
        </w:tc>
      </w:tr>
    </w:tbl>
    <w:p w:rsidR="000D20E3" w:rsidRPr="000D20E3" w:rsidRDefault="000D20E3" w:rsidP="000D20E3">
      <w:pPr>
        <w:pStyle w:val="20"/>
        <w:shd w:val="clear" w:color="auto" w:fill="auto"/>
        <w:tabs>
          <w:tab w:val="left" w:pos="0"/>
          <w:tab w:val="left" w:pos="1620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ab/>
      </w:r>
    </w:p>
    <w:p w:rsidR="000D20E3" w:rsidRPr="000D20E3" w:rsidRDefault="000D20E3" w:rsidP="003D2B37">
      <w:pPr>
        <w:pStyle w:val="20"/>
        <w:numPr>
          <w:ilvl w:val="0"/>
          <w:numId w:val="31"/>
        </w:numPr>
        <w:shd w:val="clear" w:color="auto" w:fill="auto"/>
        <w:tabs>
          <w:tab w:val="left" w:pos="1402"/>
        </w:tabs>
        <w:spacing w:after="0" w:line="240" w:lineRule="auto"/>
        <w:ind w:firstLine="780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Для защиты застройки от шума следует предусматривать мероприятия по шумовой защите, в том числе шумозащитные устройства и полосу зеленых насаждений вдоль дороги шириной не менее 10 м.</w:t>
      </w:r>
    </w:p>
    <w:p w:rsidR="000D20E3" w:rsidRPr="000D20E3" w:rsidRDefault="000D20E3" w:rsidP="003D2B37">
      <w:pPr>
        <w:pStyle w:val="20"/>
        <w:numPr>
          <w:ilvl w:val="0"/>
          <w:numId w:val="31"/>
        </w:numPr>
        <w:shd w:val="clear" w:color="auto" w:fill="auto"/>
        <w:tabs>
          <w:tab w:val="left" w:pos="1402"/>
        </w:tabs>
        <w:spacing w:after="0" w:line="240" w:lineRule="auto"/>
        <w:ind w:firstLine="780"/>
        <w:jc w:val="both"/>
        <w:rPr>
          <w:sz w:val="24"/>
          <w:szCs w:val="24"/>
        </w:rPr>
      </w:pPr>
      <w:r w:rsidRPr="000D20E3">
        <w:rPr>
          <w:sz w:val="24"/>
          <w:szCs w:val="24"/>
        </w:rPr>
        <w:t xml:space="preserve"> Вдоль автомобильных дорог на участках, где интенсивность движения достигает не менее 4000 автомобилей в сутки, а интенсивность велосипедного движения или мопедов достигает в одном направлении 200 велосипедов (мопедов) и более за 30 минут при самом интенсивном движении или 1000 единиц в сутки, следует предусма</w:t>
      </w:r>
      <w:r w:rsidRPr="000D20E3">
        <w:rPr>
          <w:sz w:val="24"/>
          <w:szCs w:val="24"/>
        </w:rPr>
        <w:t>т</w:t>
      </w:r>
      <w:r w:rsidRPr="000D20E3">
        <w:rPr>
          <w:sz w:val="24"/>
          <w:szCs w:val="24"/>
        </w:rPr>
        <w:t xml:space="preserve">ривать велосипедные дорожки. </w:t>
      </w:r>
    </w:p>
    <w:p w:rsidR="000D20E3" w:rsidRDefault="000D20E3" w:rsidP="000D20E3">
      <w:pPr>
        <w:pStyle w:val="a4"/>
        <w:shd w:val="clear" w:color="auto" w:fill="auto"/>
        <w:ind w:firstLine="709"/>
        <w:jc w:val="both"/>
      </w:pPr>
      <w:r w:rsidRPr="000D20E3">
        <w:rPr>
          <w:sz w:val="24"/>
          <w:szCs w:val="24"/>
        </w:rPr>
        <w:t>Основные расчетные параметры велосипедных дорожек приведены в таблице 11</w:t>
      </w:r>
      <w:r>
        <w:t xml:space="preserve">. </w:t>
      </w:r>
    </w:p>
    <w:p w:rsidR="000D20E3" w:rsidRDefault="000D20E3" w:rsidP="000D20E3">
      <w:pPr>
        <w:pStyle w:val="a4"/>
        <w:shd w:val="clear" w:color="auto" w:fill="auto"/>
        <w:ind w:firstLine="709"/>
        <w:jc w:val="both"/>
        <w:rPr>
          <w:sz w:val="24"/>
          <w:szCs w:val="24"/>
        </w:rPr>
      </w:pPr>
    </w:p>
    <w:p w:rsidR="000D20E3" w:rsidRPr="000D20E3" w:rsidRDefault="000D20E3" w:rsidP="000D20E3">
      <w:pPr>
        <w:pStyle w:val="a4"/>
        <w:shd w:val="clear" w:color="auto" w:fill="auto"/>
        <w:ind w:firstLine="709"/>
        <w:jc w:val="both"/>
        <w:rPr>
          <w:sz w:val="24"/>
          <w:szCs w:val="24"/>
        </w:rPr>
      </w:pPr>
      <w:r w:rsidRPr="000D20E3">
        <w:rPr>
          <w:sz w:val="24"/>
          <w:szCs w:val="24"/>
        </w:rPr>
        <w:t>Таблица 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24"/>
        <w:gridCol w:w="1963"/>
        <w:gridCol w:w="2016"/>
      </w:tblGrid>
      <w:tr w:rsidR="000D20E3" w:rsidRPr="003741E0" w:rsidTr="000E0D88">
        <w:tc>
          <w:tcPr>
            <w:tcW w:w="5424" w:type="dxa"/>
            <w:vMerge w:val="restart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Нормируемый показатель</w:t>
            </w:r>
          </w:p>
        </w:tc>
        <w:tc>
          <w:tcPr>
            <w:tcW w:w="3979" w:type="dxa"/>
            <w:gridSpan w:val="2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Рекомендуемое значение показателя</w:t>
            </w:r>
          </w:p>
        </w:tc>
      </w:tr>
      <w:tr w:rsidR="000D20E3" w:rsidRPr="003741E0" w:rsidTr="000E0D88">
        <w:tc>
          <w:tcPr>
            <w:tcW w:w="5424" w:type="dxa"/>
            <w:vMerge/>
          </w:tcPr>
          <w:p w:rsidR="000D20E3" w:rsidRPr="00D87F7A" w:rsidRDefault="000D20E3" w:rsidP="000E0D8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при новом стро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тельстве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при благоустро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стве и в стесне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ных условиях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Расчетная скорость движения, км/ч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Ширина проезжей части,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не менее 2,2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Ширина обочин,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Наименьший радиус кривых в плане,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при отсутствии виража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при наличии виража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D20E3" w:rsidRPr="003741E0" w:rsidTr="000E0D88">
        <w:trPr>
          <w:trHeight w:val="573"/>
        </w:trPr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Наименьший радиус кривых в продольном проф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ле,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выпуклых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вогнутых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Продольный уклон, промилле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Уклон виража (промилле) при радиусе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10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10 - 50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Габарит по высоте,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0D20E3" w:rsidRPr="003741E0" w:rsidTr="000E0D88">
        <w:tc>
          <w:tcPr>
            <w:tcW w:w="5424" w:type="dxa"/>
          </w:tcPr>
          <w:p w:rsidR="000D20E3" w:rsidRPr="003741E0" w:rsidRDefault="000D20E3" w:rsidP="000E0D88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Минимальное расстояние до препятствия, м</w:t>
            </w:r>
          </w:p>
        </w:tc>
        <w:tc>
          <w:tcPr>
            <w:tcW w:w="1963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016" w:type="dxa"/>
          </w:tcPr>
          <w:p w:rsidR="000D20E3" w:rsidRPr="003741E0" w:rsidRDefault="000D20E3" w:rsidP="000E0D8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1E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</w:tbl>
    <w:p w:rsidR="000D20E3" w:rsidRPr="003D2B37" w:rsidRDefault="003D2B37" w:rsidP="003D2B37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10.17. </w:t>
      </w:r>
      <w:r w:rsidR="000D20E3" w:rsidRPr="003D2B37">
        <w:rPr>
          <w:sz w:val="24"/>
          <w:szCs w:val="24"/>
        </w:rPr>
        <w:t>Размещение объектов дорожного сервиса в границах полосы отвода авт</w:t>
      </w:r>
      <w:r w:rsidR="000D20E3" w:rsidRPr="003D2B37">
        <w:rPr>
          <w:sz w:val="24"/>
          <w:szCs w:val="24"/>
        </w:rPr>
        <w:t>о</w:t>
      </w:r>
      <w:r w:rsidR="000D20E3" w:rsidRPr="003D2B37">
        <w:rPr>
          <w:sz w:val="24"/>
          <w:szCs w:val="24"/>
        </w:rPr>
        <w:t>мобильной дороги необходимо осуществлять в соответствии с документацией по план</w:t>
      </w:r>
      <w:r w:rsidR="000D20E3" w:rsidRPr="003D2B37">
        <w:rPr>
          <w:sz w:val="24"/>
          <w:szCs w:val="24"/>
        </w:rPr>
        <w:t>и</w:t>
      </w:r>
      <w:r w:rsidR="000D20E3" w:rsidRPr="003D2B37">
        <w:rPr>
          <w:sz w:val="24"/>
          <w:szCs w:val="24"/>
        </w:rPr>
        <w:t>ровке территории и с учетом требований постановления Правительства Российской Ф</w:t>
      </w:r>
      <w:r w:rsidR="000D20E3" w:rsidRPr="003D2B37">
        <w:rPr>
          <w:sz w:val="24"/>
          <w:szCs w:val="24"/>
        </w:rPr>
        <w:t>е</w:t>
      </w:r>
      <w:r w:rsidR="000D20E3" w:rsidRPr="003D2B37">
        <w:rPr>
          <w:sz w:val="24"/>
          <w:szCs w:val="24"/>
        </w:rPr>
        <w:t>дерации от 29.10.2009 № 860 «О требованиях к обеспеченности автомобильных дорог общего пользования объектами дорожного сервиса, размещаемыми в границах полос о</w:t>
      </w:r>
      <w:r w:rsidR="000D20E3" w:rsidRPr="003D2B37">
        <w:rPr>
          <w:sz w:val="24"/>
          <w:szCs w:val="24"/>
        </w:rPr>
        <w:t>т</w:t>
      </w:r>
      <w:r w:rsidR="000D20E3" w:rsidRPr="003D2B37">
        <w:rPr>
          <w:sz w:val="24"/>
          <w:szCs w:val="24"/>
        </w:rPr>
        <w:t>вода», постановления Администрации Алтайского края от 24.07.2008 № 296 «Об упор</w:t>
      </w:r>
      <w:r w:rsidR="000D20E3" w:rsidRPr="003D2B37">
        <w:rPr>
          <w:sz w:val="24"/>
          <w:szCs w:val="24"/>
        </w:rPr>
        <w:t>я</w:t>
      </w:r>
      <w:r w:rsidR="000D20E3" w:rsidRPr="003D2B37">
        <w:rPr>
          <w:sz w:val="24"/>
          <w:szCs w:val="24"/>
        </w:rPr>
        <w:t>дочении размещения объектов дорожного сервиса в Алтайском крае», постановления Администрации Алтайского края от 06.04.2009 № 144 «Об утверждении Положения о порядке размещения, архитектурном оформлении, оборудовании и эксплуатации объе</w:t>
      </w:r>
      <w:r w:rsidR="000D20E3" w:rsidRPr="003D2B37">
        <w:rPr>
          <w:sz w:val="24"/>
          <w:szCs w:val="24"/>
        </w:rPr>
        <w:t>к</w:t>
      </w:r>
      <w:r w:rsidR="000D20E3" w:rsidRPr="003D2B37">
        <w:rPr>
          <w:sz w:val="24"/>
          <w:szCs w:val="24"/>
        </w:rPr>
        <w:t>тов дорожного сервиса на автомобильных дорогах общего пользования Алтайского края».</w:t>
      </w:r>
    </w:p>
    <w:p w:rsidR="000D20E3" w:rsidRPr="003D2B37" w:rsidRDefault="003D2B37" w:rsidP="00AC320C">
      <w:pPr>
        <w:pStyle w:val="20"/>
        <w:numPr>
          <w:ilvl w:val="1"/>
          <w:numId w:val="33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 </w:t>
      </w:r>
      <w:r w:rsidR="000D20E3" w:rsidRPr="003D2B37">
        <w:rPr>
          <w:sz w:val="24"/>
          <w:szCs w:val="24"/>
        </w:rPr>
        <w:t>Размещение объектов дорожного сервиса в границах придорожных полос автомобильных дорог федерального, регионального или местного значения должно ос</w:t>
      </w:r>
      <w:r w:rsidR="000D20E3" w:rsidRPr="003D2B37">
        <w:rPr>
          <w:sz w:val="24"/>
          <w:szCs w:val="24"/>
        </w:rPr>
        <w:t>у</w:t>
      </w:r>
      <w:r w:rsidR="000D20E3" w:rsidRPr="003D2B37">
        <w:rPr>
          <w:sz w:val="24"/>
          <w:szCs w:val="24"/>
        </w:rPr>
        <w:t>ществляться при условии согласования соответственно с федеральным органом испо</w:t>
      </w:r>
      <w:r w:rsidR="000D20E3" w:rsidRPr="003D2B37">
        <w:rPr>
          <w:sz w:val="24"/>
          <w:szCs w:val="24"/>
        </w:rPr>
        <w:t>л</w:t>
      </w:r>
      <w:r w:rsidR="000D20E3" w:rsidRPr="003D2B37">
        <w:rPr>
          <w:sz w:val="24"/>
          <w:szCs w:val="24"/>
        </w:rPr>
        <w:t>нительной власти, осуществляющим функции по оказанию государственных услуг и управлению государственным имуществом в сфере дорожного хозяйства, уполномоче</w:t>
      </w:r>
      <w:r w:rsidR="000D20E3" w:rsidRPr="003D2B37">
        <w:rPr>
          <w:sz w:val="24"/>
          <w:szCs w:val="24"/>
        </w:rPr>
        <w:t>н</w:t>
      </w:r>
      <w:r w:rsidR="000D20E3" w:rsidRPr="003D2B37">
        <w:rPr>
          <w:sz w:val="24"/>
          <w:szCs w:val="24"/>
        </w:rPr>
        <w:t>ным органом исполнительной власти Алтайского края, органом местного самоуправл</w:t>
      </w:r>
      <w:r w:rsidR="000D20E3" w:rsidRPr="003D2B37">
        <w:rPr>
          <w:sz w:val="24"/>
          <w:szCs w:val="24"/>
        </w:rPr>
        <w:t>е</w:t>
      </w:r>
      <w:r w:rsidR="000D20E3" w:rsidRPr="003D2B37">
        <w:rPr>
          <w:sz w:val="24"/>
          <w:szCs w:val="24"/>
        </w:rPr>
        <w:t>ния.</w:t>
      </w:r>
    </w:p>
    <w:p w:rsidR="000D20E3" w:rsidRPr="003D2B37" w:rsidRDefault="003D2B37" w:rsidP="00AC320C">
      <w:pPr>
        <w:pStyle w:val="20"/>
        <w:numPr>
          <w:ilvl w:val="1"/>
          <w:numId w:val="33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 </w:t>
      </w:r>
      <w:r w:rsidR="000D20E3" w:rsidRPr="003D2B37">
        <w:rPr>
          <w:sz w:val="24"/>
          <w:szCs w:val="24"/>
        </w:rPr>
        <w:t>Обеспечение автомобильной дороги объектами дорожного сервиса не должно ухудшать видимость на дороге, другие условия безопасности дорожного движ</w:t>
      </w:r>
      <w:r w:rsidR="000D20E3" w:rsidRPr="003D2B37">
        <w:rPr>
          <w:sz w:val="24"/>
          <w:szCs w:val="24"/>
        </w:rPr>
        <w:t>е</w:t>
      </w:r>
      <w:r w:rsidR="000D20E3" w:rsidRPr="003D2B37">
        <w:rPr>
          <w:sz w:val="24"/>
          <w:szCs w:val="24"/>
        </w:rPr>
        <w:t>ния, а также условия использования и содержания автомобильной дороги и расположе</w:t>
      </w:r>
      <w:r w:rsidR="000D20E3" w:rsidRPr="003D2B37">
        <w:rPr>
          <w:sz w:val="24"/>
          <w:szCs w:val="24"/>
        </w:rPr>
        <w:t>н</w:t>
      </w:r>
      <w:r w:rsidR="000D20E3" w:rsidRPr="003D2B37">
        <w:rPr>
          <w:sz w:val="24"/>
          <w:szCs w:val="24"/>
        </w:rPr>
        <w:lastRenderedPageBreak/>
        <w:t>ных на ней сооружений и иных объектов.</w:t>
      </w:r>
    </w:p>
    <w:p w:rsidR="000D20E3" w:rsidRPr="003D2B37" w:rsidRDefault="000D20E3" w:rsidP="00AC320C">
      <w:pPr>
        <w:pStyle w:val="20"/>
        <w:numPr>
          <w:ilvl w:val="1"/>
          <w:numId w:val="33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Объекты дорожного сервиса должны быть оборудованы стоянками и ме</w:t>
      </w:r>
      <w:r w:rsidRPr="003D2B37">
        <w:rPr>
          <w:sz w:val="24"/>
          <w:szCs w:val="24"/>
        </w:rPr>
        <w:t>с</w:t>
      </w:r>
      <w:r w:rsidRPr="003D2B37">
        <w:rPr>
          <w:sz w:val="24"/>
          <w:szCs w:val="24"/>
        </w:rPr>
        <w:t>тами остановки транспортных средств, а также подъездами, съездами и примыканиями в целях обеспечения доступа к ним с автомобильной дороги. При примыкании автом</w:t>
      </w:r>
      <w:r w:rsidRPr="003D2B37">
        <w:rPr>
          <w:sz w:val="24"/>
          <w:szCs w:val="24"/>
        </w:rPr>
        <w:t>о</w:t>
      </w:r>
      <w:r w:rsidRPr="003D2B37">
        <w:rPr>
          <w:sz w:val="24"/>
          <w:szCs w:val="24"/>
        </w:rPr>
        <w:t>бильной дороги к другой автомобильной дороге подъезды и съезды должны быть обор</w:t>
      </w:r>
      <w:r w:rsidRPr="003D2B37">
        <w:rPr>
          <w:sz w:val="24"/>
          <w:szCs w:val="24"/>
        </w:rPr>
        <w:t>у</w:t>
      </w:r>
      <w:r w:rsidRPr="003D2B37">
        <w:rPr>
          <w:sz w:val="24"/>
          <w:szCs w:val="24"/>
        </w:rPr>
        <w:t>дованы переходно-скоростными полосами и обустроены элементами обустройства авто- мобильной дороги в целях обеспечения безопасности дорожного движения в соответс</w:t>
      </w:r>
      <w:r w:rsidRPr="003D2B37">
        <w:rPr>
          <w:sz w:val="24"/>
          <w:szCs w:val="24"/>
        </w:rPr>
        <w:t>т</w:t>
      </w:r>
      <w:r w:rsidRPr="003D2B37">
        <w:rPr>
          <w:sz w:val="24"/>
          <w:szCs w:val="24"/>
        </w:rPr>
        <w:t>вии с требованиями СП 34.13330.2012.</w:t>
      </w:r>
    </w:p>
    <w:p w:rsidR="000D20E3" w:rsidRPr="003D2B37" w:rsidRDefault="000D20E3" w:rsidP="00AC320C">
      <w:pPr>
        <w:pStyle w:val="20"/>
        <w:numPr>
          <w:ilvl w:val="1"/>
          <w:numId w:val="33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Предприятия и объекты автосервиса по функциональному значению могут быть разделены на три группы обслуживания:</w:t>
      </w:r>
    </w:p>
    <w:p w:rsidR="000D20E3" w:rsidRPr="003D2B37" w:rsidRDefault="000D20E3" w:rsidP="00AC320C">
      <w:pPr>
        <w:pStyle w:val="20"/>
        <w:numPr>
          <w:ilvl w:val="0"/>
          <w:numId w:val="32"/>
        </w:numPr>
        <w:shd w:val="clear" w:color="auto" w:fill="auto"/>
        <w:tabs>
          <w:tab w:val="left" w:pos="0"/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пассажирские перевозки;</w:t>
      </w:r>
    </w:p>
    <w:p w:rsidR="000D20E3" w:rsidRPr="003D2B37" w:rsidRDefault="000D20E3" w:rsidP="00AC320C">
      <w:pPr>
        <w:pStyle w:val="20"/>
        <w:numPr>
          <w:ilvl w:val="0"/>
          <w:numId w:val="32"/>
        </w:numPr>
        <w:shd w:val="clear" w:color="auto" w:fill="auto"/>
        <w:tabs>
          <w:tab w:val="left" w:pos="0"/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подвижной состав;</w:t>
      </w:r>
    </w:p>
    <w:p w:rsidR="000D20E3" w:rsidRPr="003D2B37" w:rsidRDefault="000D20E3" w:rsidP="00AC320C">
      <w:pPr>
        <w:pStyle w:val="20"/>
        <w:numPr>
          <w:ilvl w:val="0"/>
          <w:numId w:val="32"/>
        </w:numPr>
        <w:shd w:val="clear" w:color="auto" w:fill="auto"/>
        <w:tabs>
          <w:tab w:val="left" w:pos="0"/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грузовые перевозки.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К предприятиям и объектам автосервиса, предназначенным для обслуж</w:t>
      </w:r>
      <w:r w:rsidRPr="003D2B37">
        <w:rPr>
          <w:sz w:val="24"/>
          <w:szCs w:val="24"/>
        </w:rPr>
        <w:t>и</w:t>
      </w:r>
      <w:r w:rsidRPr="003D2B37">
        <w:rPr>
          <w:sz w:val="24"/>
          <w:szCs w:val="24"/>
        </w:rPr>
        <w:t>вания пассажирских перевозок, относятся: автобусные остановки (павильоны), пасс</w:t>
      </w:r>
      <w:r w:rsidRPr="003D2B37">
        <w:rPr>
          <w:sz w:val="24"/>
          <w:szCs w:val="24"/>
        </w:rPr>
        <w:t>а</w:t>
      </w:r>
      <w:r w:rsidRPr="003D2B37">
        <w:rPr>
          <w:sz w:val="24"/>
          <w:szCs w:val="24"/>
        </w:rPr>
        <w:t>жирские автостанции, автовокзалы, автогостиницы, мотели, кемпинги, предприятия о</w:t>
      </w:r>
      <w:r w:rsidRPr="003D2B37">
        <w:rPr>
          <w:sz w:val="24"/>
          <w:szCs w:val="24"/>
        </w:rPr>
        <w:t>б</w:t>
      </w:r>
      <w:r w:rsidRPr="003D2B37">
        <w:rPr>
          <w:sz w:val="24"/>
          <w:szCs w:val="24"/>
        </w:rPr>
        <w:t>щественного питания и торговли, площадки отдыха, площадки-стоянки.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К предприятиям и объектам автосервиса, предназначенным для обслуж</w:t>
      </w:r>
      <w:r w:rsidRPr="003D2B37">
        <w:rPr>
          <w:sz w:val="24"/>
          <w:szCs w:val="24"/>
        </w:rPr>
        <w:t>и</w:t>
      </w:r>
      <w:r w:rsidRPr="003D2B37">
        <w:rPr>
          <w:sz w:val="24"/>
          <w:szCs w:val="24"/>
        </w:rPr>
        <w:t>вания транспортных средств, относятся: пункты технического осмотра, станция технич</w:t>
      </w:r>
      <w:r w:rsidRPr="003D2B37">
        <w:rPr>
          <w:sz w:val="24"/>
          <w:szCs w:val="24"/>
        </w:rPr>
        <w:t>е</w:t>
      </w:r>
      <w:r w:rsidRPr="003D2B37">
        <w:rPr>
          <w:sz w:val="24"/>
          <w:szCs w:val="24"/>
        </w:rPr>
        <w:t>ского обслуживания (СТО), автозаправочные станции (АЗС), моечные пункты, осмотр</w:t>
      </w:r>
      <w:r w:rsidRPr="003D2B37">
        <w:rPr>
          <w:sz w:val="24"/>
          <w:szCs w:val="24"/>
        </w:rPr>
        <w:t>о</w:t>
      </w:r>
      <w:r w:rsidRPr="003D2B37">
        <w:rPr>
          <w:sz w:val="24"/>
          <w:szCs w:val="24"/>
        </w:rPr>
        <w:t>вые эстакады, площадки-стоянки.</w:t>
      </w:r>
    </w:p>
    <w:p w:rsidR="000D20E3" w:rsidRPr="003D2B37" w:rsidRDefault="000D20E3" w:rsidP="003D2B37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К предприятиям и объектам автосервиса, предназначенным для обслуживания грузовых перевозок, относятся: транспортно-экспедиционные предприятия, грузовые автостанции, контрольно-диспетчерские пункты, площадки отдыха, площадки-стоянки.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Остановочные и посадочные площадки и павильоны для пассажиров сл</w:t>
      </w:r>
      <w:r w:rsidRPr="003D2B37">
        <w:rPr>
          <w:sz w:val="24"/>
          <w:szCs w:val="24"/>
        </w:rPr>
        <w:t>е</w:t>
      </w:r>
      <w:r w:rsidRPr="003D2B37">
        <w:rPr>
          <w:sz w:val="24"/>
          <w:szCs w:val="24"/>
        </w:rPr>
        <w:t>дует предусматривать в местах автобусных остановок. Ширину остановочных площадок следует принимать равной ширине основных полос проезжей части, а длину - в завис</w:t>
      </w:r>
      <w:r w:rsidRPr="003D2B37">
        <w:rPr>
          <w:sz w:val="24"/>
          <w:szCs w:val="24"/>
        </w:rPr>
        <w:t>и</w:t>
      </w:r>
      <w:r w:rsidRPr="003D2B37">
        <w:rPr>
          <w:sz w:val="24"/>
          <w:szCs w:val="24"/>
        </w:rPr>
        <w:t>мости от числа одновременно останавливающихся автобусов, но не менее 10 м.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Автобусные остановки на дорогах </w:t>
      </w:r>
      <w:r w:rsidRPr="003D2B37">
        <w:rPr>
          <w:sz w:val="24"/>
          <w:szCs w:val="24"/>
          <w:lang w:val="en-US" w:eastAsia="en-US" w:bidi="en-US"/>
        </w:rPr>
        <w:t>I</w:t>
      </w:r>
      <w:r w:rsidRPr="003D2B37">
        <w:rPr>
          <w:sz w:val="24"/>
          <w:szCs w:val="24"/>
        </w:rPr>
        <w:t>-а категории следует располагать вне пределов земляного полотна, и в целях безопасности их следует отделять от проезжей части.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Автобусные остановки на дорогах I категории следует располагать одну против другой, а на дорогах </w:t>
      </w:r>
      <w:r w:rsidRPr="003D2B37">
        <w:rPr>
          <w:sz w:val="24"/>
          <w:szCs w:val="24"/>
          <w:lang w:val="en-US" w:eastAsia="en-US" w:bidi="en-US"/>
        </w:rPr>
        <w:t>II</w:t>
      </w:r>
      <w:r w:rsidRPr="003D2B37">
        <w:rPr>
          <w:sz w:val="24"/>
          <w:szCs w:val="24"/>
          <w:lang w:eastAsia="en-US" w:bidi="en-US"/>
        </w:rPr>
        <w:t>-</w:t>
      </w:r>
      <w:r w:rsidRPr="003D2B37">
        <w:rPr>
          <w:sz w:val="24"/>
          <w:szCs w:val="24"/>
          <w:lang w:val="en-US" w:eastAsia="en-US" w:bidi="en-US"/>
        </w:rPr>
        <w:t>V</w:t>
      </w:r>
      <w:r w:rsidRPr="003D2B37">
        <w:rPr>
          <w:sz w:val="24"/>
          <w:szCs w:val="24"/>
          <w:lang w:eastAsia="en-US" w:bidi="en-US"/>
        </w:rPr>
        <w:t xml:space="preserve"> </w:t>
      </w:r>
      <w:r w:rsidRPr="003D2B37">
        <w:rPr>
          <w:sz w:val="24"/>
          <w:szCs w:val="24"/>
        </w:rPr>
        <w:t>категорий их следует смещать по ходу движения на рас- стояние не менее 30 м между ближайшими стенками павильонов.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 xml:space="preserve">На дорогах </w:t>
      </w:r>
      <w:r w:rsidRPr="003D2B37">
        <w:rPr>
          <w:sz w:val="24"/>
          <w:szCs w:val="24"/>
          <w:lang w:val="en-US" w:eastAsia="en-US" w:bidi="en-US"/>
        </w:rPr>
        <w:t>I</w:t>
      </w:r>
      <w:r w:rsidRPr="003D2B37">
        <w:rPr>
          <w:sz w:val="24"/>
          <w:szCs w:val="24"/>
          <w:lang w:eastAsia="en-US" w:bidi="en-US"/>
        </w:rPr>
        <w:t>-</w:t>
      </w:r>
      <w:r w:rsidRPr="003D2B37">
        <w:rPr>
          <w:sz w:val="24"/>
          <w:szCs w:val="24"/>
          <w:lang w:val="en-US" w:eastAsia="en-US" w:bidi="en-US"/>
        </w:rPr>
        <w:t>III</w:t>
      </w:r>
      <w:r w:rsidRPr="003D2B37">
        <w:rPr>
          <w:sz w:val="24"/>
          <w:szCs w:val="24"/>
          <w:lang w:eastAsia="en-US" w:bidi="en-US"/>
        </w:rPr>
        <w:t xml:space="preserve"> </w:t>
      </w:r>
      <w:r w:rsidRPr="003D2B37">
        <w:rPr>
          <w:sz w:val="24"/>
          <w:szCs w:val="24"/>
        </w:rPr>
        <w:t>категорий автобусные остановки следует назначать не ч</w:t>
      </w:r>
      <w:r w:rsidRPr="003D2B37">
        <w:rPr>
          <w:sz w:val="24"/>
          <w:szCs w:val="24"/>
        </w:rPr>
        <w:t>а</w:t>
      </w:r>
      <w:r w:rsidRPr="003D2B37">
        <w:rPr>
          <w:sz w:val="24"/>
          <w:szCs w:val="24"/>
        </w:rPr>
        <w:t>ще чем через 3 км, а в районах, с развитой инфраструктурой туризма и отдыха - 1,5 км.</w:t>
      </w:r>
    </w:p>
    <w:p w:rsidR="000D20E3" w:rsidRPr="003D2B37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2B37">
        <w:rPr>
          <w:sz w:val="24"/>
          <w:szCs w:val="24"/>
        </w:rPr>
        <w:t>Площадки отдыха, остановки туристского транспорта следует предусма</w:t>
      </w:r>
      <w:r w:rsidRPr="003D2B37">
        <w:rPr>
          <w:sz w:val="24"/>
          <w:szCs w:val="24"/>
        </w:rPr>
        <w:t>т</w:t>
      </w:r>
      <w:r w:rsidRPr="003D2B37">
        <w:rPr>
          <w:sz w:val="24"/>
          <w:szCs w:val="24"/>
        </w:rPr>
        <w:t xml:space="preserve">ривать через 15-20 км на дорогах I и II категорий, 25-35 км на дорогах III категории и 45-55 км на дорогах </w:t>
      </w:r>
      <w:r w:rsidRPr="003D2B37">
        <w:rPr>
          <w:sz w:val="24"/>
          <w:szCs w:val="24"/>
          <w:lang w:val="en-US" w:eastAsia="en-US" w:bidi="en-US"/>
        </w:rPr>
        <w:t>IV</w:t>
      </w:r>
      <w:r w:rsidRPr="003D2B37">
        <w:rPr>
          <w:sz w:val="24"/>
          <w:szCs w:val="24"/>
          <w:lang w:eastAsia="en-US" w:bidi="en-US"/>
        </w:rPr>
        <w:t xml:space="preserve"> </w:t>
      </w:r>
      <w:r w:rsidRPr="003D2B37">
        <w:rPr>
          <w:sz w:val="24"/>
          <w:szCs w:val="24"/>
        </w:rPr>
        <w:t>категории.</w:t>
      </w:r>
    </w:p>
    <w:p w:rsidR="000E0D88" w:rsidRPr="000E0D88" w:rsidRDefault="000D20E3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</w:pPr>
      <w:r w:rsidRPr="003D2B37">
        <w:rPr>
          <w:sz w:val="24"/>
          <w:szCs w:val="24"/>
        </w:rPr>
        <w:t>Вместимость площадок отдыха следует рассчитывать на одновременную остановку не менее 20 - 50 автомобилей на дорогах I категории при интенсивности дв</w:t>
      </w:r>
      <w:r w:rsidRPr="003D2B37">
        <w:rPr>
          <w:sz w:val="24"/>
          <w:szCs w:val="24"/>
        </w:rPr>
        <w:t>и</w:t>
      </w:r>
      <w:r w:rsidRPr="003D2B37">
        <w:rPr>
          <w:sz w:val="24"/>
          <w:szCs w:val="24"/>
        </w:rPr>
        <w:t>жения до 30000</w:t>
      </w:r>
      <w:r w:rsidR="000E0D88">
        <w:rPr>
          <w:sz w:val="24"/>
          <w:szCs w:val="24"/>
        </w:rPr>
        <w:t xml:space="preserve"> </w:t>
      </w:r>
      <w:r w:rsidR="000E0D88" w:rsidRPr="000E0D88">
        <w:rPr>
          <w:sz w:val="24"/>
          <w:szCs w:val="24"/>
        </w:rPr>
        <w:t>транспортных единиц в сутки, 10 - 15 - на дорогах II и III категорий, 10 - на дорогах IV категории. При двустороннем размещении площадок отдыха на дорогах I категории их вместимость</w:t>
      </w:r>
      <w:r w:rsidR="000E0D88">
        <w:rPr>
          <w:sz w:val="24"/>
          <w:szCs w:val="24"/>
        </w:rPr>
        <w:t xml:space="preserve"> </w:t>
      </w:r>
      <w:r w:rsidR="000E0D88" w:rsidRPr="000E0D88">
        <w:rPr>
          <w:sz w:val="24"/>
          <w:szCs w:val="24"/>
        </w:rPr>
        <w:t>уменьшается вдвое по сравнению с указанной выше.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Площадки отдыха, остановки туристского транспорта должны быть благ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устроены. На территории площадок отдыха могут быть предусмотрены туалеты, исто</w:t>
      </w:r>
      <w:r w:rsidRPr="00FF4FA7">
        <w:rPr>
          <w:sz w:val="24"/>
          <w:szCs w:val="24"/>
        </w:rPr>
        <w:t>ч</w:t>
      </w:r>
      <w:r w:rsidRPr="00FF4FA7">
        <w:rPr>
          <w:sz w:val="24"/>
          <w:szCs w:val="24"/>
        </w:rPr>
        <w:t>ники питьевой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воды, места для сбора мусора, места для приема пищи, сооружения для технического осмотра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автомобилей и пункты торговли.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Станции технического обслуживания автомобилей следует проектировать из расчета один пост на 200 легковых автомобилей, принимая максимальные размеры земельных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участков для станций: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на 5 постов - 0,5 га;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lastRenderedPageBreak/>
        <w:t>на 10 постов - 1,0 га;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на 15 постов - 1,5 га;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на 25 постов - 2,0 га;</w:t>
      </w:r>
    </w:p>
    <w:p w:rsidR="000E0D88" w:rsidRPr="00FF4FA7" w:rsidRDefault="000E0D88" w:rsidP="000E0D8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на 40 постов - 3,5 га.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Автозаправочные станции следует проектировать из расчета одна топливо- раздаточная колонка на 1200 легковых автомобилей, принимая размеры их земельных участков для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станций: на 2 колонки - 0,1 га; на 5 колонок - 0,2 га; на 7 колонок - 0,3 га; на 9 колонок - 0,35га; на 11 колонок - 0,4 га.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Расстояния от АЗС, станций технического обслуживания и моек автомоб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лей до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границ земельных участков детских дошкольных учреждений, общеобразов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тельных школ,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школ-интернатов, лечебных учреждений со стационаром или до стен ж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лых и других общественных зданий и сооружений следует принимать в соответствии с требованиями СанПиН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2.2.1/2.1.1.1200.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Расстояния от АЗС следует определять от топливораздаточных колонок и подземных резервуаров для хранения жидкого топлива. Расстояния от АЗС, предназн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ченных для заправки только легковых автомобилей в количестве не более 500 машин в сутки, до указанных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объектов допускается уменьшать, но принимать не менее 25 м. Ра</w:t>
      </w:r>
      <w:r w:rsidRPr="00FF4FA7">
        <w:rPr>
          <w:sz w:val="24"/>
          <w:szCs w:val="24"/>
        </w:rPr>
        <w:t>с</w:t>
      </w:r>
      <w:r w:rsidRPr="00FF4FA7">
        <w:rPr>
          <w:sz w:val="24"/>
          <w:szCs w:val="24"/>
        </w:rPr>
        <w:t>стояние от АЗС до объектов,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к ней не относящихся, следует определять в соответствии со статьей 71 Федерального закона от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22.07.2008 № 123-ФЗ «Технический регламент о требованиях пожарной безопасности».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Вместимость (число спальных мест) транзитных мотелей и кемпингов сл</w:t>
      </w:r>
      <w:r w:rsidRPr="00FF4FA7">
        <w:rPr>
          <w:sz w:val="24"/>
          <w:szCs w:val="24"/>
        </w:rPr>
        <w:t>е</w:t>
      </w:r>
      <w:r w:rsidRPr="00FF4FA7">
        <w:rPr>
          <w:sz w:val="24"/>
          <w:szCs w:val="24"/>
        </w:rPr>
        <w:t>дует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принимать по заданию на проектирование с учетом численности проезжающих а</w:t>
      </w:r>
      <w:r w:rsidRPr="00FF4FA7">
        <w:rPr>
          <w:sz w:val="24"/>
          <w:szCs w:val="24"/>
        </w:rPr>
        <w:t>в</w:t>
      </w:r>
      <w:r w:rsidRPr="00FF4FA7">
        <w:rPr>
          <w:sz w:val="24"/>
          <w:szCs w:val="24"/>
        </w:rPr>
        <w:t>тотуристов и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интенсивности движения автомобилей междугородних и международных перевозок. При расчете вместимости гостиничных учреждений в районе населенного пункта необходимо учитывать наличие и потребность в указанных предприятиях, исходя из суммарной интенсивности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всех автодорог, проходящих через рассматриваемый нас</w:t>
      </w:r>
      <w:r w:rsidRPr="00FF4FA7">
        <w:rPr>
          <w:sz w:val="24"/>
          <w:szCs w:val="24"/>
        </w:rPr>
        <w:t>е</w:t>
      </w:r>
      <w:r w:rsidRPr="00FF4FA7">
        <w:rPr>
          <w:sz w:val="24"/>
          <w:szCs w:val="24"/>
        </w:rPr>
        <w:t>ленный пункт.</w:t>
      </w:r>
    </w:p>
    <w:p w:rsidR="000E0D88" w:rsidRPr="00FF4FA7" w:rsidRDefault="000E0D88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Ориентировочная площадь отвода участков под строительство предпр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ятий и</w:t>
      </w:r>
      <w:r w:rsidR="00FF4FA7">
        <w:rPr>
          <w:sz w:val="24"/>
          <w:szCs w:val="24"/>
        </w:rPr>
        <w:t xml:space="preserve"> </w:t>
      </w:r>
      <w:r w:rsidRPr="00FF4FA7">
        <w:rPr>
          <w:sz w:val="24"/>
          <w:szCs w:val="24"/>
        </w:rPr>
        <w:t>объектов автосервиса представлена в таблице 12.</w:t>
      </w:r>
    </w:p>
    <w:p w:rsidR="00B67A9F" w:rsidRDefault="00B67A9F" w:rsidP="00FF4FA7">
      <w:pPr>
        <w:pStyle w:val="a4"/>
        <w:shd w:val="clear" w:color="auto" w:fill="auto"/>
        <w:spacing w:line="240" w:lineRule="exact"/>
        <w:ind w:left="570" w:firstLine="0"/>
        <w:jc w:val="left"/>
        <w:rPr>
          <w:sz w:val="24"/>
          <w:szCs w:val="24"/>
        </w:rPr>
      </w:pPr>
    </w:p>
    <w:p w:rsidR="00FF4FA7" w:rsidRPr="00FF4FA7" w:rsidRDefault="00FF4FA7" w:rsidP="00FF4FA7">
      <w:pPr>
        <w:pStyle w:val="a4"/>
        <w:shd w:val="clear" w:color="auto" w:fill="auto"/>
        <w:spacing w:line="240" w:lineRule="exact"/>
        <w:ind w:left="570" w:firstLine="0"/>
        <w:jc w:val="left"/>
        <w:rPr>
          <w:sz w:val="24"/>
          <w:szCs w:val="24"/>
        </w:rPr>
      </w:pPr>
      <w:r w:rsidRPr="00FF4FA7">
        <w:rPr>
          <w:sz w:val="24"/>
          <w:szCs w:val="24"/>
        </w:rPr>
        <w:t>Таблица 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6"/>
        <w:gridCol w:w="6931"/>
        <w:gridCol w:w="1901"/>
      </w:tblGrid>
      <w:tr w:rsidR="00FF4FA7" w:rsidRPr="00D1247D" w:rsidTr="00823684">
        <w:trPr>
          <w:trHeight w:val="846"/>
        </w:trPr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Ориентирово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ная площадь з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мельного учас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ка, га</w:t>
            </w:r>
          </w:p>
        </w:tc>
      </w:tr>
      <w:tr w:rsidR="00FF4FA7" w:rsidRPr="00D1247D" w:rsidTr="00823684">
        <w:trPr>
          <w:trHeight w:val="283"/>
        </w:trPr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Автопавильон на 10 пассажиров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Автопавильон на 20 пассажиров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Пассажирская автостанция (ПАС) вместимостью 10 чел.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 вместимостью 25 чел.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 вместимостью 50 чел.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 вместимостью 75 чел.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0,90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Площадка-стоянка на 5 грузовых автомобилей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0,03 - 0,08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Площадка-стоянка на 5 автопоездов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Пост ГИБДД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Притрассовая площадка отдыха, смотровая эстакада, туалет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0,01 - 0,04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Притрассовая площадка отдыха, предприятия торговли и общес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венного питания, туалет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0,7 - 1,0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АЗС, туалет, предприятия торговли и общественного питания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1,50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АЗС, СТО, предприятия торговли и общественного питания, м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ечный пункт, комнаты отдыха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3,50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Кемпинг, АЗС, СТО, туалет, медицинский пункт, моечный пункт, предприятия торговли и общественного питания, площадка-стоянка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5,00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Мотель, кемпинг, площадка-стоянка, туалет, предприятия то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говли и общественного питания, АЗС, СТО, моечный пункт, м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дицинский пункт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Пассажирская автостанция, площадка-стоянка, предприятия то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говли и общественного питания, комнаты отдыха, пост ГИБДД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0,45 - 0,9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Автовокзал, площадка-стоянка, предприятия торговли и общес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венного питания, медицинский пункт, пикет милиции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FF4FA7" w:rsidRPr="00D1247D" w:rsidTr="00823684">
        <w:tc>
          <w:tcPr>
            <w:tcW w:w="566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6931" w:type="dxa"/>
          </w:tcPr>
          <w:p w:rsidR="00FF4FA7" w:rsidRPr="00D1247D" w:rsidRDefault="00FF4FA7" w:rsidP="008236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Грузовая автостанция, площадка-стоянка, моечный пункт, комн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та отдыха, медицинский пункт, туалет</w:t>
            </w:r>
          </w:p>
        </w:tc>
        <w:tc>
          <w:tcPr>
            <w:tcW w:w="1901" w:type="dxa"/>
          </w:tcPr>
          <w:p w:rsidR="00FF4FA7" w:rsidRPr="00D1247D" w:rsidRDefault="00FF4FA7" w:rsidP="008236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47D">
              <w:rPr>
                <w:rFonts w:ascii="Times New Roman" w:hAnsi="Times New Roman" w:cs="Times New Roman"/>
                <w:sz w:val="24"/>
                <w:szCs w:val="24"/>
              </w:rPr>
              <w:t>2,0 - 4,0</w:t>
            </w:r>
          </w:p>
        </w:tc>
      </w:tr>
    </w:tbl>
    <w:p w:rsidR="00FF4FA7" w:rsidRDefault="00FF4FA7" w:rsidP="00FF4FA7">
      <w:pPr>
        <w:pStyle w:val="20"/>
        <w:shd w:val="clear" w:color="auto" w:fill="auto"/>
        <w:spacing w:after="0" w:line="274" w:lineRule="exact"/>
        <w:ind w:firstLine="709"/>
        <w:jc w:val="left"/>
      </w:pPr>
      <w:r>
        <w:t>Примечания:</w:t>
      </w:r>
    </w:p>
    <w:p w:rsidR="00FF4FA7" w:rsidRDefault="00FF4FA7" w:rsidP="00AC320C">
      <w:pPr>
        <w:pStyle w:val="20"/>
        <w:numPr>
          <w:ilvl w:val="0"/>
          <w:numId w:val="35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При водоснабжении комплекса от проектируемой артезианской скважины добавлять 1 га к указанной площади.</w:t>
      </w:r>
    </w:p>
    <w:p w:rsidR="00FF4FA7" w:rsidRDefault="00FF4FA7" w:rsidP="00AC320C">
      <w:pPr>
        <w:pStyle w:val="20"/>
        <w:numPr>
          <w:ilvl w:val="0"/>
          <w:numId w:val="35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При сбросе канализационных стоков на проектируемые очистные сооружения к ук</w:t>
      </w:r>
      <w:r>
        <w:t>а</w:t>
      </w:r>
      <w:r>
        <w:t>занной площади добавлять 0,4 - 1,0 га в зависимости от типа очистных сооружений.</w:t>
      </w:r>
    </w:p>
    <w:p w:rsidR="00FF4FA7" w:rsidRDefault="00FF4FA7" w:rsidP="00AC320C">
      <w:pPr>
        <w:pStyle w:val="20"/>
        <w:numPr>
          <w:ilvl w:val="0"/>
          <w:numId w:val="35"/>
        </w:numPr>
        <w:shd w:val="clear" w:color="auto" w:fill="auto"/>
        <w:tabs>
          <w:tab w:val="left" w:pos="1074"/>
        </w:tabs>
        <w:spacing w:after="0" w:line="274" w:lineRule="exact"/>
        <w:ind w:firstLine="709"/>
        <w:jc w:val="both"/>
      </w:pPr>
      <w:r>
        <w:t>При проектировании котельной к площади комплекса добавлять от 0,4 до 0,7 га.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Нормативы минимальной обеспеченности населения пунктами техническ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го осмотра на территории Алтайского края и муниципальных образований Алтайского края приведены в Приложении И.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Аэродромы и вертодромы следует размещать в соответствии с требовани</w:t>
      </w:r>
      <w:r w:rsidRPr="00FF4FA7">
        <w:rPr>
          <w:sz w:val="24"/>
          <w:szCs w:val="24"/>
        </w:rPr>
        <w:t>я</w:t>
      </w:r>
      <w:r w:rsidRPr="00FF4FA7">
        <w:rPr>
          <w:sz w:val="24"/>
          <w:szCs w:val="24"/>
        </w:rPr>
        <w:t>ми Федеральных правил использования воздушного пространства Российской Федер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ции, утвержденных постановлением Правительства Российской Федерации от 11.03.2010 № 138, СП 121.13330.2012, СанПиН 2.2.1/2.1.1.1200. Указанные требования должны с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блюдаться также при реконструкции существующих и формировании новых жилых, о</w:t>
      </w:r>
      <w:r w:rsidRPr="00FF4FA7">
        <w:rPr>
          <w:sz w:val="24"/>
          <w:szCs w:val="24"/>
        </w:rPr>
        <w:t>б</w:t>
      </w:r>
      <w:r w:rsidRPr="00FF4FA7">
        <w:rPr>
          <w:sz w:val="24"/>
          <w:szCs w:val="24"/>
        </w:rPr>
        <w:t>щественно- деловых и рекреационных зон поселений в районах действующих аэродр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мов.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Для каждого аэродрома устанавливается приаэродромная территория. Гр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ницы приаэродромной территории определяются по внешней границе проекции полос воздушных подходов на земную или водную поверхность, а вне полос воздушных по</w:t>
      </w:r>
      <w:r w:rsidRPr="00FF4FA7">
        <w:rPr>
          <w:sz w:val="24"/>
          <w:szCs w:val="24"/>
        </w:rPr>
        <w:t>д</w:t>
      </w:r>
      <w:r w:rsidRPr="00FF4FA7">
        <w:rPr>
          <w:sz w:val="24"/>
          <w:szCs w:val="24"/>
        </w:rPr>
        <w:t>ходов - окружностью радиусом 30 км от контрольной точки аэродрома. Приаэродромная территория является зоной с особыми условиями использования территории и отображ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ется в документах территориального планирования субъекта и соответствующих мун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ципальных образований.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 xml:space="preserve">В пределах приаэродромной территории запрещается проектирование, строительство и развитие сельских поселений, а также строительство и реконструкция </w:t>
      </w:r>
      <w:r w:rsidRPr="00FF4FA7">
        <w:rPr>
          <w:sz w:val="24"/>
          <w:szCs w:val="24"/>
        </w:rPr>
        <w:lastRenderedPageBreak/>
        <w:t>промышленных, сельскохозяйственных объектов, объектов капитального и индивид</w:t>
      </w:r>
      <w:r w:rsidRPr="00FF4FA7">
        <w:rPr>
          <w:sz w:val="24"/>
          <w:szCs w:val="24"/>
        </w:rPr>
        <w:t>у</w:t>
      </w:r>
      <w:r w:rsidRPr="00FF4FA7">
        <w:rPr>
          <w:sz w:val="24"/>
          <w:szCs w:val="24"/>
        </w:rPr>
        <w:t>ального жилищного строительства и иных объектов без согласования со старшим ави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ционным начальником аэродрома.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Запрещается размещать в полосах воздушных подходов на удалении не менее 30 км, а вне полос воздушных подходов - не менее 15 км от контрольной точки аэродрома объекты выбросов отходов, животноводческие фермы, скотобойни и другие объекты, способствующие привлечению и массовому скоплению птиц.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В пределах границ района аэродрома (вертодрома, посадочной площадки) запрещается строительство без согласования старшего авиационного начальника аэр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дрома (вертодрома, посадочной площадки):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объектов высотой 50 м и более относительно уровня аэродрома (вертодрома);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линий связи и электропередачи, а также других источников радио- и электро- магнитных излучений, которые могут создавать помехи для работы радиотехнических средств;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взрывоопасных объектов;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факельных устройств для аварийного сжигания сбрасываемых газов высотой 50 м и более (с учетом возможной высоты выброса пламени);</w:t>
      </w:r>
    </w:p>
    <w:p w:rsidR="00FF4FA7" w:rsidRPr="00FF4FA7" w:rsidRDefault="00FF4FA7" w:rsidP="00AC320C">
      <w:pPr>
        <w:pStyle w:val="20"/>
        <w:numPr>
          <w:ilvl w:val="0"/>
          <w:numId w:val="36"/>
        </w:numPr>
        <w:shd w:val="clear" w:color="auto" w:fill="auto"/>
        <w:tabs>
          <w:tab w:val="left" w:pos="102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промышленных и иных предприятий и сооружений, деятельность которых м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жет привести к ухудшению видимости в районе аэродрома (вертодрома).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Строительство и размещение объектов вне района аэродрома (вертодрома), если их истинная высота превышает 50 м, согласовываются с территориальным органом Федерального агентства воздушного транспорта.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Контрольная точка аэродромов располагается вблизи геометрического це</w:t>
      </w:r>
      <w:r w:rsidRPr="00FF4FA7">
        <w:rPr>
          <w:sz w:val="24"/>
          <w:szCs w:val="24"/>
        </w:rPr>
        <w:t>н</w:t>
      </w:r>
      <w:r w:rsidRPr="00FF4FA7">
        <w:rPr>
          <w:sz w:val="24"/>
          <w:szCs w:val="24"/>
        </w:rPr>
        <w:t>тра аэродрома: при одной взлетно-посадочной полосе (ВПП) - в ее центре; при двух п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раллельных ВПП - в середине прямой, соединяющей их центры; при двух непараллел</w:t>
      </w:r>
      <w:r w:rsidRPr="00FF4FA7">
        <w:rPr>
          <w:sz w:val="24"/>
          <w:szCs w:val="24"/>
        </w:rPr>
        <w:t>ь</w:t>
      </w:r>
      <w:r w:rsidRPr="00FF4FA7">
        <w:rPr>
          <w:sz w:val="24"/>
          <w:szCs w:val="24"/>
        </w:rPr>
        <w:t>ных ВПП - в точке пересечения перпендикуляров, восстановленных из центров ВПП.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Размер санитарно-защитной зоны для аэропортов, аэродромов устанавл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вается в каждом конкретном случае на основании расчетов рассеивания загрязнения а</w:t>
      </w:r>
      <w:r w:rsidRPr="00FF4FA7">
        <w:rPr>
          <w:sz w:val="24"/>
          <w:szCs w:val="24"/>
        </w:rPr>
        <w:t>т</w:t>
      </w:r>
      <w:r w:rsidRPr="00FF4FA7">
        <w:rPr>
          <w:sz w:val="24"/>
          <w:szCs w:val="24"/>
        </w:rPr>
        <w:t>мосферного воздуха и физического воздействия на атмосферный воздух (шум, вибрация, ЭМП и др.), а также на основании результатов натурных исследований и измерений и оценки риска для здоровья населения.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Размещение объектов водного транспорта осуществляется с учетом треб</w:t>
      </w:r>
      <w:r w:rsidRPr="00FF4FA7">
        <w:rPr>
          <w:sz w:val="24"/>
          <w:szCs w:val="24"/>
        </w:rPr>
        <w:t>о</w:t>
      </w:r>
      <w:r w:rsidRPr="00FF4FA7">
        <w:rPr>
          <w:sz w:val="24"/>
          <w:szCs w:val="24"/>
        </w:rPr>
        <w:t>ваний Кодекса внутреннего водного транспорта Российской Федерации от 07.03.2001 № 24-ФЗ.</w:t>
      </w:r>
    </w:p>
    <w:p w:rsidR="00FF4FA7" w:rsidRPr="00FF4FA7" w:rsidRDefault="00FF4FA7" w:rsidP="00AC320C">
      <w:pPr>
        <w:pStyle w:val="20"/>
        <w:numPr>
          <w:ilvl w:val="1"/>
          <w:numId w:val="34"/>
        </w:numPr>
        <w:shd w:val="clear" w:color="auto" w:fill="auto"/>
        <w:tabs>
          <w:tab w:val="left" w:pos="141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26" w:name="bookmark28"/>
      <w:r w:rsidRPr="00FF4FA7">
        <w:rPr>
          <w:sz w:val="24"/>
          <w:szCs w:val="24"/>
        </w:rPr>
        <w:t>Береговые базы и места стоянки маломерных судов, принадлежащих спо</w:t>
      </w:r>
      <w:r w:rsidRPr="00FF4FA7">
        <w:rPr>
          <w:sz w:val="24"/>
          <w:szCs w:val="24"/>
        </w:rPr>
        <w:t>р</w:t>
      </w:r>
      <w:r w:rsidRPr="00FF4FA7">
        <w:rPr>
          <w:sz w:val="24"/>
          <w:szCs w:val="24"/>
        </w:rPr>
        <w:t>тивным клубам и отдельным гражданам, следует размещать за пределами населенных пунктов, а в пределах населенных пунктов - вне жилых, общественно-деловых и рекре</w:t>
      </w:r>
      <w:r w:rsidRPr="00FF4FA7">
        <w:rPr>
          <w:sz w:val="24"/>
          <w:szCs w:val="24"/>
        </w:rPr>
        <w:t>а</w:t>
      </w:r>
      <w:r w:rsidRPr="00FF4FA7">
        <w:rPr>
          <w:sz w:val="24"/>
          <w:szCs w:val="24"/>
        </w:rPr>
        <w:t>ционных зон. Размер участка при одноярусном стеллажном хранении судов следует пр</w:t>
      </w:r>
      <w:r w:rsidRPr="00FF4FA7">
        <w:rPr>
          <w:sz w:val="24"/>
          <w:szCs w:val="24"/>
        </w:rPr>
        <w:t>и</w:t>
      </w:r>
      <w:r w:rsidRPr="00FF4FA7">
        <w:rPr>
          <w:sz w:val="24"/>
          <w:szCs w:val="24"/>
        </w:rPr>
        <w:t>нимать (на одно место): для прогулочного флота - 27 кв.м, спортивного - 75 кв.м.</w:t>
      </w:r>
      <w:bookmarkEnd w:id="26"/>
    </w:p>
    <w:p w:rsidR="00FF4FA7" w:rsidRPr="00FF4FA7" w:rsidRDefault="00FF4FA7" w:rsidP="00AC320C">
      <w:pPr>
        <w:pStyle w:val="40"/>
        <w:numPr>
          <w:ilvl w:val="0"/>
          <w:numId w:val="34"/>
        </w:numPr>
        <w:shd w:val="clear" w:color="auto" w:fill="auto"/>
        <w:tabs>
          <w:tab w:val="left" w:pos="409"/>
        </w:tabs>
        <w:spacing w:after="251" w:line="240" w:lineRule="exact"/>
        <w:jc w:val="both"/>
        <w:rPr>
          <w:sz w:val="24"/>
          <w:szCs w:val="24"/>
        </w:rPr>
      </w:pPr>
      <w:bookmarkStart w:id="27" w:name="bookmark29"/>
      <w:r w:rsidRPr="00FF4FA7">
        <w:rPr>
          <w:sz w:val="24"/>
          <w:szCs w:val="24"/>
        </w:rPr>
        <w:t>Транспорт и улично-дорожная сеть населенных пунктов</w:t>
      </w:r>
      <w:bookmarkEnd w:id="27"/>
    </w:p>
    <w:p w:rsidR="00FF4FA7" w:rsidRPr="00FF4FA7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7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4FA7">
        <w:rPr>
          <w:sz w:val="24"/>
          <w:szCs w:val="24"/>
        </w:rPr>
        <w:t>При проектировании следует предусматривать единую систему транспорта и улично-дорожной сети в увязке с планировочной структурой поселения и прилега</w:t>
      </w:r>
      <w:r w:rsidRPr="00FF4FA7">
        <w:rPr>
          <w:sz w:val="24"/>
          <w:szCs w:val="24"/>
        </w:rPr>
        <w:t>ю</w:t>
      </w:r>
      <w:r w:rsidRPr="00FF4FA7">
        <w:rPr>
          <w:sz w:val="24"/>
          <w:szCs w:val="24"/>
        </w:rPr>
        <w:t>щей к нему территории, обеспечивающую удобные, быстрые и безопасные транспор</w:t>
      </w:r>
      <w:r w:rsidRPr="00FF4FA7">
        <w:rPr>
          <w:sz w:val="24"/>
          <w:szCs w:val="24"/>
        </w:rPr>
        <w:t>т</w:t>
      </w:r>
      <w:r w:rsidRPr="00FF4FA7">
        <w:rPr>
          <w:sz w:val="24"/>
          <w:szCs w:val="24"/>
        </w:rPr>
        <w:t>ные связи со всеми функциональными зонами, с другими поселениями системы рассел</w:t>
      </w:r>
      <w:r w:rsidRPr="00FF4FA7">
        <w:rPr>
          <w:sz w:val="24"/>
          <w:szCs w:val="24"/>
        </w:rPr>
        <w:t>е</w:t>
      </w:r>
      <w:r w:rsidRPr="00FF4FA7">
        <w:rPr>
          <w:sz w:val="24"/>
          <w:szCs w:val="24"/>
        </w:rPr>
        <w:t>ния, объектами внешнего транспорта и автомобильными дорогами общей сети.</w:t>
      </w:r>
    </w:p>
    <w:p w:rsidR="00FF4FA7" w:rsidRPr="00D65B1D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Для жителей сельских поселений затраты времени на трудовые передвиж</w:t>
      </w:r>
      <w:r w:rsidRPr="00D65B1D">
        <w:rPr>
          <w:sz w:val="24"/>
          <w:szCs w:val="24"/>
        </w:rPr>
        <w:t>е</w:t>
      </w:r>
      <w:r w:rsidRPr="00D65B1D">
        <w:rPr>
          <w:sz w:val="24"/>
          <w:szCs w:val="24"/>
        </w:rPr>
        <w:t>ния (пешеходные или с использованием транспорта) в пределах сельскохозяйственного предприятия, как правило, не должны превышать 30 минут.</w:t>
      </w:r>
    </w:p>
    <w:p w:rsidR="00FF4FA7" w:rsidRPr="00D65B1D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Пропускную способность сети улиц, дорог и транспортных пересечений, число мест хранения автомобилей в сельских поселениях следует определять исходя из сложившегося и прогнозируемого уровня автомобилизации, а также плотности застро</w:t>
      </w:r>
      <w:r w:rsidRPr="00D65B1D">
        <w:rPr>
          <w:sz w:val="24"/>
          <w:szCs w:val="24"/>
        </w:rPr>
        <w:t>й</w:t>
      </w:r>
      <w:r w:rsidRPr="00D65B1D">
        <w:rPr>
          <w:sz w:val="24"/>
          <w:szCs w:val="24"/>
        </w:rPr>
        <w:lastRenderedPageBreak/>
        <w:t>ки территории. Для предварительных расчетов допускается принимать укрупненные п</w:t>
      </w:r>
      <w:r w:rsidRPr="00D65B1D">
        <w:rPr>
          <w:sz w:val="24"/>
          <w:szCs w:val="24"/>
        </w:rPr>
        <w:t>о</w:t>
      </w:r>
      <w:r w:rsidRPr="00D65B1D">
        <w:rPr>
          <w:sz w:val="24"/>
          <w:szCs w:val="24"/>
        </w:rPr>
        <w:t>казатели автомобилизации на расчетный срок, автомобилей на 1000 человек: 350 легк</w:t>
      </w:r>
      <w:r w:rsidRPr="00D65B1D">
        <w:rPr>
          <w:sz w:val="24"/>
          <w:szCs w:val="24"/>
        </w:rPr>
        <w:t>о</w:t>
      </w:r>
      <w:r w:rsidRPr="00D65B1D">
        <w:rPr>
          <w:sz w:val="24"/>
          <w:szCs w:val="24"/>
        </w:rPr>
        <w:t>вых автомобилей, 35 - 45 грузовых автомобилей и автобусов в зависимости от состава парка.</w:t>
      </w:r>
    </w:p>
    <w:p w:rsidR="00FF4FA7" w:rsidRPr="00D65B1D" w:rsidRDefault="00FF4FA7" w:rsidP="00FF4FA7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Число мотоциклов и мопедов на 1000 человек для поселений следует принимать 100- 150 единиц.</w:t>
      </w:r>
    </w:p>
    <w:p w:rsidR="00FF4FA7" w:rsidRPr="00D65B1D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Число автомобилей, прибывающих из других поселений системы рассел</w:t>
      </w:r>
      <w:r w:rsidRPr="00D65B1D">
        <w:rPr>
          <w:sz w:val="24"/>
          <w:szCs w:val="24"/>
        </w:rPr>
        <w:t>е</w:t>
      </w:r>
      <w:r w:rsidRPr="00D65B1D">
        <w:rPr>
          <w:sz w:val="24"/>
          <w:szCs w:val="24"/>
        </w:rPr>
        <w:t>ния, и транзитных определяется специальным расчетом.</w:t>
      </w:r>
    </w:p>
    <w:p w:rsidR="00FF4FA7" w:rsidRPr="00D65B1D" w:rsidRDefault="00FF4FA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Улично-дорожную сеть населенных пунктов следует проектировать в виде непрерывной системы с учетом функционального назначения улиц и дорог, интенсивн</w:t>
      </w:r>
      <w:r w:rsidRPr="00D65B1D">
        <w:rPr>
          <w:sz w:val="24"/>
          <w:szCs w:val="24"/>
        </w:rPr>
        <w:t>о</w:t>
      </w:r>
      <w:r w:rsidRPr="00D65B1D">
        <w:rPr>
          <w:sz w:val="24"/>
          <w:szCs w:val="24"/>
        </w:rPr>
        <w:t>сти транспортного, велосипедного и пешеходного движения, архитектурно- планирово</w:t>
      </w:r>
      <w:r w:rsidRPr="00D65B1D">
        <w:rPr>
          <w:sz w:val="24"/>
          <w:szCs w:val="24"/>
        </w:rPr>
        <w:t>ч</w:t>
      </w:r>
      <w:r w:rsidRPr="00D65B1D">
        <w:rPr>
          <w:sz w:val="24"/>
          <w:szCs w:val="24"/>
        </w:rPr>
        <w:t>ной организации территории и характера застройки. В составе улично-дорожной сети следует выделять улицы и дороги магистрального и местного значения, а также главные улицы. Категории улиц и дорог следует назначать в соответствии с классификацией, приведенной в таблице 13.</w:t>
      </w:r>
    </w:p>
    <w:p w:rsidR="00FF4FA7" w:rsidRPr="00FF4FA7" w:rsidRDefault="00FF4FA7" w:rsidP="00FF4FA7">
      <w:pPr>
        <w:pStyle w:val="20"/>
        <w:shd w:val="clear" w:color="auto" w:fill="auto"/>
        <w:tabs>
          <w:tab w:val="left" w:pos="1408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D65B1D" w:rsidRPr="00D65B1D" w:rsidRDefault="00D65B1D" w:rsidP="00D65B1D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D65B1D">
        <w:rPr>
          <w:sz w:val="24"/>
          <w:szCs w:val="24"/>
        </w:rPr>
        <w:t>Таблица 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774"/>
        <w:gridCol w:w="6634"/>
      </w:tblGrid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Категория дорог и улиц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Основное назначение дорог и улиц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65B1D" w:rsidRPr="001D0D1E" w:rsidTr="00823684">
        <w:tc>
          <w:tcPr>
            <w:tcW w:w="9408" w:type="dxa"/>
            <w:gridSpan w:val="2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Магистральные дороги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Скоростного движения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скоростная транспортная связь между удаленными промы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ленными и планировочными районами в крупнейших и кру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ных городах; выходы на внешние автомобильные дороги, к аэропортам, крупным зонам массового отдыха и поселениям в системе расселения. Пересечения с магистральными улицами и дорогами в разных уровнях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Регулируемого движения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между районами города на отдельных 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правлениях и участках преимущественно грузового движения, осуществляемого вне жилой застройки, выходы на внешние автомобильные дороги, пересечения с улицами и дорогами, как правило, в одном уровне</w:t>
            </w:r>
          </w:p>
        </w:tc>
      </w:tr>
      <w:tr w:rsidR="00D65B1D" w:rsidRPr="001D0D1E" w:rsidTr="00823684">
        <w:tc>
          <w:tcPr>
            <w:tcW w:w="9408" w:type="dxa"/>
            <w:gridSpan w:val="2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Магистральные улицы общегородского значения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Непрерывного движения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между жилыми, промышленными район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ми и общественными центрами в крупнейших, крупных и больших городах, а также с другими магистральными улиц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ми, городскими и внешними автомобильными дорогами. Обеспечение движения транспорта по основным направлен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ям в разных уровнях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Регулируемого движения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между жилыми, промышленными район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ми и центром города, центрами планировочных районов; в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ходы на магистральные улицы и дороги и внешние автом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бильные дороги. Пересечения с магистральными улицами и дорогами, как правило, в одном уровне</w:t>
            </w:r>
          </w:p>
        </w:tc>
      </w:tr>
      <w:tr w:rsidR="00D65B1D" w:rsidRPr="001D0D1E" w:rsidTr="00823684">
        <w:tc>
          <w:tcPr>
            <w:tcW w:w="9408" w:type="dxa"/>
            <w:gridSpan w:val="2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Магистральные улицы районного значения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Транспортно-пешеходные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и пешеходная связи между жилыми районами, а также между жилыми и промышленными районами, общес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венными центрами, выходы на другие магистральные улицы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Пешеходно-транспортные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пешеходная и транспортная связи (преимущественно общес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венный пассажирский транспорт) в пределах планировочного района</w:t>
            </w:r>
          </w:p>
        </w:tc>
      </w:tr>
      <w:tr w:rsidR="00D65B1D" w:rsidRPr="001D0D1E" w:rsidTr="00823684">
        <w:tc>
          <w:tcPr>
            <w:tcW w:w="9408" w:type="dxa"/>
            <w:gridSpan w:val="2"/>
          </w:tcPr>
          <w:p w:rsidR="00D65B1D" w:rsidRPr="001D0D1E" w:rsidRDefault="00D65B1D" w:rsidP="00D65B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Улицы и дороги местного значения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Улицы в жилой застро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ке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(без пропуска грузового и общественного тран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порта) и пешеходная связи на территории жилых районов (микрорайонов), выходы на магистральные улицы и дороги регулируемого движения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Улицы и дороги в нау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но-производственных, промышленных и ко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мунально-складских з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нах (районах)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преимущественно легкового и грузового транспорта в пределах зон (районов), выходы на магистрал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ные городские дороги. Пересечения с улицами и дорогами устраиваются в одном уровне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Пешеходные улицы и дороги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пешеходная связь с местами приложения труда, учреждениями и предприятиями обслуживания, в том числе в пределах общ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ственных центров, местами отдыха и остановочными пункт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ми общественного транспорта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Парковые дороги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транспортная связь в пределах территории парков и лесопа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ков преимущественно для движения легковых автомобилей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Проезды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подъезд транспортных средств к жилым и общественным зд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ниям, учреждениям, предприятиям и другим объектам горо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ской застройки внутри районов, микрорайонов, кварталов</w:t>
            </w:r>
          </w:p>
        </w:tc>
      </w:tr>
      <w:tr w:rsidR="00D65B1D" w:rsidRPr="001D0D1E" w:rsidTr="00823684">
        <w:tc>
          <w:tcPr>
            <w:tcW w:w="277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Велосипедные дорожки</w:t>
            </w:r>
          </w:p>
        </w:tc>
        <w:tc>
          <w:tcPr>
            <w:tcW w:w="6634" w:type="dxa"/>
          </w:tcPr>
          <w:p w:rsidR="00D65B1D" w:rsidRPr="001D0D1E" w:rsidRDefault="00D65B1D" w:rsidP="00D65B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проезд на велосипедах по свободным от других видов тран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D0D1E">
              <w:rPr>
                <w:rFonts w:ascii="Times New Roman" w:hAnsi="Times New Roman" w:cs="Times New Roman"/>
                <w:sz w:val="24"/>
                <w:szCs w:val="24"/>
              </w:rPr>
              <w:t>портного движения трассам к местам отдыха, общественным центрам, а в крупнейших и крупных городах - связь в пределах планировочных районов</w:t>
            </w:r>
          </w:p>
        </w:tc>
      </w:tr>
    </w:tbl>
    <w:p w:rsidR="00D65B1D" w:rsidRDefault="00D65B1D" w:rsidP="00D65B1D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D65B1D" w:rsidRDefault="00D65B1D" w:rsidP="00AC320C">
      <w:pPr>
        <w:pStyle w:val="20"/>
        <w:numPr>
          <w:ilvl w:val="0"/>
          <w:numId w:val="38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Главные улицы, как правило, выделяются из состава транспортно-пешеходных, пеш</w:t>
      </w:r>
      <w:r>
        <w:t>е</w:t>
      </w:r>
      <w:r>
        <w:t>ходно-транспортных и пешеходных улиц и являются основой архитектурно-планировочного п</w:t>
      </w:r>
      <w:r>
        <w:t>о</w:t>
      </w:r>
      <w:r>
        <w:t>строения поселкового центра.</w:t>
      </w:r>
    </w:p>
    <w:p w:rsidR="00D65B1D" w:rsidRDefault="00D65B1D" w:rsidP="00AC320C">
      <w:pPr>
        <w:pStyle w:val="20"/>
        <w:numPr>
          <w:ilvl w:val="0"/>
          <w:numId w:val="38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В условиях реконструкции, а также для улиц районного значения допускается устро</w:t>
      </w:r>
      <w:r>
        <w:t>й</w:t>
      </w:r>
      <w:r>
        <w:t>ство магистралей или их участков, предназначенных только для пропуска средств общественн</w:t>
      </w:r>
      <w:r>
        <w:t>о</w:t>
      </w:r>
      <w:r>
        <w:t>го транспорта, с организацией автобусно-пешеходного движений.</w:t>
      </w:r>
    </w:p>
    <w:p w:rsidR="000E0D88" w:rsidRPr="00D65B1D" w:rsidRDefault="00D65B1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4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D65B1D">
        <w:rPr>
          <w:sz w:val="24"/>
          <w:szCs w:val="24"/>
        </w:rPr>
        <w:t>Расчетные параметры улиц и дорог сельских поселений принимаются по таблице 14</w:t>
      </w:r>
      <w:r>
        <w:rPr>
          <w:sz w:val="24"/>
          <w:szCs w:val="24"/>
        </w:rPr>
        <w:t>.</w:t>
      </w:r>
    </w:p>
    <w:p w:rsidR="000D20E3" w:rsidRDefault="000D20E3" w:rsidP="000E0D88">
      <w:pPr>
        <w:pStyle w:val="20"/>
        <w:shd w:val="clear" w:color="auto" w:fill="auto"/>
        <w:tabs>
          <w:tab w:val="left" w:pos="0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D65B1D" w:rsidRDefault="00D65B1D" w:rsidP="00D65B1D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D65B1D">
        <w:rPr>
          <w:sz w:val="24"/>
          <w:szCs w:val="24"/>
        </w:rPr>
        <w:t>Таблица 14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824"/>
        <w:gridCol w:w="2395"/>
        <w:gridCol w:w="1234"/>
        <w:gridCol w:w="1339"/>
        <w:gridCol w:w="1334"/>
        <w:gridCol w:w="1363"/>
      </w:tblGrid>
      <w:tr w:rsidR="00823684" w:rsidTr="00823684">
        <w:trPr>
          <w:trHeight w:hRule="exact" w:val="1320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t>Категория сел</w:t>
            </w:r>
            <w:r>
              <w:t>ь</w:t>
            </w:r>
            <w:r>
              <w:t>ских улиц и дорог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Основное назначение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left"/>
            </w:pPr>
            <w:r>
              <w:t>Расчетная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left"/>
            </w:pPr>
            <w:r>
              <w:t>скорость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left"/>
            </w:pPr>
            <w:r>
              <w:t>движения,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t>км/ч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ind w:left="260"/>
              <w:jc w:val="left"/>
            </w:pPr>
            <w:r>
              <w:t>Ширина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t>полосы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ind w:left="140"/>
              <w:jc w:val="left"/>
            </w:pPr>
            <w:r>
              <w:t>движения,</w:t>
            </w:r>
          </w:p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t>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</w:pPr>
            <w:r>
              <w:t>Число полос движения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8" w:lineRule="exact"/>
            </w:pPr>
            <w:r>
              <w:t>Ширина п</w:t>
            </w:r>
            <w:r>
              <w:t>е</w:t>
            </w:r>
            <w:r>
              <w:t>шеходной части троту</w:t>
            </w:r>
            <w:r>
              <w:t>а</w:t>
            </w:r>
            <w:r>
              <w:t>ра, м</w:t>
            </w:r>
          </w:p>
        </w:tc>
      </w:tr>
      <w:tr w:rsidR="00823684" w:rsidTr="00823684">
        <w:trPr>
          <w:trHeight w:hRule="exact" w:val="490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lastRenderedPageBreak/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6</w:t>
            </w:r>
          </w:p>
        </w:tc>
      </w:tr>
      <w:tr w:rsidR="00823684" w:rsidTr="00823684">
        <w:trPr>
          <w:trHeight w:hRule="exact" w:val="1042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Поселковая дорога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связь сельского посел</w:t>
            </w:r>
            <w:r>
              <w:t>е</w:t>
            </w:r>
            <w:r>
              <w:t>ния с внешними дорог</w:t>
            </w:r>
            <w:r>
              <w:t>а</w:t>
            </w:r>
            <w:r>
              <w:t>ми общей сети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60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  <w:tr w:rsidR="00823684" w:rsidTr="00823684">
        <w:trPr>
          <w:trHeight w:hRule="exact" w:val="1125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Главная улица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left"/>
            </w:pPr>
            <w:r>
              <w:t>связь жилых территорий с общественным це</w:t>
            </w:r>
            <w:r>
              <w:t>н</w:t>
            </w:r>
            <w:r>
              <w:t>тром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40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2 - 3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ind w:left="220"/>
              <w:jc w:val="left"/>
            </w:pPr>
            <w:r>
              <w:t>1,5 - 2,25</w:t>
            </w:r>
          </w:p>
        </w:tc>
      </w:tr>
      <w:tr w:rsidR="00823684" w:rsidTr="00823684">
        <w:trPr>
          <w:trHeight w:hRule="exact" w:val="768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3684" w:rsidRDefault="00823684" w:rsidP="00823684">
            <w:pPr>
              <w:pStyle w:val="20"/>
              <w:shd w:val="clear" w:color="auto" w:fill="auto"/>
              <w:spacing w:after="0" w:line="278" w:lineRule="exact"/>
              <w:jc w:val="both"/>
            </w:pPr>
            <w:r>
              <w:t>Улица в жилой застройке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rPr>
                <w:sz w:val="10"/>
                <w:szCs w:val="10"/>
              </w:rPr>
            </w:pPr>
          </w:p>
        </w:tc>
      </w:tr>
      <w:tr w:rsidR="00823684" w:rsidTr="00823684">
        <w:trPr>
          <w:trHeight w:hRule="exact" w:val="1594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основная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связь внутри жилых те</w:t>
            </w:r>
            <w:r>
              <w:t>р</w:t>
            </w:r>
            <w:r>
              <w:t>риторий с главной ул</w:t>
            </w:r>
            <w:r>
              <w:t>и</w:t>
            </w:r>
            <w:r>
              <w:t>цей по направлениям с интенсивным движен</w:t>
            </w:r>
            <w:r>
              <w:t>и</w:t>
            </w:r>
            <w:r>
              <w:t>ем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40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3,0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ind w:left="300"/>
              <w:jc w:val="left"/>
            </w:pPr>
            <w:r>
              <w:t>1,0 - 1,5</w:t>
            </w:r>
          </w:p>
        </w:tc>
      </w:tr>
      <w:tr w:rsidR="00823684" w:rsidTr="00823684">
        <w:trPr>
          <w:trHeight w:hRule="exact" w:val="1042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line="240" w:lineRule="exact"/>
              <w:jc w:val="both"/>
            </w:pPr>
            <w:r>
              <w:t>второстепенная</w:t>
            </w:r>
          </w:p>
          <w:p w:rsidR="00823684" w:rsidRDefault="00823684" w:rsidP="00823684">
            <w:pPr>
              <w:pStyle w:val="20"/>
              <w:shd w:val="clear" w:color="auto" w:fill="auto"/>
              <w:spacing w:before="60" w:after="0" w:line="240" w:lineRule="exact"/>
              <w:jc w:val="both"/>
            </w:pPr>
            <w:r>
              <w:t>(переулок)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связь между основными жилыми улицами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2,75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1,0</w:t>
            </w:r>
          </w:p>
        </w:tc>
      </w:tr>
      <w:tr w:rsidR="00823684" w:rsidTr="00823684">
        <w:trPr>
          <w:trHeight w:hRule="exact" w:val="1320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jc w:val="both"/>
            </w:pPr>
            <w:r>
              <w:t>проезд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74" w:lineRule="exact"/>
              <w:jc w:val="both"/>
            </w:pPr>
            <w:r>
              <w:t>связь жилых домов, ра</w:t>
            </w:r>
            <w:r>
              <w:t>с</w:t>
            </w:r>
            <w:r>
              <w:t>положенных в глубине квартала, с улицей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20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  <w:ind w:left="260"/>
              <w:jc w:val="left"/>
            </w:pPr>
            <w:r>
              <w:t>2,75 - 3,0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0 - 1,0</w:t>
            </w:r>
          </w:p>
        </w:tc>
      </w:tr>
      <w:tr w:rsidR="00823684" w:rsidTr="00823684">
        <w:trPr>
          <w:trHeight w:hRule="exact" w:val="1238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83" w:lineRule="exact"/>
              <w:jc w:val="both"/>
            </w:pPr>
            <w:r>
              <w:t>Хозяйственный проезд, скотопр</w:t>
            </w:r>
            <w:r>
              <w:t>о</w:t>
            </w:r>
            <w:r>
              <w:t>гон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3684" w:rsidRDefault="00823684" w:rsidP="00823684">
            <w:pPr>
              <w:pStyle w:val="20"/>
              <w:shd w:val="clear" w:color="auto" w:fill="auto"/>
              <w:spacing w:after="0" w:line="283" w:lineRule="exact"/>
              <w:ind w:right="88"/>
              <w:jc w:val="both"/>
            </w:pPr>
            <w:r>
              <w:t>прогон личного скота и проезд грузового транспорта к приус</w:t>
            </w:r>
            <w:r>
              <w:t>а</w:t>
            </w:r>
            <w:r>
              <w:t>дебным участкам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30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4,5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3684" w:rsidRDefault="00823684" w:rsidP="00823684">
            <w:pPr>
              <w:pStyle w:val="20"/>
              <w:shd w:val="clear" w:color="auto" w:fill="auto"/>
              <w:spacing w:after="0" w:line="240" w:lineRule="exact"/>
            </w:pPr>
            <w:r>
              <w:t>-</w:t>
            </w:r>
          </w:p>
        </w:tc>
      </w:tr>
    </w:tbl>
    <w:p w:rsidR="00823684" w:rsidRPr="00191D80" w:rsidRDefault="00823684" w:rsidP="00823684">
      <w:pPr>
        <w:pStyle w:val="20"/>
        <w:shd w:val="clear" w:color="auto" w:fill="auto"/>
        <w:spacing w:after="0" w:line="274" w:lineRule="exact"/>
        <w:ind w:firstLine="709"/>
        <w:jc w:val="left"/>
        <w:rPr>
          <w:sz w:val="18"/>
          <w:szCs w:val="18"/>
        </w:rPr>
      </w:pPr>
      <w:r w:rsidRPr="00191D80">
        <w:rPr>
          <w:sz w:val="18"/>
          <w:szCs w:val="18"/>
        </w:rPr>
        <w:t>Примечание:</w:t>
      </w:r>
    </w:p>
    <w:p w:rsidR="00823684" w:rsidRDefault="00823684" w:rsidP="00AC320C">
      <w:pPr>
        <w:pStyle w:val="20"/>
        <w:numPr>
          <w:ilvl w:val="0"/>
          <w:numId w:val="39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  <w:rPr>
          <w:sz w:val="18"/>
          <w:szCs w:val="18"/>
        </w:rPr>
      </w:pPr>
      <w:r w:rsidRPr="00191D80">
        <w:rPr>
          <w:sz w:val="18"/>
          <w:szCs w:val="18"/>
        </w:rPr>
        <w:t>В сложившейся малоэтажной жилой застройке сельских населенных пунктов параметры жилых улиц д</w:t>
      </w:r>
      <w:r w:rsidRPr="00191D80">
        <w:rPr>
          <w:sz w:val="18"/>
          <w:szCs w:val="18"/>
        </w:rPr>
        <w:t>о</w:t>
      </w:r>
      <w:r w:rsidRPr="00191D80">
        <w:rPr>
          <w:sz w:val="18"/>
          <w:szCs w:val="18"/>
        </w:rPr>
        <w:t>пускается принимать с учетом существующих, при условии обеспечения требований пожарной безопасности.</w:t>
      </w:r>
    </w:p>
    <w:p w:rsidR="00191D80" w:rsidRDefault="00191D80" w:rsidP="00191D80">
      <w:pPr>
        <w:pStyle w:val="20"/>
        <w:shd w:val="clear" w:color="auto" w:fill="auto"/>
        <w:tabs>
          <w:tab w:val="left" w:pos="990"/>
        </w:tabs>
        <w:spacing w:after="0" w:line="274" w:lineRule="exact"/>
        <w:jc w:val="both"/>
        <w:rPr>
          <w:sz w:val="18"/>
          <w:szCs w:val="18"/>
        </w:rPr>
      </w:pPr>
    </w:p>
    <w:p w:rsidR="00191D80" w:rsidRPr="00191D80" w:rsidRDefault="00191D80" w:rsidP="00191D80">
      <w:pPr>
        <w:pStyle w:val="20"/>
        <w:shd w:val="clear" w:color="auto" w:fill="auto"/>
        <w:tabs>
          <w:tab w:val="left" w:pos="990"/>
        </w:tabs>
        <w:spacing w:after="0" w:line="240" w:lineRule="auto"/>
        <w:ind w:firstLine="709"/>
        <w:jc w:val="both"/>
        <w:rPr>
          <w:sz w:val="18"/>
          <w:szCs w:val="18"/>
        </w:rPr>
      </w:pPr>
      <w:r w:rsidRPr="00A83B26">
        <w:rPr>
          <w:sz w:val="24"/>
          <w:szCs w:val="24"/>
          <w:shd w:val="clear" w:color="auto" w:fill="FFFFFF"/>
        </w:rPr>
        <w:t>Установка и проектирование велосипедных дорожек производится с</w:t>
      </w:r>
      <w:r w:rsidRPr="00A83B26">
        <w:rPr>
          <w:sz w:val="24"/>
          <w:szCs w:val="24"/>
        </w:rPr>
        <w:t xml:space="preserve">огласно ГОСТ 33150-2014 </w:t>
      </w:r>
      <w:r w:rsidRPr="00A83B26">
        <w:rPr>
          <w:bCs/>
          <w:sz w:val="24"/>
          <w:szCs w:val="24"/>
        </w:rPr>
        <w:t>«Дороги автомобильные общего пользования. Проектирование пеш</w:t>
      </w:r>
      <w:r w:rsidRPr="00A83B26">
        <w:rPr>
          <w:bCs/>
          <w:sz w:val="24"/>
          <w:szCs w:val="24"/>
        </w:rPr>
        <w:t>е</w:t>
      </w:r>
      <w:r w:rsidRPr="00A83B26">
        <w:rPr>
          <w:bCs/>
          <w:sz w:val="24"/>
          <w:szCs w:val="24"/>
        </w:rPr>
        <w:t xml:space="preserve">ходных и велосипедных дорожек», </w:t>
      </w:r>
      <w:r w:rsidRPr="00A83B26">
        <w:rPr>
          <w:sz w:val="24"/>
          <w:szCs w:val="24"/>
        </w:rPr>
        <w:t>СП 42.13330.2016 «Градостроительство. Планировка и застройка городских и сельских поселений</w:t>
      </w:r>
      <w:r w:rsidRPr="00A83B26">
        <w:rPr>
          <w:sz w:val="24"/>
          <w:szCs w:val="24"/>
          <w:shd w:val="clear" w:color="auto" w:fill="FFFFFF"/>
        </w:rPr>
        <w:t>»</w:t>
      </w:r>
      <w:r>
        <w:rPr>
          <w:sz w:val="24"/>
          <w:szCs w:val="24"/>
          <w:shd w:val="clear" w:color="auto" w:fill="FFFFFF"/>
        </w:rPr>
        <w:t>.</w:t>
      </w:r>
    </w:p>
    <w:p w:rsidR="00823684" w:rsidRPr="002F42E6" w:rsidRDefault="00823684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10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 xml:space="preserve"> Расстояние от края основной проезжей части магистральных дорог до л</w:t>
      </w:r>
      <w:r w:rsidRPr="002F42E6">
        <w:rPr>
          <w:sz w:val="24"/>
          <w:szCs w:val="24"/>
        </w:rPr>
        <w:t>и</w:t>
      </w:r>
      <w:r w:rsidRPr="002F42E6">
        <w:rPr>
          <w:sz w:val="24"/>
          <w:szCs w:val="24"/>
        </w:rPr>
        <w:t>нии регулирования жилой застройки следует принимать не менее 50 м, а при условии применения шумозащитных устройств, обеспечивающих требования СП 51.13330, не менее 25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Расстояние от края основной проезжей части улиц, местных или боковых проездов до линии застройки следует принимать не более 25 м. В случаях превышения указанного расстояния следует предусматривать на расстоянии не ближе 5 м от линии застройки полосу шириной 6 м, пригодную для проезда пожарных машин.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конце проезжих частей тупиковых улиц и дорог следует устраивать пл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</w:t>
      </w:r>
      <w:r w:rsidRPr="002F42E6">
        <w:rPr>
          <w:sz w:val="24"/>
          <w:szCs w:val="24"/>
        </w:rPr>
        <w:t>р</w:t>
      </w:r>
      <w:r w:rsidRPr="002F42E6">
        <w:rPr>
          <w:sz w:val="24"/>
          <w:szCs w:val="24"/>
        </w:rPr>
        <w:t>ского транспорта. Использование поворотных площадок для стоянки автомобилей не д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пускается.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lastRenderedPageBreak/>
        <w:t>На магистральных улицах регулируемого движения допускается пред</w:t>
      </w:r>
      <w:r w:rsidRPr="002F42E6">
        <w:rPr>
          <w:sz w:val="24"/>
          <w:szCs w:val="24"/>
        </w:rPr>
        <w:t>у</w:t>
      </w:r>
      <w:r w:rsidRPr="002F42E6">
        <w:rPr>
          <w:sz w:val="24"/>
          <w:szCs w:val="24"/>
        </w:rPr>
        <w:t>сматривать велосипедные дорожки, выделенные разделительными полосами. В зонах массового отдыха населения и на других озелененных территориях следует предусма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>ривать велосипедные дорожки, изолированные от улиц, дорог и пешеходного движения. Велосипедные дорожки одностороннего и двустороннего движения могут устраиваться при наименьшем расстоянии безопасности от края велодорожки: до тротуаров - 0,5 м; до проезжей части, опор, деревьев - 0,75 м; до стоянок автомобилей и остановок общес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>венного транспорта - 1,5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Допускается устраивать велосипедные полосы по краю проезжей части улиц и дорог с выделением их маркировкой двойной линией. Ширина полосы должна быть не менее 1,2 м при движении в направлении транспортного потока и не менее 1,5 м при встречном движении. Ширина велосипедной полосы, устраиваемой вдоль тротуара, должна быть не менее 1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Радиусы закругления проезжей части улиц и дорог по кромке тротуаров и разделительных полос следует принимать не менее: для магистральных улиц и дорог р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гулируемого движения - 8 м; местного значения - 5 м; на транспортных площадях - 12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стесненных условиях и при реконструкции радиусы закругления магис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>ральных улиц и дорог регулируемого движения допускается уменьшать, но принимать не менее 6 м, на транспортных площадях - 8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При отсутствии бордюрного ограждения, а также в случае применения м</w:t>
      </w:r>
      <w:r w:rsidRPr="002F42E6">
        <w:rPr>
          <w:sz w:val="24"/>
          <w:szCs w:val="24"/>
        </w:rPr>
        <w:t>и</w:t>
      </w:r>
      <w:r w:rsidRPr="002F42E6">
        <w:rPr>
          <w:sz w:val="24"/>
          <w:szCs w:val="24"/>
        </w:rPr>
        <w:t>нимальных радиусов закругления ширину проезжей части улиц и дорог следует увел</w:t>
      </w:r>
      <w:r w:rsidRPr="002F42E6">
        <w:rPr>
          <w:sz w:val="24"/>
          <w:szCs w:val="24"/>
        </w:rPr>
        <w:t>и</w:t>
      </w:r>
      <w:r w:rsidRPr="002F42E6">
        <w:rPr>
          <w:sz w:val="24"/>
          <w:szCs w:val="24"/>
        </w:rPr>
        <w:t>чивать на 1 м на каждую полосу движения за счет боковых разделительных полос или уши- рения с внешней стороны. Для общественного транспорта (автобус) радиусы з</w:t>
      </w:r>
      <w:r w:rsidRPr="002F42E6">
        <w:rPr>
          <w:sz w:val="24"/>
          <w:szCs w:val="24"/>
        </w:rPr>
        <w:t>а</w:t>
      </w:r>
      <w:r w:rsidRPr="002F42E6">
        <w:rPr>
          <w:sz w:val="24"/>
          <w:szCs w:val="24"/>
        </w:rPr>
        <w:t>кругления устанавливаются в соответствии с техническими требованиями эксплуатации этих видов транспорта.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На нерегулируемых перекрестках и примыканиях улиц и дорог, а также пешеходных переходах необходимо предусматривать треугольники видимости. Размеры сторон равнобедренного треугольника для условий «транспорт - транспорт» при скор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сти движения 40 и 60 км/ч должны быть соответственно не менее: 25 м и 40 м. Для усл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вий «пешеход - транспорт» размеры прямоугольного треугольника видимости должны быть при скорости движения транспорта 25 и 40 км/ч соответственно 8*40 м и 10*50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пределах треугольников видимости не допускается размещение зданий, сооружений, передвижных предметов (киосков, фургонов, реклам, малых архитектурных форм и др.), деревьев и кустарников высотой более 0,5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условиях сложившейся застройки, не позволяющей организовать нео</w:t>
      </w:r>
      <w:r w:rsidRPr="002F42E6">
        <w:rPr>
          <w:sz w:val="24"/>
          <w:szCs w:val="24"/>
        </w:rPr>
        <w:t>б</w:t>
      </w:r>
      <w:r w:rsidRPr="002F42E6">
        <w:rPr>
          <w:sz w:val="24"/>
          <w:szCs w:val="24"/>
        </w:rPr>
        <w:t>ходимые треугольники видимости, безопасное движение транспорта и пешеходов след</w:t>
      </w:r>
      <w:r w:rsidRPr="002F42E6">
        <w:rPr>
          <w:sz w:val="24"/>
          <w:szCs w:val="24"/>
        </w:rPr>
        <w:t>у</w:t>
      </w:r>
      <w:r w:rsidRPr="002F42E6">
        <w:rPr>
          <w:sz w:val="24"/>
          <w:szCs w:val="24"/>
        </w:rPr>
        <w:t>ет обеспечивать средствами регулирования и специального технического оборудования.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местах размещения домов для престарелых и инвалидов, учреждений здравоохранения и других учреждений массового посещения населением следует пред</w:t>
      </w:r>
      <w:r w:rsidRPr="002F42E6">
        <w:rPr>
          <w:sz w:val="24"/>
          <w:szCs w:val="24"/>
        </w:rPr>
        <w:t>у</w:t>
      </w:r>
      <w:r w:rsidRPr="002F42E6">
        <w:rPr>
          <w:sz w:val="24"/>
          <w:szCs w:val="24"/>
        </w:rPr>
        <w:t>сматривать пешеходные пути с возможностью проезда механических инвалидных кол</w:t>
      </w:r>
      <w:r w:rsidRPr="002F42E6">
        <w:rPr>
          <w:sz w:val="24"/>
          <w:szCs w:val="24"/>
        </w:rPr>
        <w:t>я</w:t>
      </w:r>
      <w:r w:rsidRPr="002F42E6">
        <w:rPr>
          <w:sz w:val="24"/>
          <w:szCs w:val="24"/>
        </w:rPr>
        <w:t>сок. При этом высота вертикальных препятствий (бортовые камни, поребрики) на пути следования не должна превышать 5 см; не допускаются крутые (более 100 %о) короткие рампы, а также продольные уклоны тротуаров и пешеходных дорог более 50 %. На путях с уклонами 30 - 60 % необходимо не реже чем через 100 м устраивать горизонтальные участки длиной не менее 5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200 - 300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Пешеходные пути (тротуары, площадки, лестницы) у административных и торговых центров, рынков следует проектировать из условий обеспечения плотности пешеходных потоков в час «пик» не более 0,3 чел./кв.м; на предзаводских площадях, у спортивнозрелищных учреждений, кинотеатров, вокзалов - 0,8 чел./кв.м.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lastRenderedPageBreak/>
        <w:t>Через межмагистральные территории площадью свыше 100 га, в условиях реконструкции свыше 50 га допускается прокладывать линии общественного пассажи</w:t>
      </w:r>
      <w:r w:rsidRPr="002F42E6">
        <w:rPr>
          <w:sz w:val="24"/>
          <w:szCs w:val="24"/>
        </w:rPr>
        <w:t>р</w:t>
      </w:r>
      <w:r w:rsidRPr="002F42E6">
        <w:rPr>
          <w:sz w:val="24"/>
          <w:szCs w:val="24"/>
        </w:rPr>
        <w:t>ского транспорта по пешеходно-транспортным улицам или обособленному полотну. И</w:t>
      </w:r>
      <w:r w:rsidRPr="002F42E6">
        <w:rPr>
          <w:sz w:val="24"/>
          <w:szCs w:val="24"/>
        </w:rPr>
        <w:t>н</w:t>
      </w:r>
      <w:r w:rsidRPr="002F42E6">
        <w:rPr>
          <w:sz w:val="24"/>
          <w:szCs w:val="24"/>
        </w:rPr>
        <w:t>тенсивность движения средств общественного транспорта не должна превышать 30 ед./час в двух направлениях, а расчетная скорость движения - 40 км/ч.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Дальность пешеходных подходов до ближайшей остановки общественного пассажирского транспорта следует принимать не более 500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Расстояния между остановочными пунктами на линиях общественного пассажирского транспорта в пределах территории поселений следует принимать: для а</w:t>
      </w:r>
      <w:r w:rsidRPr="002F42E6">
        <w:rPr>
          <w:sz w:val="24"/>
          <w:szCs w:val="24"/>
        </w:rPr>
        <w:t>в</w:t>
      </w:r>
      <w:r w:rsidRPr="002F42E6">
        <w:rPr>
          <w:sz w:val="24"/>
          <w:szCs w:val="24"/>
        </w:rPr>
        <w:t>тобусов- 400 - 600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В пересадочных узлах независимо от величины расчетных пассажиропот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ков время передвижения на пересадку пассажиров не должно превышать 3 минут без учета времени ожидания транспорта. Коммуникационные элементы пересадочных узлов,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более: 1,0 чел./кв.м- при одностороннем движении, 0,8 чел./кв.м - при встречном движении, 0,5 чел./кв.м - при устройстве распределительных площадок в местах пересечения.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На селитебных территориях и на прилегающих к ним производственных территориях следует предусматривать гаражи и открытые стоянки для постоянного хр</w:t>
      </w:r>
      <w:r w:rsidRPr="002F42E6">
        <w:rPr>
          <w:sz w:val="24"/>
          <w:szCs w:val="24"/>
        </w:rPr>
        <w:t>а</w:t>
      </w:r>
      <w:r w:rsidRPr="002F42E6">
        <w:rPr>
          <w:sz w:val="24"/>
          <w:szCs w:val="24"/>
        </w:rPr>
        <w:t>нения не менее 90% расчетного числа индивидуальных легковых автомобилей при п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шеходной доступности не более 800 м, а в районах реконструкции или с неблагоприя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>ной гидрогеологической обстановкой - не более 1500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Стоянки (в том числе открытые) для временного хранения легковых авт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мобилей следует предусматривать из расчета не менее чем для 70% расчетного парка индивидуальных легковых автомобилей, в том числе на территориях: жилых районов - 25%; промышленных и коммунально-складских зон (районов) - 25%; зон массового кратковременного отдыха - 15%.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Расчетное число машиномест в зависимости от типов жилых домов по уровню комфорта при застройке многоквартирными жилыми домами следует принимать не менее значений, приведенных в Приложении И.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Допускается предусматривать сезонное хранение 10 - 15% парка легковых автомобилей в гаражах и на открытых стоянках, расположенных за пределами селите</w:t>
      </w:r>
      <w:r w:rsidRPr="002F42E6">
        <w:rPr>
          <w:sz w:val="24"/>
          <w:szCs w:val="24"/>
        </w:rPr>
        <w:t>б</w:t>
      </w:r>
      <w:r w:rsidRPr="002F42E6">
        <w:rPr>
          <w:sz w:val="24"/>
          <w:szCs w:val="24"/>
        </w:rPr>
        <w:t>ных территорий поселения.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7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При определении общей потребности в местах для хранения следует также учитывать другие индивидуальные транспортные средства (мотоциклы, мотороллеры, мотоколяски, мопеды) с приведением их к одному расчетному виду (легковому автом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билю) с применением следующих коэффициентов: мотоциклы и мотороллеры с кол</w:t>
      </w:r>
      <w:r w:rsidRPr="002F42E6">
        <w:rPr>
          <w:sz w:val="24"/>
          <w:szCs w:val="24"/>
        </w:rPr>
        <w:t>я</w:t>
      </w:r>
      <w:r w:rsidRPr="002F42E6">
        <w:rPr>
          <w:sz w:val="24"/>
          <w:szCs w:val="24"/>
        </w:rPr>
        <w:t>сками, мотоколяски - 0,5; мотоциклы и мотороллеры без колясок - 0,25; мопеды и вел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сипеды - 0,1.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Допускается предусматривать открытые стоянки для временного и пост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янного хранения автомобилей в пределах улиц и дорог, граничащих с жилыми районами и микрорайонами. Подземные автостоянки допускается размещать также на незастрое</w:t>
      </w:r>
      <w:r w:rsidRPr="002F42E6">
        <w:rPr>
          <w:sz w:val="24"/>
          <w:szCs w:val="24"/>
        </w:rPr>
        <w:t>н</w:t>
      </w:r>
      <w:r w:rsidRPr="002F42E6">
        <w:rPr>
          <w:sz w:val="24"/>
          <w:szCs w:val="24"/>
        </w:rPr>
        <w:t>ной территории (под проездами, улицами, площадями, скверами, газонами и др.).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Гаражи для легковых автомобилей, встроенные или встроенно-пристроенные к жилым и общественным зданиям (за исключением школ, детских д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школьных учреждений и лечебных учреждений со стационаром), необходимо пред</w:t>
      </w:r>
      <w:r w:rsidRPr="002F42E6">
        <w:rPr>
          <w:sz w:val="24"/>
          <w:szCs w:val="24"/>
        </w:rPr>
        <w:t>у</w:t>
      </w:r>
      <w:r w:rsidRPr="002F42E6">
        <w:rPr>
          <w:sz w:val="24"/>
          <w:szCs w:val="24"/>
        </w:rPr>
        <w:t>сматривать в соответствии с требованиями СП 54.13330 и СП 118.13330.2012.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Гаражи боксового типа для постоянного хранения автомобилей и других мототранспортных средств, принадлежащих инвалидам, следует предусматривать в р</w:t>
      </w:r>
      <w:r w:rsidRPr="002F42E6">
        <w:rPr>
          <w:sz w:val="24"/>
          <w:szCs w:val="24"/>
        </w:rPr>
        <w:t>а</w:t>
      </w:r>
      <w:r w:rsidRPr="002F42E6">
        <w:rPr>
          <w:sz w:val="24"/>
          <w:szCs w:val="24"/>
        </w:rPr>
        <w:t>диусе пешеходной доступности не более 200 м от входов в жилые дома. Число мест пр</w:t>
      </w:r>
      <w:r w:rsidRPr="002F42E6">
        <w:rPr>
          <w:sz w:val="24"/>
          <w:szCs w:val="24"/>
        </w:rPr>
        <w:t>и</w:t>
      </w:r>
      <w:r w:rsidRPr="002F42E6">
        <w:rPr>
          <w:sz w:val="24"/>
          <w:szCs w:val="24"/>
        </w:rPr>
        <w:t>нимается по заданию на проектирование.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 xml:space="preserve">Расстояние пешеходных подходов от стоянок для временного хранения </w:t>
      </w:r>
      <w:r w:rsidRPr="002F42E6">
        <w:rPr>
          <w:sz w:val="24"/>
          <w:szCs w:val="24"/>
        </w:rPr>
        <w:lastRenderedPageBreak/>
        <w:t>легковых автомобилей следует принимать не более: до входов в жилые дома - 100 м; до пассажирских помещений вокзалов, входов в места крупных учреждений торговли и о</w:t>
      </w:r>
      <w:r w:rsidRPr="002F42E6">
        <w:rPr>
          <w:sz w:val="24"/>
          <w:szCs w:val="24"/>
        </w:rPr>
        <w:t>б</w:t>
      </w:r>
      <w:r w:rsidRPr="002F42E6">
        <w:rPr>
          <w:sz w:val="24"/>
          <w:szCs w:val="24"/>
        </w:rPr>
        <w:t>щественного питания - 150 м; до прочих учреждений и предприятий обслуживания нас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ления и административных зданий - 250 м; до входов в парки, на выставки и стадионы - 400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Нормы расчета стоянок легковых автомобилей допускается принимать в соответствии с Приложением И (таблица И-1).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Расчетные показатели машино-мест для постоянного и временного хран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ния автомобилей, а также показатели обеспечения местами хранения автомобилей в з</w:t>
      </w:r>
      <w:r w:rsidRPr="002F42E6">
        <w:rPr>
          <w:sz w:val="24"/>
          <w:szCs w:val="24"/>
        </w:rPr>
        <w:t>а</w:t>
      </w:r>
      <w:r w:rsidRPr="002F42E6">
        <w:rPr>
          <w:sz w:val="24"/>
          <w:szCs w:val="24"/>
        </w:rPr>
        <w:t>висимости от типов жилых домов следует определять в соответствии с Приложением И (таблица И-2). Размер земельных участков гаражей и стоянок легковых автомобилей следует принимать на одно машино-место в соответствии с Приложением И (таблица И-3).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Размеры территории наземного гаража-стоянки должны соответствовать габаритам застройки для исключения использования прилегающей территории под авт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стоянку.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Наименьшие расстояния до въездов в гаражи и выездов из них следует принимать: от перекрестков магистральных улиц - 50 м, улиц местного значения - 20 м, от остановочных пунктов общественного пассажирского транспорта - 30 м.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Противопожарные расстояния от открытых площадок (в том числе с нав</w:t>
      </w:r>
      <w:r w:rsidRPr="002F42E6">
        <w:rPr>
          <w:sz w:val="24"/>
          <w:szCs w:val="24"/>
        </w:rPr>
        <w:t>е</w:t>
      </w:r>
      <w:r w:rsidRPr="002F42E6">
        <w:rPr>
          <w:sz w:val="24"/>
          <w:szCs w:val="24"/>
        </w:rPr>
        <w:t>сом) для хранения автомобилей до зданий и сооружений предприятий (по обслуживанию автомобилей, промышленных, сельскохозяйственных и др.) должны приниматься в соо</w:t>
      </w:r>
      <w:r w:rsidRPr="002F42E6">
        <w:rPr>
          <w:sz w:val="24"/>
          <w:szCs w:val="24"/>
        </w:rPr>
        <w:t>т</w:t>
      </w:r>
      <w:r w:rsidRPr="002F42E6">
        <w:rPr>
          <w:sz w:val="24"/>
          <w:szCs w:val="24"/>
        </w:rPr>
        <w:t>ветствии с СП 113.13330.2012.</w:t>
      </w:r>
    </w:p>
    <w:p w:rsidR="002F42E6" w:rsidRPr="002F42E6" w:rsidRDefault="002F42E6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2F42E6">
        <w:rPr>
          <w:sz w:val="24"/>
          <w:szCs w:val="24"/>
        </w:rPr>
        <w:t>Санитарные разрывы от мест хранения и обслуживания легкового авт</w:t>
      </w:r>
      <w:r w:rsidRPr="002F42E6">
        <w:rPr>
          <w:sz w:val="24"/>
          <w:szCs w:val="24"/>
        </w:rPr>
        <w:t>о</w:t>
      </w:r>
      <w:r w:rsidRPr="002F42E6">
        <w:rPr>
          <w:sz w:val="24"/>
          <w:szCs w:val="24"/>
        </w:rPr>
        <w:t>транспорта до объектов застройки следует принимать с учетом требований СанПиН 2.2.1/2.1.1.1200 в соответствии с таблицей 15.</w:t>
      </w:r>
    </w:p>
    <w:p w:rsidR="00B67A9F" w:rsidRDefault="00B67A9F" w:rsidP="002F42E6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F42E6" w:rsidRPr="002F42E6" w:rsidRDefault="002F42E6" w:rsidP="002F42E6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2F42E6">
        <w:rPr>
          <w:sz w:val="24"/>
          <w:szCs w:val="24"/>
        </w:rPr>
        <w:t>Таблица 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717"/>
        <w:gridCol w:w="1334"/>
        <w:gridCol w:w="1334"/>
        <w:gridCol w:w="1339"/>
        <w:gridCol w:w="1334"/>
        <w:gridCol w:w="1344"/>
      </w:tblGrid>
      <w:tr w:rsidR="002F42E6" w:rsidRPr="00B9301B" w:rsidTr="00FF2AD8">
        <w:tc>
          <w:tcPr>
            <w:tcW w:w="2717" w:type="dxa"/>
            <w:vMerge w:val="restart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Объекты, до которых исчисляется санитарный разрыв</w:t>
            </w:r>
          </w:p>
        </w:tc>
        <w:tc>
          <w:tcPr>
            <w:tcW w:w="6685" w:type="dxa"/>
            <w:gridSpan w:val="5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Расстояние, м</w:t>
            </w:r>
          </w:p>
        </w:tc>
      </w:tr>
      <w:tr w:rsidR="002F42E6" w:rsidRPr="00B9301B" w:rsidTr="00FF2AD8">
        <w:tc>
          <w:tcPr>
            <w:tcW w:w="2717" w:type="dxa"/>
            <w:vMerge/>
          </w:tcPr>
          <w:p w:rsidR="002F42E6" w:rsidRPr="00D87F7A" w:rsidRDefault="002F42E6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5" w:type="dxa"/>
            <w:gridSpan w:val="5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открытые автостоянки и паркинги вместимостью, машино-мест</w:t>
            </w:r>
          </w:p>
        </w:tc>
      </w:tr>
      <w:tr w:rsidR="002F42E6" w:rsidRPr="00B9301B" w:rsidTr="00FF2AD8">
        <w:tc>
          <w:tcPr>
            <w:tcW w:w="2717" w:type="dxa"/>
            <w:vMerge/>
          </w:tcPr>
          <w:p w:rsidR="002F42E6" w:rsidRPr="00D87F7A" w:rsidRDefault="002F42E6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 и менее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11 - 50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51 - 100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101 - 300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свыше 300</w:t>
            </w:r>
          </w:p>
        </w:tc>
      </w:tr>
      <w:tr w:rsidR="002F42E6" w:rsidRPr="00B9301B" w:rsidTr="00FF2AD8">
        <w:tc>
          <w:tcPr>
            <w:tcW w:w="2717" w:type="dxa"/>
          </w:tcPr>
          <w:p w:rsidR="002F42E6" w:rsidRPr="00B9301B" w:rsidRDefault="002F42E6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Фасады жилых домов и торцы с окнами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F42E6" w:rsidRPr="00B9301B" w:rsidTr="00FF2AD8">
        <w:tc>
          <w:tcPr>
            <w:tcW w:w="2717" w:type="dxa"/>
          </w:tcPr>
          <w:p w:rsidR="002F42E6" w:rsidRPr="00B9301B" w:rsidRDefault="002F42E6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Торцы жилых домов без окон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2F42E6" w:rsidRPr="00B9301B" w:rsidTr="00FF2AD8">
        <w:tc>
          <w:tcPr>
            <w:tcW w:w="2717" w:type="dxa"/>
          </w:tcPr>
          <w:p w:rsidR="002F42E6" w:rsidRPr="00B9301B" w:rsidRDefault="002F42E6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Территории школ, де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ских учреждений, ПТУ, техникумов, площадок для отдыха, игр и спорта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F42E6" w:rsidRPr="00B9301B" w:rsidTr="00FF2AD8">
        <w:tc>
          <w:tcPr>
            <w:tcW w:w="2717" w:type="dxa"/>
          </w:tcPr>
          <w:p w:rsidR="002F42E6" w:rsidRPr="00B9301B" w:rsidRDefault="002F42E6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Территории лечебных учреждений стациона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ного типа, открытые спортивные сооружения общего пользования, места отдыха населения (сады, скверы, парки)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39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по расч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там</w:t>
            </w:r>
          </w:p>
        </w:tc>
        <w:tc>
          <w:tcPr>
            <w:tcW w:w="133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по расч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там</w:t>
            </w:r>
          </w:p>
        </w:tc>
        <w:tc>
          <w:tcPr>
            <w:tcW w:w="1344" w:type="dxa"/>
          </w:tcPr>
          <w:p w:rsidR="002F42E6" w:rsidRPr="00B9301B" w:rsidRDefault="002F42E6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по расч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9301B">
              <w:rPr>
                <w:rFonts w:ascii="Times New Roman" w:hAnsi="Times New Roman" w:cs="Times New Roman"/>
                <w:sz w:val="24"/>
                <w:szCs w:val="24"/>
              </w:rPr>
              <w:t>там</w:t>
            </w:r>
          </w:p>
        </w:tc>
      </w:tr>
    </w:tbl>
    <w:p w:rsid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lastRenderedPageBreak/>
        <w:t>Разрыв от наземных гаражей-стоянок, паркингов закрытого типа принимается на о</w:t>
      </w:r>
      <w:r>
        <w:t>с</w:t>
      </w:r>
      <w:r>
        <w:t>новании результатов расчетов рассеивания загрязнений в атмосферном воздухе и уровней физ</w:t>
      </w:r>
      <w:r>
        <w:t>и</w:t>
      </w:r>
      <w:r>
        <w:t>ческого воздействия.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При размещении наземных гаражей-стоянок, паркингов, автостоянок должны быть с</w:t>
      </w:r>
      <w:r>
        <w:t>о</w:t>
      </w:r>
      <w:r>
        <w:t>блюдены нормативные требования обеспеченности придомовой территории с необходимыми элементами благоустройства по площади и наименованиям.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90"/>
        </w:tabs>
        <w:spacing w:after="0" w:line="274" w:lineRule="exact"/>
        <w:ind w:firstLine="709"/>
        <w:jc w:val="both"/>
      </w:pPr>
      <w:r>
        <w:t>Наземные гаражи-стоянки, паркинги, автостоянки вместимостью свыше 500 машино-мест следует размещать на территории промышленных и коммунально-складских зон. В случае размещения подземных, полуподземных и обвалованных гаражей-стоянок в жилом доме ра</w:t>
      </w:r>
      <w:r>
        <w:t>с</w:t>
      </w:r>
      <w:r>
        <w:t>стояние от въезда - выезда до жилого дома не регламентируется. Достаточность разрыва обос- новывается расчетами загрязнения атмосферного воздуха и акустическими расчетами.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Разрыв от проездов автотранспорта из гаражей-стоянок, паркингов, автостоянок до нормируемых объектов должен быть не менее 7 м.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1074"/>
        </w:tabs>
        <w:spacing w:after="0" w:line="274" w:lineRule="exact"/>
        <w:ind w:firstLine="709"/>
        <w:jc w:val="both"/>
      </w:pPr>
      <w:r>
        <w:t>Для гостевых автостоянок жилых домов разрывы не устанавливаются.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1074"/>
        </w:tabs>
        <w:spacing w:after="0" w:line="274" w:lineRule="exact"/>
        <w:ind w:firstLine="709"/>
        <w:jc w:val="both"/>
      </w:pPr>
      <w:r>
        <w:t>Разрывы, приведенные в таблице 15, могут приниматься с учетом интерполяции.</w:t>
      </w:r>
    </w:p>
    <w:p w:rsidR="00FF2AD8" w:rsidRDefault="00FF2AD8" w:rsidP="00AC320C">
      <w:pPr>
        <w:pStyle w:val="20"/>
        <w:numPr>
          <w:ilvl w:val="0"/>
          <w:numId w:val="40"/>
        </w:numPr>
        <w:shd w:val="clear" w:color="auto" w:fill="auto"/>
        <w:tabs>
          <w:tab w:val="left" w:pos="985"/>
        </w:tabs>
        <w:spacing w:after="0" w:line="274" w:lineRule="exact"/>
        <w:ind w:firstLine="709"/>
        <w:jc w:val="both"/>
      </w:pPr>
      <w:r>
        <w:t>Санитарный разрыв от станций технического обслуживания (осмотра) при числе п</w:t>
      </w:r>
      <w:r>
        <w:t>о</w:t>
      </w:r>
      <w:r>
        <w:t>стов до 5 (без малярно-жестяных работ) - 50 м, от 5 до 10 - 100 м. Санитарный разрыв от моек автомобилей при количестве постов до 2 - 50 м, от 2 до 5 - 100 м.</w:t>
      </w:r>
    </w:p>
    <w:p w:rsidR="00FF2AD8" w:rsidRDefault="00FF2AD8" w:rsidP="00FF2AD8">
      <w:pPr>
        <w:pStyle w:val="20"/>
        <w:shd w:val="clear" w:color="auto" w:fill="auto"/>
        <w:tabs>
          <w:tab w:val="left" w:pos="1412"/>
        </w:tabs>
        <w:spacing w:after="0" w:line="274" w:lineRule="exact"/>
        <w:jc w:val="both"/>
        <w:rPr>
          <w:sz w:val="24"/>
          <w:szCs w:val="24"/>
        </w:rPr>
      </w:pPr>
    </w:p>
    <w:p w:rsidR="00FF2AD8" w:rsidRPr="00FF2AD8" w:rsidRDefault="00FF2AD8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Противопожарные расстояния от мест хранения и обслуживания легкового автотранспорта до объектов застройки следует принимать с учетом требований Фед</w:t>
      </w:r>
      <w:r w:rsidRPr="00FF2AD8">
        <w:rPr>
          <w:sz w:val="24"/>
          <w:szCs w:val="24"/>
        </w:rPr>
        <w:t>е</w:t>
      </w:r>
      <w:r w:rsidRPr="00FF2AD8">
        <w:rPr>
          <w:sz w:val="24"/>
          <w:szCs w:val="24"/>
        </w:rPr>
        <w:t>рального закона от 22.07.2008 № 123-ФЗ «Технический регламент о требованиях пожа</w:t>
      </w:r>
      <w:r w:rsidRPr="00FF2AD8">
        <w:rPr>
          <w:sz w:val="24"/>
          <w:szCs w:val="24"/>
        </w:rPr>
        <w:t>р</w:t>
      </w:r>
      <w:r w:rsidRPr="00FF2AD8">
        <w:rPr>
          <w:sz w:val="24"/>
          <w:szCs w:val="24"/>
        </w:rPr>
        <w:t>ной безопасности» и в соответствии с таблицей 16.</w:t>
      </w:r>
    </w:p>
    <w:p w:rsidR="00FF2AD8" w:rsidRDefault="00FF2AD8" w:rsidP="00FF2AD8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FF2AD8" w:rsidRPr="00FF2AD8" w:rsidRDefault="00FF2AD8" w:rsidP="00FF2AD8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Таблица 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859"/>
        <w:gridCol w:w="926"/>
        <w:gridCol w:w="922"/>
        <w:gridCol w:w="931"/>
        <w:gridCol w:w="778"/>
        <w:gridCol w:w="922"/>
        <w:gridCol w:w="1061"/>
      </w:tblGrid>
      <w:tr w:rsidR="00FF2AD8" w:rsidRPr="00035675" w:rsidTr="00FF2AD8">
        <w:tc>
          <w:tcPr>
            <w:tcW w:w="3859" w:type="dxa"/>
            <w:vMerge w:val="restart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Здания, до которых определяются противопожарные расстояния</w:t>
            </w:r>
          </w:p>
        </w:tc>
        <w:tc>
          <w:tcPr>
            <w:tcW w:w="5540" w:type="dxa"/>
            <w:gridSpan w:val="6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Противопожарные расстояния до соседних зданий, м</w:t>
            </w:r>
          </w:p>
        </w:tc>
      </w:tr>
      <w:tr w:rsidR="00FF2AD8" w:rsidRPr="00035675" w:rsidTr="00FF2AD8">
        <w:tc>
          <w:tcPr>
            <w:tcW w:w="3859" w:type="dxa"/>
            <w:vMerge/>
          </w:tcPr>
          <w:p w:rsidR="00FF2AD8" w:rsidRPr="00D87F7A" w:rsidRDefault="00FF2AD8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7" w:type="dxa"/>
            <w:gridSpan w:val="4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от коллективных гаражей и о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ганизованных открытых авт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стоянок при числе легковых а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томобилей</w:t>
            </w:r>
          </w:p>
        </w:tc>
        <w:tc>
          <w:tcPr>
            <w:tcW w:w="1983" w:type="dxa"/>
            <w:gridSpan w:val="2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от станций те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нического о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служивания а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томобилей при числе постов</w:t>
            </w:r>
          </w:p>
        </w:tc>
      </w:tr>
      <w:tr w:rsidR="00FF2AD8" w:rsidRPr="00035675" w:rsidTr="00FF2AD8">
        <w:tc>
          <w:tcPr>
            <w:tcW w:w="3859" w:type="dxa"/>
            <w:vMerge/>
          </w:tcPr>
          <w:p w:rsidR="00FF2AD8" w:rsidRPr="00D87F7A" w:rsidRDefault="00FF2AD8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 и менее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11 - 50</w:t>
            </w:r>
          </w:p>
        </w:tc>
        <w:tc>
          <w:tcPr>
            <w:tcW w:w="93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51 - 100</w:t>
            </w:r>
          </w:p>
        </w:tc>
        <w:tc>
          <w:tcPr>
            <w:tcW w:w="778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101 300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 и менее</w:t>
            </w:r>
          </w:p>
        </w:tc>
        <w:tc>
          <w:tcPr>
            <w:tcW w:w="106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11 - 30</w:t>
            </w:r>
          </w:p>
        </w:tc>
      </w:tr>
      <w:tr w:rsidR="00FF2AD8" w:rsidRPr="00035675" w:rsidTr="00FF2AD8">
        <w:tc>
          <w:tcPr>
            <w:tcW w:w="3859" w:type="dxa"/>
          </w:tcPr>
          <w:p w:rsidR="00FF2AD8" w:rsidRPr="00035675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Общественные здания</w:t>
            </w:r>
          </w:p>
        </w:tc>
        <w:tc>
          <w:tcPr>
            <w:tcW w:w="926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10(12)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10(12)</w:t>
            </w:r>
          </w:p>
        </w:tc>
        <w:tc>
          <w:tcPr>
            <w:tcW w:w="93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78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6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F2AD8" w:rsidRPr="00035675" w:rsidTr="00FF2AD8">
        <w:tc>
          <w:tcPr>
            <w:tcW w:w="3859" w:type="dxa"/>
          </w:tcPr>
          <w:p w:rsidR="00FF2AD8" w:rsidRPr="00035675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Границы земельных участков о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щеобразовательных учреждений и дошкольных образовательных у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реждений</w:t>
            </w:r>
          </w:p>
        </w:tc>
        <w:tc>
          <w:tcPr>
            <w:tcW w:w="926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3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78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6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FF2AD8" w:rsidRPr="00035675" w:rsidTr="00FF2AD8">
        <w:tc>
          <w:tcPr>
            <w:tcW w:w="3859" w:type="dxa"/>
          </w:tcPr>
          <w:p w:rsidR="00FF2AD8" w:rsidRPr="00035675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Границы земельных участков л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чебных учреждений стационарного типа</w:t>
            </w:r>
          </w:p>
        </w:tc>
        <w:tc>
          <w:tcPr>
            <w:tcW w:w="926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3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78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22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61" w:type="dxa"/>
          </w:tcPr>
          <w:p w:rsidR="00FF2AD8" w:rsidRPr="00035675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6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FF2AD8" w:rsidRDefault="00FF2AD8" w:rsidP="00AC320C">
      <w:pPr>
        <w:pStyle w:val="20"/>
        <w:numPr>
          <w:ilvl w:val="0"/>
          <w:numId w:val="41"/>
        </w:numPr>
        <w:shd w:val="clear" w:color="auto" w:fill="auto"/>
        <w:tabs>
          <w:tab w:val="left" w:pos="1021"/>
        </w:tabs>
        <w:spacing w:after="0" w:line="274" w:lineRule="exact"/>
        <w:ind w:left="38" w:firstLine="671"/>
        <w:jc w:val="both"/>
      </w:pPr>
      <w:r>
        <w:t>При количестве мест хранения автомобилей более 300 противопожарные расстояния</w:t>
      </w:r>
      <w:r>
        <w:br/>
        <w:t>принимаются с учетом обеспечения пожарной безопасности и санитарных разрывов, но не ме-</w:t>
      </w:r>
      <w:r>
        <w:br/>
        <w:t>нее 50 м.</w:t>
      </w:r>
    </w:p>
    <w:p w:rsidR="00FF2AD8" w:rsidRDefault="00FF2AD8" w:rsidP="00AC320C">
      <w:pPr>
        <w:pStyle w:val="20"/>
        <w:numPr>
          <w:ilvl w:val="0"/>
          <w:numId w:val="41"/>
        </w:numPr>
        <w:shd w:val="clear" w:color="auto" w:fill="auto"/>
        <w:tabs>
          <w:tab w:val="left" w:pos="1074"/>
        </w:tabs>
        <w:spacing w:after="267" w:line="274" w:lineRule="exact"/>
        <w:ind w:firstLine="709"/>
        <w:jc w:val="both"/>
      </w:pPr>
      <w:r>
        <w:t>В скобках указаны значения для гаражей III и IV степеней огнестойкости.</w:t>
      </w:r>
    </w:p>
    <w:p w:rsidR="00FF2AD8" w:rsidRPr="00FF2AD8" w:rsidRDefault="00FF2AD8" w:rsidP="00AC320C">
      <w:pPr>
        <w:pStyle w:val="40"/>
        <w:numPr>
          <w:ilvl w:val="0"/>
          <w:numId w:val="42"/>
        </w:numPr>
        <w:shd w:val="clear" w:color="auto" w:fill="auto"/>
        <w:tabs>
          <w:tab w:val="left" w:pos="490"/>
        </w:tabs>
        <w:spacing w:after="288" w:line="240" w:lineRule="exact"/>
        <w:ind w:left="38"/>
        <w:jc w:val="both"/>
        <w:rPr>
          <w:sz w:val="24"/>
          <w:szCs w:val="24"/>
        </w:rPr>
      </w:pPr>
      <w:bookmarkStart w:id="28" w:name="bookmark30"/>
      <w:bookmarkStart w:id="29" w:name="bookmark31"/>
      <w:r w:rsidRPr="00FF2AD8">
        <w:rPr>
          <w:sz w:val="24"/>
          <w:szCs w:val="24"/>
        </w:rPr>
        <w:lastRenderedPageBreak/>
        <w:t>Расчетные показатели объектов инженерной инфраструктуры</w:t>
      </w:r>
      <w:bookmarkEnd w:id="28"/>
      <w:bookmarkEnd w:id="29"/>
    </w:p>
    <w:p w:rsidR="00FF2AD8" w:rsidRPr="00FF2AD8" w:rsidRDefault="00FF2AD8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6"/>
        </w:tabs>
        <w:spacing w:after="256" w:line="240" w:lineRule="exact"/>
        <w:ind w:left="0" w:firstLine="0"/>
        <w:jc w:val="both"/>
        <w:rPr>
          <w:sz w:val="24"/>
          <w:szCs w:val="24"/>
        </w:rPr>
      </w:pPr>
      <w:bookmarkStart w:id="30" w:name="bookmark32"/>
      <w:bookmarkStart w:id="31" w:name="bookmark33"/>
      <w:r w:rsidRPr="00FF2AD8">
        <w:rPr>
          <w:sz w:val="24"/>
          <w:szCs w:val="24"/>
        </w:rPr>
        <w:t>Водоснабжение и водоотведение</w:t>
      </w:r>
      <w:bookmarkEnd w:id="30"/>
      <w:bookmarkEnd w:id="31"/>
    </w:p>
    <w:p w:rsidR="00FF2AD8" w:rsidRPr="00FF2AD8" w:rsidRDefault="00FF2AD8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 xml:space="preserve"> Проектирование новых, реконструкцию и расширение существующих и</w:t>
      </w:r>
      <w:r w:rsidRPr="00FF2AD8">
        <w:rPr>
          <w:sz w:val="24"/>
          <w:szCs w:val="24"/>
        </w:rPr>
        <w:t>н</w:t>
      </w:r>
      <w:r w:rsidRPr="00FF2AD8">
        <w:rPr>
          <w:sz w:val="24"/>
          <w:szCs w:val="24"/>
        </w:rPr>
        <w:t>женерных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сетей следует осуществлять на основе программ комплексного развития ко</w:t>
      </w:r>
      <w:r w:rsidRPr="00FF2AD8">
        <w:rPr>
          <w:sz w:val="24"/>
          <w:szCs w:val="24"/>
        </w:rPr>
        <w:t>м</w:t>
      </w:r>
      <w:r w:rsidRPr="00FF2AD8">
        <w:rPr>
          <w:sz w:val="24"/>
          <w:szCs w:val="24"/>
        </w:rPr>
        <w:t>мунальной инфраструктуры территорий в соответствии с Федеральным законом от 30.12.2004 № 210-Ф3 «Об основах регулирования тарифов организаций коммунального комплекса».</w:t>
      </w:r>
    </w:p>
    <w:p w:rsidR="00FF2AD8" w:rsidRP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12.2 Проектирование систем хозяйственно-питьевого водоснабжения и канализ</w:t>
      </w:r>
      <w:r w:rsidRPr="00FF2AD8">
        <w:rPr>
          <w:sz w:val="24"/>
          <w:szCs w:val="24"/>
        </w:rPr>
        <w:t>а</w:t>
      </w:r>
      <w:r w:rsidRPr="00FF2AD8">
        <w:rPr>
          <w:sz w:val="24"/>
          <w:szCs w:val="24"/>
        </w:rPr>
        <w:t>ции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населенных пунктов следует производить в соответствии с требованиями СП 31.13330, СП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32.13330 с учетом санитарно-гигиенической надежности получения пить</w:t>
      </w:r>
      <w:r w:rsidRPr="00FF2AD8">
        <w:rPr>
          <w:sz w:val="24"/>
          <w:szCs w:val="24"/>
        </w:rPr>
        <w:t>е</w:t>
      </w:r>
      <w:r w:rsidRPr="00FF2AD8">
        <w:rPr>
          <w:sz w:val="24"/>
          <w:szCs w:val="24"/>
        </w:rPr>
        <w:t>вой воды, экологических и ресурсосберегающих требований.</w:t>
      </w:r>
    </w:p>
    <w:p w:rsidR="00FF2AD8" w:rsidRPr="00FF2AD8" w:rsidRDefault="00FF2AD8" w:rsidP="00AC320C">
      <w:pPr>
        <w:pStyle w:val="20"/>
        <w:numPr>
          <w:ilvl w:val="0"/>
          <w:numId w:val="43"/>
        </w:numPr>
        <w:shd w:val="clear" w:color="auto" w:fill="auto"/>
        <w:tabs>
          <w:tab w:val="left" w:pos="13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Жилая и общественная застройка населенных пунктов, включая индивид</w:t>
      </w:r>
      <w:r w:rsidRPr="00FF2AD8">
        <w:rPr>
          <w:sz w:val="24"/>
          <w:szCs w:val="24"/>
        </w:rPr>
        <w:t>у</w:t>
      </w:r>
      <w:r w:rsidRPr="00FF2AD8">
        <w:rPr>
          <w:sz w:val="24"/>
          <w:szCs w:val="24"/>
        </w:rPr>
        <w:t>альную</w:t>
      </w:r>
      <w:r>
        <w:rPr>
          <w:sz w:val="24"/>
          <w:szCs w:val="24"/>
        </w:rPr>
        <w:t xml:space="preserve">, </w:t>
      </w:r>
      <w:r w:rsidRPr="00FF2AD8">
        <w:rPr>
          <w:sz w:val="24"/>
          <w:szCs w:val="24"/>
        </w:rPr>
        <w:t>усадебную и блокированную жилую застройку с участками, а также произво</w:t>
      </w:r>
      <w:r w:rsidRPr="00FF2AD8">
        <w:rPr>
          <w:sz w:val="24"/>
          <w:szCs w:val="24"/>
        </w:rPr>
        <w:t>д</w:t>
      </w:r>
      <w:r w:rsidRPr="00FF2AD8">
        <w:rPr>
          <w:sz w:val="24"/>
          <w:szCs w:val="24"/>
        </w:rPr>
        <w:t>ственные объекты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должны быть обеспечены централизованными или локальными си</w:t>
      </w:r>
      <w:r w:rsidRPr="00FF2AD8">
        <w:rPr>
          <w:sz w:val="24"/>
          <w:szCs w:val="24"/>
        </w:rPr>
        <w:t>с</w:t>
      </w:r>
      <w:r w:rsidRPr="00FF2AD8">
        <w:rPr>
          <w:sz w:val="24"/>
          <w:szCs w:val="24"/>
        </w:rPr>
        <w:t>темами водоснабжения и</w:t>
      </w:r>
      <w:r>
        <w:rPr>
          <w:sz w:val="24"/>
          <w:szCs w:val="24"/>
        </w:rPr>
        <w:t xml:space="preserve"> </w:t>
      </w:r>
      <w:r w:rsidRPr="00FF2AD8">
        <w:rPr>
          <w:sz w:val="24"/>
          <w:szCs w:val="24"/>
        </w:rPr>
        <w:t>канализации. В жилых зонах, не обеспеченных централизова</w:t>
      </w:r>
      <w:r w:rsidRPr="00FF2AD8">
        <w:rPr>
          <w:sz w:val="24"/>
          <w:szCs w:val="24"/>
        </w:rPr>
        <w:t>н</w:t>
      </w:r>
      <w:r w:rsidRPr="00FF2AD8">
        <w:rPr>
          <w:sz w:val="24"/>
          <w:szCs w:val="24"/>
        </w:rPr>
        <w:t>ным водоснабжением и канализацией, размещение многоэтажных жилых домов не д</w:t>
      </w:r>
      <w:r w:rsidRPr="00FF2AD8">
        <w:rPr>
          <w:sz w:val="24"/>
          <w:szCs w:val="24"/>
        </w:rPr>
        <w:t>о</w:t>
      </w:r>
      <w:r w:rsidRPr="00FF2AD8">
        <w:rPr>
          <w:sz w:val="24"/>
          <w:szCs w:val="24"/>
        </w:rPr>
        <w:t>пускается.</w:t>
      </w:r>
    </w:p>
    <w:p w:rsidR="00FF2AD8" w:rsidRPr="00FF2AD8" w:rsidRDefault="00FF2AD8" w:rsidP="00AC320C">
      <w:pPr>
        <w:pStyle w:val="20"/>
        <w:numPr>
          <w:ilvl w:val="0"/>
          <w:numId w:val="43"/>
        </w:numPr>
        <w:shd w:val="clear" w:color="auto" w:fill="auto"/>
        <w:tabs>
          <w:tab w:val="left" w:pos="132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Выбор источников хозяйственно-питьевого водоснабжения необходимо осуществлять в соответствии с требованиями СанПиН 2.1.4.1110, ГОСТ 2761, а также с учетом норм радиационной безопасности при положительном заключении органов гос</w:t>
      </w:r>
      <w:r w:rsidRPr="00FF2AD8">
        <w:rPr>
          <w:sz w:val="24"/>
          <w:szCs w:val="24"/>
        </w:rPr>
        <w:t>у</w:t>
      </w:r>
      <w:r w:rsidRPr="00FF2AD8">
        <w:rPr>
          <w:sz w:val="24"/>
          <w:szCs w:val="24"/>
        </w:rPr>
        <w:t>дарственного санитарно-эпидемиологического надзора по выбору площадки.</w:t>
      </w:r>
    </w:p>
    <w:p w:rsidR="00FF2AD8" w:rsidRPr="00FF2AD8" w:rsidRDefault="00FF2AD8" w:rsidP="00AC320C">
      <w:pPr>
        <w:pStyle w:val="20"/>
        <w:numPr>
          <w:ilvl w:val="0"/>
          <w:numId w:val="43"/>
        </w:numPr>
        <w:shd w:val="clear" w:color="auto" w:fill="auto"/>
        <w:tabs>
          <w:tab w:val="left" w:pos="132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Размеры земельных участков для станций очистки воды в зависимости от их производительности (тыс. куб.м/сутки) следует принимать по проекту, но не более: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7080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до 0,8 - 1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6094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0,8 до 12 - 2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6378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12 до 32 - 3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6378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32 до 80 - 4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6378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80 до 125 - 6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5669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125 до 250 - 12 га;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right="5669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250 до 400 - 18 га;</w:t>
      </w:r>
    </w:p>
    <w:p w:rsidR="00FF2AD8" w:rsidRPr="00FF2AD8" w:rsidRDefault="00FF2AD8" w:rsidP="00FF2AD8">
      <w:pPr>
        <w:pStyle w:val="20"/>
        <w:shd w:val="clear" w:color="auto" w:fill="auto"/>
        <w:spacing w:after="0" w:line="274" w:lineRule="exact"/>
        <w:ind w:right="5669"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от 400 до 800 - 24 га.</w:t>
      </w:r>
    </w:p>
    <w:p w:rsidR="00FF2AD8" w:rsidRP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FF2AD8">
        <w:rPr>
          <w:sz w:val="24"/>
          <w:szCs w:val="24"/>
        </w:rPr>
        <w:t>12.6 Размеры земельных участков для очистных сооружений канализации следует принимать не более, указанных в таблице 17.</w:t>
      </w:r>
    </w:p>
    <w:p w:rsidR="00D65B1D" w:rsidRDefault="00D65B1D" w:rsidP="00D65B1D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FF2AD8" w:rsidRPr="00FF2AD8" w:rsidRDefault="00FF2AD8" w:rsidP="00FF2AD8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FF2AD8">
        <w:rPr>
          <w:sz w:val="24"/>
          <w:szCs w:val="24"/>
        </w:rPr>
        <w:t>Таблица 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360"/>
        <w:gridCol w:w="1339"/>
        <w:gridCol w:w="1334"/>
        <w:gridCol w:w="2438"/>
      </w:tblGrid>
      <w:tr w:rsidR="00FF2AD8" w:rsidRPr="00BC0114" w:rsidTr="00FF2AD8">
        <w:tc>
          <w:tcPr>
            <w:tcW w:w="3360" w:type="dxa"/>
            <w:vMerge w:val="restart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Производительность очистных сооружений канализации, тыс. куб. м/сутки</w:t>
            </w:r>
          </w:p>
        </w:tc>
        <w:tc>
          <w:tcPr>
            <w:tcW w:w="5111" w:type="dxa"/>
            <w:gridSpan w:val="3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участков, га</w:t>
            </w:r>
          </w:p>
        </w:tc>
      </w:tr>
      <w:tr w:rsidR="00FF2AD8" w:rsidRPr="00BC0114" w:rsidTr="00FF2AD8">
        <w:tc>
          <w:tcPr>
            <w:tcW w:w="3360" w:type="dxa"/>
            <w:vMerge/>
          </w:tcPr>
          <w:p w:rsidR="00FF2AD8" w:rsidRPr="00D87F7A" w:rsidRDefault="00FF2AD8" w:rsidP="00FF2A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очистных сооруж</w:t>
            </w: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иловых площадок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биологических пр</w:t>
            </w: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дов глубокой очистки сточных вод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до 0,7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от 0,7 до 17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от 17 до 40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от 40 до 130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130 до 175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FF2AD8" w:rsidRPr="00BC0114" w:rsidTr="00FF2AD8">
        <w:tc>
          <w:tcPr>
            <w:tcW w:w="3360" w:type="dxa"/>
          </w:tcPr>
          <w:p w:rsidR="00FF2AD8" w:rsidRPr="00BC0114" w:rsidRDefault="00FF2AD8" w:rsidP="00FF2AD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от 175 до 280</w:t>
            </w:r>
          </w:p>
        </w:tc>
        <w:tc>
          <w:tcPr>
            <w:tcW w:w="1339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34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438" w:type="dxa"/>
          </w:tcPr>
          <w:p w:rsidR="00FF2AD8" w:rsidRPr="00BC0114" w:rsidRDefault="00FF2AD8" w:rsidP="00FF2A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1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Примечание:</w:t>
      </w:r>
    </w:p>
    <w:p w:rsidR="00FF2AD8" w:rsidRDefault="00FF2AD8" w:rsidP="00FF2AD8">
      <w:pPr>
        <w:pStyle w:val="20"/>
        <w:shd w:val="clear" w:color="auto" w:fill="auto"/>
        <w:spacing w:after="0" w:line="274" w:lineRule="exact"/>
        <w:ind w:firstLine="709"/>
        <w:jc w:val="both"/>
      </w:pPr>
      <w:r>
        <w:t>Размеры земельных участков очистных сооружений производительностью свыше 280 тыс. куб.м/сутки следует принимать по проектам, разработанным в установленном порядке, пр</w:t>
      </w:r>
      <w:r>
        <w:t>о</w:t>
      </w:r>
      <w:r>
        <w:t>ектам аналогичных сооружений или по данным специализированных организаций при соглас</w:t>
      </w:r>
      <w:r>
        <w:t>о</w:t>
      </w:r>
      <w:r>
        <w:t>вании с органами санэпиднадзора.</w:t>
      </w:r>
    </w:p>
    <w:p w:rsidR="003D7783" w:rsidRPr="003D7783" w:rsidRDefault="003D7783" w:rsidP="00AC320C">
      <w:pPr>
        <w:pStyle w:val="20"/>
        <w:numPr>
          <w:ilvl w:val="0"/>
          <w:numId w:val="44"/>
        </w:numPr>
        <w:shd w:val="clear" w:color="auto" w:fill="auto"/>
        <w:tabs>
          <w:tab w:val="left" w:pos="128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Размеры земельных участков очистных сооружений локальных систем кан</w:t>
      </w:r>
      <w:r w:rsidRPr="003D7783">
        <w:rPr>
          <w:sz w:val="24"/>
          <w:szCs w:val="24"/>
        </w:rPr>
        <w:t>а</w:t>
      </w:r>
      <w:r w:rsidRPr="003D7783">
        <w:rPr>
          <w:sz w:val="24"/>
          <w:szCs w:val="24"/>
        </w:rPr>
        <w:t>лизации и их санитарно-защитных зон следует принимать в зависимости от грунтовых условий и количества сточных вод, но не более 0,25 га, в соответствии с требованиями СП 32.13330.</w:t>
      </w:r>
    </w:p>
    <w:p w:rsidR="003D7783" w:rsidRPr="003D7783" w:rsidRDefault="003D7783" w:rsidP="003D7783">
      <w:pPr>
        <w:pStyle w:val="20"/>
        <w:shd w:val="clear" w:color="auto" w:fill="auto"/>
        <w:spacing w:after="0" w:line="274" w:lineRule="exact"/>
        <w:ind w:firstLine="709"/>
        <w:jc w:val="left"/>
        <w:rPr>
          <w:sz w:val="24"/>
          <w:szCs w:val="24"/>
        </w:rPr>
      </w:pPr>
      <w:r w:rsidRPr="003D7783">
        <w:rPr>
          <w:sz w:val="24"/>
          <w:szCs w:val="24"/>
        </w:rPr>
        <w:t>Размеры земельных участков для станций очистки воды в зависимости от их пр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изводительности (тыс. куб.м/сутки) следует принимать по проекту, но не более: до 0,8 - 1 га; от 0,8 до 12 - 2 га; от 12 до 32 - 3 га; от 32 до 80 - 4 га; от 80 до 125 - 6 га; от 125 до 250 - 12 га; от 250 до 400 - 18 га; от 400 до 800 - 24 га.</w:t>
      </w:r>
    </w:p>
    <w:p w:rsidR="003D7783" w:rsidRPr="003D7783" w:rsidRDefault="003D7783" w:rsidP="00AC320C">
      <w:pPr>
        <w:pStyle w:val="20"/>
        <w:numPr>
          <w:ilvl w:val="0"/>
          <w:numId w:val="44"/>
        </w:numPr>
        <w:shd w:val="clear" w:color="auto" w:fill="auto"/>
        <w:tabs>
          <w:tab w:val="left" w:pos="128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При отсутствии централизованной системы канализации следует пред</w:t>
      </w:r>
      <w:r w:rsidRPr="003D7783">
        <w:rPr>
          <w:sz w:val="24"/>
          <w:szCs w:val="24"/>
        </w:rPr>
        <w:t>у</w:t>
      </w:r>
      <w:r w:rsidRPr="003D7783">
        <w:rPr>
          <w:sz w:val="24"/>
          <w:szCs w:val="24"/>
        </w:rPr>
        <w:t>сматривать по согласованию с местными органами санитарно-эпидемиологической службы локальные очистные сооружения, сливные станции.</w:t>
      </w:r>
    </w:p>
    <w:p w:rsidR="003D7783" w:rsidRPr="003D7783" w:rsidRDefault="003D7783" w:rsidP="003D7783">
      <w:pPr>
        <w:pStyle w:val="20"/>
        <w:shd w:val="clear" w:color="auto" w:fill="auto"/>
        <w:spacing w:after="327" w:line="274" w:lineRule="exact"/>
        <w:ind w:firstLine="709"/>
        <w:jc w:val="both"/>
        <w:rPr>
          <w:sz w:val="24"/>
          <w:szCs w:val="24"/>
        </w:rPr>
      </w:pPr>
      <w:bookmarkStart w:id="32" w:name="bookmark34"/>
      <w:r w:rsidRPr="003D7783">
        <w:rPr>
          <w:sz w:val="24"/>
          <w:szCs w:val="24"/>
        </w:rPr>
        <w:t>Размеры земельных участков, отводимых под сливные станции, локальные очис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ные сооружения и их санитарно-защитные зоны, следует принимать в соответствии с СП 32.13330, СанПиН 2.2.1/2.1.1.1200.</w:t>
      </w:r>
      <w:bookmarkEnd w:id="32"/>
    </w:p>
    <w:p w:rsidR="003D7783" w:rsidRPr="003D7783" w:rsidRDefault="003D7783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191" w:line="240" w:lineRule="exact"/>
        <w:jc w:val="both"/>
        <w:rPr>
          <w:sz w:val="24"/>
          <w:szCs w:val="24"/>
        </w:rPr>
      </w:pPr>
      <w:bookmarkStart w:id="33" w:name="bookmark35"/>
      <w:r w:rsidRPr="003D7783">
        <w:rPr>
          <w:sz w:val="24"/>
          <w:szCs w:val="24"/>
        </w:rPr>
        <w:t>Дождевая канализация</w:t>
      </w:r>
      <w:bookmarkEnd w:id="33"/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Проектирование дождевой канализации следует осуществлять на основании действующих нормативных документов: СанПиН 2.1.5.980, СП 32.13330, Водного к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декса Российской Федерации.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Возможно применение общесплавной (совместно с хозбытовой) и раздел</w:t>
      </w:r>
      <w:r w:rsidRPr="003D7783">
        <w:rPr>
          <w:sz w:val="24"/>
          <w:szCs w:val="24"/>
        </w:rPr>
        <w:t>ь</w:t>
      </w:r>
      <w:r w:rsidRPr="003D7783">
        <w:rPr>
          <w:sz w:val="24"/>
          <w:szCs w:val="24"/>
        </w:rPr>
        <w:t>ной систем канализации. Предпочтение следует отдавать раздельной системе. Отвод п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водоемы. Утилизацию снежных и ледовых масс, собираемых и в</w:t>
      </w:r>
      <w:r w:rsidRPr="003D7783">
        <w:rPr>
          <w:sz w:val="24"/>
          <w:szCs w:val="24"/>
        </w:rPr>
        <w:t>ы</w:t>
      </w:r>
      <w:r w:rsidRPr="003D7783">
        <w:rPr>
          <w:sz w:val="24"/>
          <w:szCs w:val="24"/>
        </w:rPr>
        <w:t>возимых с территорий поселений, рекомендуется осуществлять с применением снего-плавильных камер, расположенных на канализационных коллекторах с использованием теплоты канализационных стоков. Не допускается выпуск поверхностного стока в н</w:t>
      </w:r>
      <w:r w:rsidRPr="003D7783">
        <w:rPr>
          <w:sz w:val="24"/>
          <w:szCs w:val="24"/>
        </w:rPr>
        <w:t>е</w:t>
      </w:r>
      <w:r w:rsidRPr="003D7783">
        <w:rPr>
          <w:sz w:val="24"/>
          <w:szCs w:val="24"/>
        </w:rPr>
        <w:t>проточные водоемы, в размываемые овраги, в замкнутые ложбины, заболоченные терр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>тории, в черте населенных пунктов, I пояса зоны санитарной охраны (ЗСО) и в соотве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ствии с СанПиН 2.1.5.980.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В водоемы, предназначенные для купания, возможен сброс поверхностных сточных вод при условии их глубокой очистки.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Для определения размеров отводящих труб и водосточных каналов необх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димо учитывать расчетный максимальный расход дождевой воды, поступающей в сеть с учетом расчетной интенсивности дождя, его продолжительности, коэффициента стока и площади водосбора.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Применение открытых водоотводящих устройств допускается в сельских населенных пунктах, на парковых территориях с устройством мостков или труб на пер</w:t>
      </w:r>
      <w:r w:rsidRPr="003D7783">
        <w:rPr>
          <w:sz w:val="24"/>
          <w:szCs w:val="24"/>
        </w:rPr>
        <w:t>е</w:t>
      </w:r>
      <w:r w:rsidRPr="003D7783">
        <w:rPr>
          <w:sz w:val="24"/>
          <w:szCs w:val="24"/>
        </w:rPr>
        <w:t>сечении с дорогами. Минимальный диаметр водостоков принимается равным 400 мм. Рекомендуется применение открытых водоотводящих устройств в виде кюветных ло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ков, сопутствующих автомагистралям, и в районах малоэтажного строительства. Откр</w:t>
      </w:r>
      <w:r w:rsidRPr="003D7783">
        <w:rPr>
          <w:sz w:val="24"/>
          <w:szCs w:val="24"/>
        </w:rPr>
        <w:t>ы</w:t>
      </w:r>
      <w:r w:rsidRPr="003D7783">
        <w:rPr>
          <w:sz w:val="24"/>
          <w:szCs w:val="24"/>
        </w:rPr>
        <w:t xml:space="preserve">тая дождевая канализация состоит из лотков и канав разного размера с искусственной или естественной одеждой и выпусков упрощенных конструкций. Дождеприемники при </w:t>
      </w:r>
      <w:r w:rsidRPr="003D7783">
        <w:rPr>
          <w:sz w:val="24"/>
          <w:szCs w:val="24"/>
        </w:rPr>
        <w:lastRenderedPageBreak/>
        <w:t>этом не устраивают.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Система водоотвода поверхностных вод должна учитывать возможность приема дренажных вод из сопутствующих дренажей, теплосетей и общих коллекторов подземных коммуникаций. Поступление в дождеприемные колодцы незначительных по объему вод от полива замощенных территорий и зеленых насаждений в расчет не пр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>нимаются. При технической возможности и согласовании с уполномоченными органами охраны окружающей среды возможно использовать эти воды для подпитки декорати</w:t>
      </w:r>
      <w:r w:rsidRPr="003D7783">
        <w:rPr>
          <w:sz w:val="24"/>
          <w:szCs w:val="24"/>
        </w:rPr>
        <w:t>в</w:t>
      </w:r>
      <w:r w:rsidRPr="003D7783">
        <w:rPr>
          <w:sz w:val="24"/>
          <w:szCs w:val="24"/>
        </w:rPr>
        <w:t>ных водоемов с подачей по отдельно прокладываемому трубопроводу.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Расчет водосточной сети следует производить на дождевой сток по СП 32.13330. При однократном превышении расчетной интенсивности, при которой колле</w:t>
      </w:r>
      <w:r w:rsidRPr="003D7783">
        <w:rPr>
          <w:sz w:val="24"/>
          <w:szCs w:val="24"/>
        </w:rPr>
        <w:t>к</w:t>
      </w:r>
      <w:r w:rsidRPr="003D7783">
        <w:rPr>
          <w:sz w:val="24"/>
          <w:szCs w:val="24"/>
        </w:rPr>
        <w:t>тор дождевой канализации должен пропускать лишь часть расхода дождевого стока, о</w:t>
      </w:r>
      <w:r w:rsidRPr="003D7783">
        <w:rPr>
          <w:sz w:val="24"/>
          <w:szCs w:val="24"/>
        </w:rPr>
        <w:t>с</w:t>
      </w:r>
      <w:r w:rsidRPr="003D7783">
        <w:rPr>
          <w:sz w:val="24"/>
          <w:szCs w:val="24"/>
        </w:rPr>
        <w:t>тальная его часть временно затопляет проезжую часть улиц и при наличии уклона стек</w:t>
      </w:r>
      <w:r w:rsidRPr="003D7783">
        <w:rPr>
          <w:sz w:val="24"/>
          <w:szCs w:val="24"/>
        </w:rPr>
        <w:t>а</w:t>
      </w:r>
      <w:r w:rsidRPr="003D7783">
        <w:rPr>
          <w:sz w:val="24"/>
          <w:szCs w:val="24"/>
        </w:rPr>
        <w:t>ет по ее лоткам. Высота затопления улиц при этом должна быть меньше высоты зато</w:t>
      </w:r>
      <w:r w:rsidRPr="003D7783">
        <w:rPr>
          <w:sz w:val="24"/>
          <w:szCs w:val="24"/>
        </w:rPr>
        <w:t>п</w:t>
      </w:r>
      <w:r w:rsidRPr="003D7783">
        <w:rPr>
          <w:sz w:val="24"/>
          <w:szCs w:val="24"/>
        </w:rPr>
        <w:t>ления подвальных и полуподвальных помещений. Период однократного переполнения сети дождевой канализации принимается в зависимости от характера территории, пл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щади территории и величины интенсивности дождя по СП 32.13330.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Поверхностный сток с территории промышленных предприятий, складских хозяйств, автохозяйств, иных загрязненных участков, расположенных на территориях жилых и общественно-деловых зон (загрязненных токсичными веществами органическ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го и неорганического происхождения), должен подвергаться очистке на локальных (с</w:t>
      </w:r>
      <w:r w:rsidRPr="003D7783">
        <w:rPr>
          <w:sz w:val="24"/>
          <w:szCs w:val="24"/>
        </w:rPr>
        <w:t>а</w:t>
      </w:r>
      <w:r w:rsidRPr="003D7783">
        <w:rPr>
          <w:sz w:val="24"/>
          <w:szCs w:val="24"/>
        </w:rPr>
        <w:t>мостоятельных) очистных сооружениях с преимущественным повторным использован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>ем очищенных вод на производственные нужды по замкнутым циклам.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К отведению поверхностного стока с промышленных и жилых территорий в водные объекты предъявляются такие же требования, как и к сточным водам (СанПиН 2.1.5.980). Целесообразность очистки непосредственно расчетного расхода дождевого стока либо его регулирования (аккумулирования) надлежит определять технико- экон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мическими расчетами.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Качество очистки поверхностных сточных вод, сбрасываемых в водные объекты, должно отвечать требованиям СанПиН 2.1.5.980, Водного кодекса Российской Федерации и категории водопользования водоема.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34" w:name="bookmark36"/>
      <w:r w:rsidRPr="003D7783">
        <w:rPr>
          <w:sz w:val="24"/>
          <w:szCs w:val="24"/>
        </w:rPr>
        <w:t>Санитарно-защитную зону (СЗЗ) от очистных сооружений поверхностного стока открытого типа до жилой территории следует принимать 100 м.</w:t>
      </w:r>
      <w:bookmarkEnd w:id="34"/>
    </w:p>
    <w:p w:rsidR="003D7783" w:rsidRPr="003D7783" w:rsidRDefault="003D7783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256" w:line="240" w:lineRule="exact"/>
        <w:ind w:left="0" w:firstLine="0"/>
        <w:jc w:val="both"/>
        <w:rPr>
          <w:sz w:val="24"/>
          <w:szCs w:val="24"/>
        </w:rPr>
      </w:pPr>
      <w:bookmarkStart w:id="35" w:name="bookmark37"/>
      <w:r w:rsidRPr="003D7783">
        <w:rPr>
          <w:sz w:val="24"/>
          <w:szCs w:val="24"/>
        </w:rPr>
        <w:t>Санитарная очистка</w:t>
      </w:r>
      <w:bookmarkEnd w:id="35"/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Санитарная очистка территорий сельских поселений должна осуществляться с учетом требований СанПиН 42-128-4690 и обеспечивать во взаимосвязи с системой к</w:t>
      </w:r>
      <w:r w:rsidRPr="003D7783">
        <w:rPr>
          <w:sz w:val="24"/>
          <w:szCs w:val="24"/>
        </w:rPr>
        <w:t>а</w:t>
      </w:r>
      <w:r w:rsidRPr="003D7783">
        <w:rPr>
          <w:sz w:val="24"/>
          <w:szCs w:val="24"/>
        </w:rPr>
        <w:t>нализации сбор и утилизацию (удаление, обезвреживание) бытовых и производственных отходов с учетом экологических и ресурсосберегающих требований.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Количество бытовых отходов определяется по расчету с учетом Прилож</w:t>
      </w:r>
      <w:r w:rsidRPr="003D7783">
        <w:rPr>
          <w:sz w:val="24"/>
          <w:szCs w:val="24"/>
        </w:rPr>
        <w:t>е</w:t>
      </w:r>
      <w:r w:rsidRPr="003D7783">
        <w:rPr>
          <w:sz w:val="24"/>
          <w:szCs w:val="24"/>
        </w:rPr>
        <w:t>ния Л к настоящим нормативам.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8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Размеры земельных участков и санитарно-защитных зон предприятий и с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оружений по обезвреживанию, транспортировке и переработке бытовых отходов следует принимать по таблице 18.</w:t>
      </w:r>
    </w:p>
    <w:p w:rsidR="003D7783" w:rsidRDefault="003D7783" w:rsidP="003D778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3D778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3D778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3D778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3D7783" w:rsidRPr="003D7783" w:rsidRDefault="003D7783" w:rsidP="003D7783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3D7783">
        <w:rPr>
          <w:sz w:val="24"/>
          <w:szCs w:val="24"/>
        </w:rPr>
        <w:t>Таблица 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762"/>
        <w:gridCol w:w="2232"/>
        <w:gridCol w:w="2551"/>
      </w:tblGrid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Предприятия и сооружения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Площади земел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ных участков на 1000 т бытовых о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ходов, га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Размеры санитарно-защитных зон, м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D7783" w:rsidRPr="0073680A" w:rsidTr="003D7783">
        <w:tc>
          <w:tcPr>
            <w:tcW w:w="4762" w:type="dxa"/>
            <w:vMerge w:val="restart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Мусороперерабатывающие и мусоросжиг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тельные предприятия мощностью, тыс. т в год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783" w:rsidRPr="0073680A" w:rsidTr="003D7783">
        <w:tc>
          <w:tcPr>
            <w:tcW w:w="4762" w:type="dxa"/>
            <w:vMerge/>
          </w:tcPr>
          <w:p w:rsidR="003D7783" w:rsidRPr="00D87F7A" w:rsidRDefault="003D7783" w:rsidP="003D77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до 100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свыше 100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Склады компоста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Полигоны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0,02 - 0,05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Поля компостирования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0,5 - 1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Мусороперегрузочные станции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Сливные станции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3D7783" w:rsidRPr="0073680A" w:rsidTr="003D7783">
        <w:tc>
          <w:tcPr>
            <w:tcW w:w="4762" w:type="dxa"/>
          </w:tcPr>
          <w:p w:rsidR="003D7783" w:rsidRPr="0073680A" w:rsidRDefault="003D7783" w:rsidP="003D778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Поля складирования и захоронения обе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вреженных осадков (по сухому веществу)</w:t>
            </w:r>
          </w:p>
        </w:tc>
        <w:tc>
          <w:tcPr>
            <w:tcW w:w="2232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2551" w:type="dxa"/>
          </w:tcPr>
          <w:p w:rsidR="003D7783" w:rsidRPr="0073680A" w:rsidRDefault="003D7783" w:rsidP="003D77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</w:tbl>
    <w:p w:rsidR="00FF2AD8" w:rsidRPr="00D65B1D" w:rsidRDefault="00FF2AD8" w:rsidP="00D65B1D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3D7783" w:rsidRPr="003D7783" w:rsidRDefault="003D7783" w:rsidP="003D7783">
      <w:pPr>
        <w:pStyle w:val="20"/>
        <w:shd w:val="clear" w:color="auto" w:fill="auto"/>
        <w:spacing w:after="0" w:line="274" w:lineRule="exact"/>
        <w:ind w:firstLine="709"/>
        <w:jc w:val="both"/>
      </w:pPr>
      <w:r w:rsidRPr="003D7783">
        <w:t>Примечания:</w:t>
      </w:r>
    </w:p>
    <w:p w:rsidR="003D7783" w:rsidRPr="003D7783" w:rsidRDefault="003D7783" w:rsidP="00AC320C">
      <w:pPr>
        <w:pStyle w:val="20"/>
        <w:numPr>
          <w:ilvl w:val="0"/>
          <w:numId w:val="45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 w:rsidRPr="003D7783">
        <w:t>Наименьшие размеры площадей полигонов относятся к сооружениям, размещаемым на песчаных грунтах.</w:t>
      </w:r>
    </w:p>
    <w:p w:rsidR="003D7783" w:rsidRPr="003D7783" w:rsidRDefault="003D7783" w:rsidP="00AC320C">
      <w:pPr>
        <w:pStyle w:val="20"/>
        <w:numPr>
          <w:ilvl w:val="0"/>
          <w:numId w:val="45"/>
        </w:numPr>
        <w:shd w:val="clear" w:color="auto" w:fill="auto"/>
        <w:tabs>
          <w:tab w:val="left" w:pos="990"/>
        </w:tabs>
        <w:spacing w:after="327" w:line="274" w:lineRule="exact"/>
        <w:ind w:firstLine="709"/>
        <w:jc w:val="both"/>
      </w:pPr>
      <w:bookmarkStart w:id="36" w:name="bookmark38"/>
      <w:r w:rsidRPr="003D7783">
        <w:t>Для мусороперерабатывающих и мусоросжигательных предприятий в случае выбр</w:t>
      </w:r>
      <w:r w:rsidRPr="003D7783">
        <w:t>о</w:t>
      </w:r>
      <w:r w:rsidRPr="003D7783">
        <w:t>сов в атмосферный воздух вредных веществ размер санитарно-защитной зоны должен быть уточнен расчетами рассеивания загрязнений.</w:t>
      </w:r>
      <w:bookmarkEnd w:id="36"/>
    </w:p>
    <w:p w:rsidR="003D7783" w:rsidRPr="003D7783" w:rsidRDefault="003D7783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201" w:line="240" w:lineRule="exact"/>
        <w:ind w:left="0" w:firstLine="0"/>
        <w:jc w:val="both"/>
        <w:rPr>
          <w:sz w:val="24"/>
          <w:szCs w:val="24"/>
        </w:rPr>
      </w:pPr>
      <w:bookmarkStart w:id="37" w:name="bookmark39"/>
      <w:r w:rsidRPr="003D7783">
        <w:rPr>
          <w:sz w:val="24"/>
          <w:szCs w:val="24"/>
        </w:rPr>
        <w:t>Энерго-, тепло-, газоснабжение и средства связи</w:t>
      </w:r>
      <w:bookmarkEnd w:id="37"/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Расход энергоносителей и потребность в мощности источников следует о</w:t>
      </w:r>
      <w:r w:rsidRPr="003D7783">
        <w:rPr>
          <w:sz w:val="24"/>
          <w:szCs w:val="24"/>
        </w:rPr>
        <w:t>п</w:t>
      </w:r>
      <w:r w:rsidRPr="003D7783">
        <w:rPr>
          <w:sz w:val="24"/>
          <w:szCs w:val="24"/>
        </w:rPr>
        <w:t>ределять: для промышленных и сельскохозяйственных предприятий по заявкам дейс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вующих предприятий, проектам новых, реконструируемых или аналогичных предпр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>ятий, а также по укрупненным отраслевым показателям с учетом местных особенностей; для хозяйственно-бытовых и коммунальных нужд в соответствии с действующими о</w:t>
      </w:r>
      <w:r w:rsidRPr="003D7783">
        <w:rPr>
          <w:sz w:val="24"/>
          <w:szCs w:val="24"/>
        </w:rPr>
        <w:t>т</w:t>
      </w:r>
      <w:r w:rsidRPr="003D7783">
        <w:rPr>
          <w:sz w:val="24"/>
          <w:szCs w:val="24"/>
        </w:rPr>
        <w:t>раслевыми нормами по электро-, тепло- и газоснабжению.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Укрупненные показатели электропотребления допускается принимать в с</w:t>
      </w:r>
      <w:r w:rsidRPr="003D7783">
        <w:rPr>
          <w:sz w:val="24"/>
          <w:szCs w:val="24"/>
        </w:rPr>
        <w:t>о</w:t>
      </w:r>
      <w:r w:rsidRPr="003D7783">
        <w:rPr>
          <w:sz w:val="24"/>
          <w:szCs w:val="24"/>
        </w:rPr>
        <w:t>ответствии с Приложением М.</w:t>
      </w:r>
    </w:p>
    <w:p w:rsidR="003D7783" w:rsidRPr="003D7783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3D7783">
        <w:rPr>
          <w:sz w:val="24"/>
          <w:szCs w:val="24"/>
        </w:rPr>
        <w:t>Определение расчетных показателей при определении потребляемой пр</w:t>
      </w:r>
      <w:r w:rsidRPr="003D7783">
        <w:rPr>
          <w:sz w:val="24"/>
          <w:szCs w:val="24"/>
        </w:rPr>
        <w:t>и</w:t>
      </w:r>
      <w:r w:rsidRPr="003D7783">
        <w:rPr>
          <w:sz w:val="24"/>
          <w:szCs w:val="24"/>
        </w:rPr>
        <w:t>соединенной мощности и расходов электроэнергии присоединенными потребителями осуществляется в соответствии с РД 34.20.185.</w:t>
      </w:r>
    </w:p>
    <w:p w:rsidR="003D7783" w:rsidRPr="00915B61" w:rsidRDefault="003D7783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Электроснабжение сельских населенных пунктов следует предусматривать от районной энергетической системы. В случае невозможности или нецелесообразности присоединения к районной энергосистеме электроснабжение предусматривается от о</w:t>
      </w:r>
      <w:r w:rsidRPr="00915B61">
        <w:rPr>
          <w:sz w:val="24"/>
          <w:szCs w:val="24"/>
        </w:rPr>
        <w:t>т</w:t>
      </w:r>
      <w:r w:rsidRPr="00915B61">
        <w:rPr>
          <w:sz w:val="24"/>
          <w:szCs w:val="24"/>
        </w:rPr>
        <w:t>дельных электростанций</w:t>
      </w:r>
      <w:r w:rsidR="00915B61">
        <w:rPr>
          <w:sz w:val="24"/>
          <w:szCs w:val="24"/>
        </w:rPr>
        <w:t>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Воздушные линии электропередачи (далее - ВЛ) напряжением 110 кВ и выше допускается размещать только за пределами жилых и общественно деловых зон. Транзитные линии электропередачи напряжением до 220 кВ и выше не допускается ра</w:t>
      </w:r>
      <w:r w:rsidRPr="00915B61">
        <w:rPr>
          <w:sz w:val="24"/>
          <w:szCs w:val="24"/>
        </w:rPr>
        <w:t>з</w:t>
      </w:r>
      <w:r w:rsidRPr="00915B61">
        <w:rPr>
          <w:sz w:val="24"/>
          <w:szCs w:val="24"/>
        </w:rPr>
        <w:t>мещать в пределах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границ поселений, за исключением резервных территорий. Ширина коридора высоковольтных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 xml:space="preserve">линий и допускаемый режим его использования, в том числе </w:t>
      </w:r>
      <w:r w:rsidRPr="00915B61">
        <w:rPr>
          <w:sz w:val="24"/>
          <w:szCs w:val="24"/>
        </w:rPr>
        <w:lastRenderedPageBreak/>
        <w:t>для получения сельскохозяйственной продукции, определяются санитарными правилами и нормами.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Прокладку электрических сетей напряжением 110 кВ и выше к понизител</w:t>
      </w:r>
      <w:r w:rsidRPr="00915B61">
        <w:rPr>
          <w:sz w:val="24"/>
          <w:szCs w:val="24"/>
        </w:rPr>
        <w:t>ь</w:t>
      </w:r>
      <w:r w:rsidRPr="00915B61">
        <w:rPr>
          <w:sz w:val="24"/>
          <w:szCs w:val="24"/>
        </w:rPr>
        <w:t>ным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подстанциям глубокого ввода в пределах жилых и общественно-деловых, а также курортных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зон следует предусматривать кабельными линиями.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Во всех территориальных зонах поселений при застройке зданиями в 4 эт</w:t>
      </w:r>
      <w:r w:rsidRPr="00915B61">
        <w:rPr>
          <w:sz w:val="24"/>
          <w:szCs w:val="24"/>
        </w:rPr>
        <w:t>а</w:t>
      </w:r>
      <w:r w:rsidRPr="00915B61">
        <w:rPr>
          <w:sz w:val="24"/>
          <w:szCs w:val="24"/>
        </w:rPr>
        <w:t>жа и выше электрические сети напряжением до 20 кВ включительно (на территории к</w:t>
      </w:r>
      <w:r w:rsidRPr="00915B61">
        <w:rPr>
          <w:sz w:val="24"/>
          <w:szCs w:val="24"/>
        </w:rPr>
        <w:t>у</w:t>
      </w:r>
      <w:r w:rsidRPr="00915B61">
        <w:rPr>
          <w:sz w:val="24"/>
          <w:szCs w:val="24"/>
        </w:rPr>
        <w:t>рортных зон сети всех напряжений) следует предусматривать кабельными линиями.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При размещении отдельно стоящих распределительных пунктов и тран</w:t>
      </w:r>
      <w:r w:rsidRPr="00915B61">
        <w:rPr>
          <w:sz w:val="24"/>
          <w:szCs w:val="24"/>
        </w:rPr>
        <w:t>с</w:t>
      </w:r>
      <w:r w:rsidRPr="00915B61">
        <w:rPr>
          <w:sz w:val="24"/>
          <w:szCs w:val="24"/>
        </w:rPr>
        <w:t>форматорных подстанций напряжением 10 (6)-20 кВ при числе трансформаторов не б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лее двух мощностью каждого до 1000 кВА расстояние от них до окон жилых домов и общественных зданий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следует принимать с учетом допустимых уровней шума и вибр</w:t>
      </w:r>
      <w:r w:rsidRPr="00915B61">
        <w:rPr>
          <w:sz w:val="24"/>
          <w:szCs w:val="24"/>
        </w:rPr>
        <w:t>а</w:t>
      </w:r>
      <w:r w:rsidRPr="00915B61">
        <w:rPr>
          <w:sz w:val="24"/>
          <w:szCs w:val="24"/>
        </w:rPr>
        <w:t>ции, но не менее 10 м, а до зданий лечебно-профилактических учреждений - не менее 15 м.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3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Теплоснабжение поселений следует предусматривать в соответствии с у</w:t>
      </w:r>
      <w:r w:rsidRPr="00915B61">
        <w:rPr>
          <w:sz w:val="24"/>
          <w:szCs w:val="24"/>
        </w:rPr>
        <w:t>т</w:t>
      </w:r>
      <w:r w:rsidRPr="00915B61">
        <w:rPr>
          <w:sz w:val="24"/>
          <w:szCs w:val="24"/>
        </w:rPr>
        <w:t>вержденной в установленном порядке схемой теплоснабжения.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45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Энергогенерирующие сооружения и устройства, предназначенные для т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плоснабжения промышленных предприятий, а также жилой и общественной застройки, следует, как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правило, размещать на территории производственных или коммунальных зон.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Котельные, предназначенные для теплоснабжения промышленных пре</w:t>
      </w:r>
      <w:r w:rsidRPr="00915B61">
        <w:rPr>
          <w:sz w:val="24"/>
          <w:szCs w:val="24"/>
        </w:rPr>
        <w:t>д</w:t>
      </w:r>
      <w:r w:rsidRPr="00915B61">
        <w:rPr>
          <w:sz w:val="24"/>
          <w:szCs w:val="24"/>
        </w:rPr>
        <w:t>приятий, а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также жилой и общественной застройки, следует размещать на территории производственных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зон.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5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 районах многоквартирной жилой застройки малой этажности, а также одно-,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двухквартирной жилой застройки с приусадебными (приквартирными) земельн</w:t>
      </w:r>
      <w:r w:rsidRPr="00915B61">
        <w:rPr>
          <w:sz w:val="24"/>
          <w:szCs w:val="24"/>
        </w:rPr>
        <w:t>ы</w:t>
      </w:r>
      <w:r w:rsidRPr="00915B61">
        <w:rPr>
          <w:sz w:val="24"/>
          <w:szCs w:val="24"/>
        </w:rPr>
        <w:t>ми участками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теплоснабжение допускается предусматривать от котельных на группу жилых и общественных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зданий или от индивидуальных источников тепла при соблюд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нии технических регламентов,</w:t>
      </w:r>
      <w:r>
        <w:rPr>
          <w:sz w:val="24"/>
          <w:szCs w:val="24"/>
        </w:rPr>
        <w:t xml:space="preserve"> </w:t>
      </w:r>
      <w:r w:rsidRPr="00915B61">
        <w:rPr>
          <w:sz w:val="24"/>
          <w:szCs w:val="24"/>
        </w:rPr>
        <w:t>экологических, санитарно-гигиенических, а также прот</w:t>
      </w:r>
      <w:r w:rsidRPr="00915B61">
        <w:rPr>
          <w:sz w:val="24"/>
          <w:szCs w:val="24"/>
        </w:rPr>
        <w:t>и</w:t>
      </w:r>
      <w:r w:rsidRPr="00915B61">
        <w:rPr>
          <w:sz w:val="24"/>
          <w:szCs w:val="24"/>
        </w:rPr>
        <w:t>вопожарных требований. Размеры земельных участков для отдельно стоящих отопител</w:t>
      </w:r>
      <w:r w:rsidRPr="00915B61">
        <w:rPr>
          <w:sz w:val="24"/>
          <w:szCs w:val="24"/>
        </w:rPr>
        <w:t>ь</w:t>
      </w:r>
      <w:r w:rsidRPr="00915B61">
        <w:rPr>
          <w:sz w:val="24"/>
          <w:szCs w:val="24"/>
        </w:rPr>
        <w:t>ных котельных, располагаемых в жилых зонах, следует принимать по таблице 19.</w:t>
      </w:r>
    </w:p>
    <w:p w:rsidR="00D65B1D" w:rsidRDefault="00D65B1D" w:rsidP="00915B61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915B61" w:rsidRPr="00915B61" w:rsidRDefault="00915B61" w:rsidP="00915B61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915B61">
        <w:rPr>
          <w:sz w:val="24"/>
          <w:szCs w:val="24"/>
        </w:rPr>
        <w:t>Таблица 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979"/>
        <w:gridCol w:w="2755"/>
        <w:gridCol w:w="2654"/>
      </w:tblGrid>
      <w:tr w:rsidR="00915B61" w:rsidRPr="0073680A" w:rsidTr="006B2DC7">
        <w:tc>
          <w:tcPr>
            <w:tcW w:w="3979" w:type="dxa"/>
            <w:vMerge w:val="restart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Теплопроизводительность котел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ных, Гкал/ч (МВт)</w:t>
            </w:r>
          </w:p>
        </w:tc>
        <w:tc>
          <w:tcPr>
            <w:tcW w:w="5409" w:type="dxa"/>
            <w:gridSpan w:val="2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участков котельных, га, раб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тающих</w:t>
            </w:r>
          </w:p>
        </w:tc>
      </w:tr>
      <w:tr w:rsidR="00915B61" w:rsidRPr="0073680A" w:rsidTr="006B2DC7">
        <w:tc>
          <w:tcPr>
            <w:tcW w:w="3979" w:type="dxa"/>
            <w:vMerge/>
          </w:tcPr>
          <w:p w:rsidR="00915B61" w:rsidRPr="00D87F7A" w:rsidRDefault="00915B61" w:rsidP="006B2D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на твердом топливе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на газомазутном топл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до 5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5 до 10 (от 6 до 12)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10 до 50 (от 12 до 58)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50 до 100 (от 58 до 116)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100 до 200 (от 116 до 233)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915B61" w:rsidRPr="0073680A" w:rsidTr="006B2DC7">
        <w:tc>
          <w:tcPr>
            <w:tcW w:w="3979" w:type="dxa"/>
          </w:tcPr>
          <w:p w:rsidR="00915B61" w:rsidRPr="0073680A" w:rsidRDefault="00915B61" w:rsidP="006B2DC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от 200 до 400 (от 233 до 466)</w:t>
            </w:r>
          </w:p>
        </w:tc>
        <w:tc>
          <w:tcPr>
            <w:tcW w:w="2755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2654" w:type="dxa"/>
          </w:tcPr>
          <w:p w:rsidR="00915B61" w:rsidRPr="0073680A" w:rsidRDefault="00915B61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80A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</w:tbl>
    <w:p w:rsidR="00915B61" w:rsidRDefault="00915B61" w:rsidP="00915B61">
      <w:pPr>
        <w:pStyle w:val="20"/>
        <w:shd w:val="clear" w:color="auto" w:fill="auto"/>
        <w:spacing w:after="0" w:line="274" w:lineRule="exact"/>
        <w:ind w:firstLine="740"/>
        <w:jc w:val="both"/>
      </w:pPr>
      <w:r>
        <w:t>Примечания:</w:t>
      </w:r>
    </w:p>
    <w:p w:rsidR="00915B61" w:rsidRDefault="00915B61" w:rsidP="00AC320C">
      <w:pPr>
        <w:pStyle w:val="20"/>
        <w:numPr>
          <w:ilvl w:val="0"/>
          <w:numId w:val="46"/>
        </w:numPr>
        <w:shd w:val="clear" w:color="auto" w:fill="auto"/>
        <w:tabs>
          <w:tab w:val="left" w:pos="985"/>
        </w:tabs>
        <w:spacing w:after="0" w:line="274" w:lineRule="exact"/>
        <w:ind w:firstLine="740"/>
        <w:jc w:val="both"/>
      </w:pPr>
      <w:r>
        <w:t>Размеры земельных участков отопительных котельных, обеспечивающих потребит</w:t>
      </w:r>
      <w:r>
        <w:t>е</w:t>
      </w:r>
      <w:r>
        <w:lastRenderedPageBreak/>
        <w:t>лей горя- чей водой с непосредственным водоразбором, а также котельных, доставка топлива которым предусматривается по железной дороге, следует увеличивать на 20 %.</w:t>
      </w:r>
    </w:p>
    <w:p w:rsidR="00915B61" w:rsidRDefault="00915B61" w:rsidP="00AC320C">
      <w:pPr>
        <w:pStyle w:val="20"/>
        <w:numPr>
          <w:ilvl w:val="0"/>
          <w:numId w:val="46"/>
        </w:numPr>
        <w:shd w:val="clear" w:color="auto" w:fill="auto"/>
        <w:tabs>
          <w:tab w:val="left" w:pos="980"/>
        </w:tabs>
        <w:spacing w:after="0" w:line="274" w:lineRule="exact"/>
        <w:ind w:firstLine="740"/>
        <w:jc w:val="both"/>
      </w:pPr>
      <w:r>
        <w:t>Размещение золошлакоотвалов следует предусматривать вне территорий жилых, о</w:t>
      </w:r>
      <w:r>
        <w:t>б</w:t>
      </w:r>
      <w:r>
        <w:t>щественно- деловых и рекреационных зон. Условия размещения золошлакоотвалов и определ</w:t>
      </w:r>
      <w:r>
        <w:t>е</w:t>
      </w:r>
      <w:r>
        <w:t>ние размеров площадок для них необходимо предусматривать по СП 124.13330.2012.</w:t>
      </w:r>
    </w:p>
    <w:p w:rsidR="00915B61" w:rsidRDefault="00915B61" w:rsidP="00AC320C">
      <w:pPr>
        <w:pStyle w:val="20"/>
        <w:numPr>
          <w:ilvl w:val="0"/>
          <w:numId w:val="46"/>
        </w:numPr>
        <w:shd w:val="clear" w:color="auto" w:fill="auto"/>
        <w:tabs>
          <w:tab w:val="left" w:pos="985"/>
        </w:tabs>
        <w:spacing w:after="0" w:line="274" w:lineRule="exact"/>
        <w:ind w:firstLine="740"/>
        <w:jc w:val="both"/>
      </w:pPr>
      <w:r>
        <w:t>Размеры санитарно-защитных зон от котельных определяются в соответствии с дейс</w:t>
      </w:r>
      <w:r>
        <w:t>т</w:t>
      </w:r>
      <w:r>
        <w:t>вующими санитарными нормами.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Газораспределительные станции магистральных газопроводов следует ра</w:t>
      </w:r>
      <w:r w:rsidRPr="00915B61">
        <w:rPr>
          <w:sz w:val="24"/>
          <w:szCs w:val="24"/>
        </w:rPr>
        <w:t>з</w:t>
      </w:r>
      <w:r w:rsidRPr="00915B61">
        <w:rPr>
          <w:sz w:val="24"/>
          <w:szCs w:val="24"/>
        </w:rPr>
        <w:t>мещать за пределами поселений в соответствии с требованиями СП 36.13330.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Размеры земельных участков газонаполнительных станций (ГНС) в зав</w:t>
      </w:r>
      <w:r w:rsidRPr="00915B61">
        <w:rPr>
          <w:sz w:val="24"/>
          <w:szCs w:val="24"/>
        </w:rPr>
        <w:t>и</w:t>
      </w:r>
      <w:r w:rsidRPr="00915B61">
        <w:rPr>
          <w:sz w:val="24"/>
          <w:szCs w:val="24"/>
        </w:rPr>
        <w:t>симости от их производительности следует принимать по проекту, производительностью (для станций), но не более:</w:t>
      </w:r>
    </w:p>
    <w:p w:rsidR="00915B61" w:rsidRPr="00915B61" w:rsidRDefault="00915B61" w:rsidP="00915B61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10 тыс. т/год - 6 га;</w:t>
      </w:r>
    </w:p>
    <w:p w:rsidR="00915B61" w:rsidRPr="00915B61" w:rsidRDefault="00915B61" w:rsidP="00AC320C">
      <w:pPr>
        <w:pStyle w:val="20"/>
        <w:numPr>
          <w:ilvl w:val="0"/>
          <w:numId w:val="47"/>
        </w:numPr>
        <w:shd w:val="clear" w:color="auto" w:fill="auto"/>
        <w:spacing w:after="0" w:line="274" w:lineRule="exact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ыс. т/год - 7 га;</w:t>
      </w:r>
    </w:p>
    <w:p w:rsidR="00915B61" w:rsidRPr="00915B61" w:rsidRDefault="00915B61" w:rsidP="00915B61">
      <w:pPr>
        <w:pStyle w:val="20"/>
        <w:shd w:val="clear" w:color="auto" w:fill="auto"/>
        <w:spacing w:after="0" w:line="274" w:lineRule="exact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40 т</w:t>
      </w:r>
      <w:r w:rsidRPr="00915B61">
        <w:rPr>
          <w:sz w:val="24"/>
          <w:szCs w:val="24"/>
        </w:rPr>
        <w:t>ыс. т/год - 8 га.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Размеры земельных участков газонаполнительных пунктов (ГНП) и пр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межуточных складов баллонов (ПСБ) следует принимать не более 0,6 га. Расстояния от них до зданий и сооружений различного назначения следует принимать согласно СП 62.13330.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Размещение предприятий, зданий и сооружений связи, радиовещания и т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левидения, пожарной и охранной сигнализации, диспетчеризации систем инженерного оборудования следует осуществлять в соответствии с требованиями нормативных док</w:t>
      </w:r>
      <w:r w:rsidRPr="00915B61">
        <w:rPr>
          <w:sz w:val="24"/>
          <w:szCs w:val="24"/>
        </w:rPr>
        <w:t>у</w:t>
      </w:r>
      <w:r w:rsidRPr="00915B61">
        <w:rPr>
          <w:sz w:val="24"/>
          <w:szCs w:val="24"/>
        </w:rPr>
        <w:t>ментов, утвержденных в установленном порядке.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38" w:name="bookmark40"/>
      <w:r w:rsidRPr="00915B61">
        <w:rPr>
          <w:sz w:val="24"/>
          <w:szCs w:val="24"/>
        </w:rPr>
        <w:t>Расстояние от газонаполнительных станций,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технических регламентов.</w:t>
      </w:r>
      <w:bookmarkEnd w:id="38"/>
    </w:p>
    <w:p w:rsidR="00915B61" w:rsidRPr="00915B61" w:rsidRDefault="00915B61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251" w:line="240" w:lineRule="exact"/>
        <w:ind w:left="0" w:firstLine="0"/>
        <w:jc w:val="both"/>
        <w:rPr>
          <w:sz w:val="24"/>
          <w:szCs w:val="24"/>
        </w:rPr>
      </w:pPr>
      <w:bookmarkStart w:id="39" w:name="bookmark41"/>
      <w:r w:rsidRPr="00915B61">
        <w:rPr>
          <w:sz w:val="24"/>
          <w:szCs w:val="24"/>
        </w:rPr>
        <w:t>Размещение инженерных сетей</w:t>
      </w:r>
      <w:bookmarkEnd w:id="39"/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Подземные инженерные сети следует размещать преимущественно в пред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лах поперечных профилей улиц и дорог под тротуарами или разделительными полосами в траншеях или тоннелях (проходных коллекторах). В полосе между красной линией и линией застройки следует размещать газовые сети низкого и среднего давления и к</w:t>
      </w:r>
      <w:r w:rsidRPr="00915B61">
        <w:rPr>
          <w:sz w:val="24"/>
          <w:szCs w:val="24"/>
        </w:rPr>
        <w:t>а</w:t>
      </w:r>
      <w:r w:rsidRPr="00915B61">
        <w:rPr>
          <w:sz w:val="24"/>
          <w:szCs w:val="24"/>
        </w:rPr>
        <w:t>бельные сети (силовые, связи, сигнализации, диспетчеризации и др.). При ширине пр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езжей части более 22 м следует предусматривать размещение сетей водопровода по об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им сторонам улиц.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 условиях реконструкции проезжих частей улиц и дорог, под которыми расположены подземные инженерные сети, следует предусматривать их вынос под ра</w:t>
      </w:r>
      <w:r w:rsidRPr="00915B61">
        <w:rPr>
          <w:sz w:val="24"/>
          <w:szCs w:val="24"/>
        </w:rPr>
        <w:t>з</w:t>
      </w:r>
      <w:r w:rsidRPr="00915B61">
        <w:rPr>
          <w:sz w:val="24"/>
          <w:szCs w:val="24"/>
        </w:rPr>
        <w:t>делительные полосы и тротуары. Допускается сохранение существующих и прокладка новых сетей под проезжей частью при устройстве тоннелей.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Прокладку подземных инженерных сетей в тоннелях (проходных коллект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рах) следует предусматривать, как правило, при необходимости одновременного разм</w:t>
      </w:r>
      <w:r w:rsidRPr="00915B61">
        <w:rPr>
          <w:sz w:val="24"/>
          <w:szCs w:val="24"/>
        </w:rPr>
        <w:t>е</w:t>
      </w:r>
      <w:r w:rsidRPr="00915B61">
        <w:rPr>
          <w:sz w:val="24"/>
          <w:szCs w:val="24"/>
        </w:rPr>
        <w:t>щения тепловых сетей диаметром 500 - 1000 мм, водопровода до 500 мм, кабелей (связи и силовых напряжением до 10 кВ) - свыше10 мм, а также на пересечениях с магистрал</w:t>
      </w:r>
      <w:r w:rsidRPr="00915B61">
        <w:rPr>
          <w:sz w:val="24"/>
          <w:szCs w:val="24"/>
        </w:rPr>
        <w:t>ь</w:t>
      </w:r>
      <w:r w:rsidRPr="00915B61">
        <w:rPr>
          <w:sz w:val="24"/>
          <w:szCs w:val="24"/>
        </w:rPr>
        <w:t>ными улицами и железнодорожными путями. Совместная прокладка газо- и трубопров</w:t>
      </w:r>
      <w:r w:rsidRPr="00915B61">
        <w:rPr>
          <w:sz w:val="24"/>
          <w:szCs w:val="24"/>
        </w:rPr>
        <w:t>о</w:t>
      </w:r>
      <w:r w:rsidRPr="00915B61">
        <w:rPr>
          <w:sz w:val="24"/>
          <w:szCs w:val="24"/>
        </w:rPr>
        <w:t>дов, транспортирующих легковоспламеняющиеся и горючие вещества, с кабельными линиями не допускается.</w:t>
      </w:r>
    </w:p>
    <w:p w:rsidR="00915B61" w:rsidRPr="00915B61" w:rsidRDefault="00915B61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15B61">
        <w:rPr>
          <w:sz w:val="24"/>
          <w:szCs w:val="24"/>
        </w:rPr>
        <w:t>В зонах реконструкции, в охранных зонах исторической застройки или при недостаточной ширине улиц устройство тоннелей (коллекторов) допускается при ди</w:t>
      </w:r>
      <w:r w:rsidRPr="00915B61">
        <w:rPr>
          <w:sz w:val="24"/>
          <w:szCs w:val="24"/>
        </w:rPr>
        <w:t>а</w:t>
      </w:r>
      <w:r w:rsidRPr="00915B61">
        <w:rPr>
          <w:sz w:val="24"/>
          <w:szCs w:val="24"/>
        </w:rPr>
        <w:t>метре тепловых сетей от 200 мм.</w:t>
      </w: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На участках застройки в сложных грунтовых условиях (лессовые, просадо</w:t>
      </w:r>
      <w:r w:rsidRPr="0092671E">
        <w:rPr>
          <w:sz w:val="24"/>
          <w:szCs w:val="24"/>
        </w:rPr>
        <w:t>ч</w:t>
      </w:r>
      <w:r w:rsidRPr="0092671E">
        <w:rPr>
          <w:sz w:val="24"/>
          <w:szCs w:val="24"/>
        </w:rPr>
        <w:t>ные) необходимо предусматривать прокладку инженерных сетей, как правило, в тонн</w:t>
      </w:r>
      <w:r w:rsidRPr="0092671E">
        <w:rPr>
          <w:sz w:val="24"/>
          <w:szCs w:val="24"/>
        </w:rPr>
        <w:t>е</w:t>
      </w:r>
      <w:r w:rsidRPr="0092671E">
        <w:rPr>
          <w:sz w:val="24"/>
          <w:szCs w:val="24"/>
        </w:rPr>
        <w:t xml:space="preserve">лях в соответствии с СП 131.13330.2012, СП 31.13330.2010, СП 32.13330.2011 и СП </w:t>
      </w:r>
      <w:r w:rsidRPr="0092671E">
        <w:rPr>
          <w:sz w:val="24"/>
          <w:szCs w:val="24"/>
        </w:rPr>
        <w:lastRenderedPageBreak/>
        <w:t>124.13330.2012. Прокладка наземных тепловых сетей допускается в виде исключения при невозможности подземного их размещения или как временное решение в зонах ос</w:t>
      </w:r>
      <w:r w:rsidRPr="0092671E">
        <w:rPr>
          <w:sz w:val="24"/>
          <w:szCs w:val="24"/>
        </w:rPr>
        <w:t>о</w:t>
      </w:r>
      <w:r w:rsidRPr="0092671E">
        <w:rPr>
          <w:sz w:val="24"/>
          <w:szCs w:val="24"/>
        </w:rPr>
        <w:t>бого регулирования градостроительной деятельности.</w:t>
      </w: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Расстояния по горизонтали (в свету) от ближайших подземных инженерных сетей до зданий и сооружений следует принимать по таблице 20. Минимальные рассто</w:t>
      </w:r>
      <w:r w:rsidRPr="0092671E">
        <w:rPr>
          <w:sz w:val="24"/>
          <w:szCs w:val="24"/>
        </w:rPr>
        <w:t>я</w:t>
      </w:r>
      <w:r w:rsidRPr="0092671E">
        <w:rPr>
          <w:sz w:val="24"/>
          <w:szCs w:val="24"/>
        </w:rPr>
        <w:t>ния от подземных (наземных с обвалованием) газопроводов до зданий и сооружений следует принимать в соответствии с СП 62.13330.</w:t>
      </w:r>
    </w:p>
    <w:p w:rsidR="00915B61" w:rsidRDefault="00915B61" w:rsidP="00915B61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92671E" w:rsidRPr="0092671E" w:rsidRDefault="0092671E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92671E">
        <w:rPr>
          <w:sz w:val="24"/>
          <w:szCs w:val="24"/>
        </w:rPr>
        <w:t>Таблица 20</w:t>
      </w:r>
    </w:p>
    <w:tbl>
      <w:tblPr>
        <w:tblW w:w="9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363"/>
        <w:gridCol w:w="917"/>
        <w:gridCol w:w="2965"/>
        <w:gridCol w:w="1018"/>
        <w:gridCol w:w="912"/>
        <w:gridCol w:w="869"/>
        <w:gridCol w:w="737"/>
        <w:gridCol w:w="794"/>
      </w:tblGrid>
      <w:tr w:rsidR="0092671E" w:rsidRPr="000F1A2F" w:rsidTr="0092671E">
        <w:tc>
          <w:tcPr>
            <w:tcW w:w="1363" w:type="dxa"/>
            <w:vMerge w:val="restart"/>
          </w:tcPr>
          <w:p w:rsidR="0092671E" w:rsidRPr="000F1A2F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A2F">
              <w:rPr>
                <w:rFonts w:ascii="Times New Roman" w:hAnsi="Times New Roman" w:cs="Times New Roman"/>
                <w:sz w:val="24"/>
                <w:szCs w:val="24"/>
              </w:rPr>
              <w:t>Инжене</w:t>
            </w:r>
            <w:r w:rsidRPr="000F1A2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1A2F">
              <w:rPr>
                <w:rFonts w:ascii="Times New Roman" w:hAnsi="Times New Roman" w:cs="Times New Roman"/>
                <w:sz w:val="24"/>
                <w:szCs w:val="24"/>
              </w:rPr>
              <w:t>ные сети</w:t>
            </w:r>
          </w:p>
        </w:tc>
        <w:tc>
          <w:tcPr>
            <w:tcW w:w="8212" w:type="dxa"/>
            <w:gridSpan w:val="7"/>
          </w:tcPr>
          <w:p w:rsidR="0092671E" w:rsidRPr="000F1A2F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A2F">
              <w:rPr>
                <w:rFonts w:ascii="Times New Roman" w:hAnsi="Times New Roman" w:cs="Times New Roman"/>
                <w:sz w:val="24"/>
                <w:szCs w:val="24"/>
              </w:rPr>
              <w:t>Расстояние, м, по горизонтали (в свету) от подземных сетей до</w:t>
            </w:r>
          </w:p>
        </w:tc>
      </w:tr>
      <w:tr w:rsidR="00411955" w:rsidRPr="000F1A2F" w:rsidTr="00411955">
        <w:trPr>
          <w:trHeight w:val="1012"/>
        </w:trPr>
        <w:tc>
          <w:tcPr>
            <w:tcW w:w="1363" w:type="dxa"/>
            <w:vMerge/>
            <w:tcBorders>
              <w:bottom w:val="single" w:sz="4" w:space="0" w:color="auto"/>
            </w:tcBorders>
          </w:tcPr>
          <w:p w:rsidR="00411955" w:rsidRPr="00D87F7A" w:rsidRDefault="00411955" w:rsidP="006B2D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vMerge w:val="restart"/>
            <w:tcBorders>
              <w:bottom w:val="single" w:sz="4" w:space="0" w:color="auto"/>
            </w:tcBorders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фунд</w:t>
            </w:r>
            <w:r w:rsidRPr="000F1A2F">
              <w:rPr>
                <w:rFonts w:ascii="Times New Roman" w:hAnsi="Times New Roman" w:cs="Times New Roman"/>
                <w:szCs w:val="22"/>
              </w:rPr>
              <w:t>а</w:t>
            </w:r>
            <w:r w:rsidRPr="000F1A2F">
              <w:rPr>
                <w:rFonts w:ascii="Times New Roman" w:hAnsi="Times New Roman" w:cs="Times New Roman"/>
                <w:szCs w:val="22"/>
              </w:rPr>
              <w:t>ментов зданий и с</w:t>
            </w:r>
            <w:r w:rsidRPr="000F1A2F">
              <w:rPr>
                <w:rFonts w:ascii="Times New Roman" w:hAnsi="Times New Roman" w:cs="Times New Roman"/>
                <w:szCs w:val="22"/>
              </w:rPr>
              <w:t>о</w:t>
            </w:r>
            <w:r w:rsidRPr="000F1A2F">
              <w:rPr>
                <w:rFonts w:ascii="Times New Roman" w:hAnsi="Times New Roman" w:cs="Times New Roman"/>
                <w:szCs w:val="22"/>
              </w:rPr>
              <w:t>оруж</w:t>
            </w:r>
            <w:r w:rsidRPr="000F1A2F">
              <w:rPr>
                <w:rFonts w:ascii="Times New Roman" w:hAnsi="Times New Roman" w:cs="Times New Roman"/>
                <w:szCs w:val="22"/>
              </w:rPr>
              <w:t>е</w:t>
            </w:r>
            <w:r w:rsidRPr="000F1A2F">
              <w:rPr>
                <w:rFonts w:ascii="Times New Roman" w:hAnsi="Times New Roman" w:cs="Times New Roman"/>
                <w:szCs w:val="22"/>
              </w:rPr>
              <w:t>ний</w:t>
            </w:r>
          </w:p>
        </w:tc>
        <w:tc>
          <w:tcPr>
            <w:tcW w:w="2965" w:type="dxa"/>
            <w:vMerge w:val="restart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фундаментов ограждений предприятий, эстакад, опор контактной сети и связи, ж</w:t>
            </w:r>
            <w:r w:rsidRPr="000F1A2F">
              <w:rPr>
                <w:rFonts w:ascii="Times New Roman" w:hAnsi="Times New Roman" w:cs="Times New Roman"/>
                <w:szCs w:val="22"/>
              </w:rPr>
              <w:t>е</w:t>
            </w:r>
            <w:r w:rsidRPr="000F1A2F">
              <w:rPr>
                <w:rFonts w:ascii="Times New Roman" w:hAnsi="Times New Roman" w:cs="Times New Roman"/>
                <w:szCs w:val="22"/>
              </w:rPr>
              <w:t>лезных дорог</w:t>
            </w:r>
          </w:p>
        </w:tc>
        <w:tc>
          <w:tcPr>
            <w:tcW w:w="1018" w:type="dxa"/>
            <w:vMerge w:val="restart"/>
            <w:tcBorders>
              <w:bottom w:val="single" w:sz="4" w:space="0" w:color="auto"/>
            </w:tcBorders>
          </w:tcPr>
          <w:p w:rsidR="00411955" w:rsidRPr="000F1A2F" w:rsidRDefault="00411955" w:rsidP="0041195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оси крайнего пути</w:t>
            </w:r>
          </w:p>
        </w:tc>
        <w:tc>
          <w:tcPr>
            <w:tcW w:w="912" w:type="dxa"/>
            <w:vMerge w:val="restart"/>
            <w:tcBorders>
              <w:bottom w:val="single" w:sz="4" w:space="0" w:color="auto"/>
            </w:tcBorders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нару</w:t>
            </w:r>
            <w:r w:rsidRPr="000F1A2F">
              <w:rPr>
                <w:rFonts w:ascii="Times New Roman" w:hAnsi="Times New Roman" w:cs="Times New Roman"/>
                <w:szCs w:val="22"/>
              </w:rPr>
              <w:t>ж</w:t>
            </w:r>
            <w:r w:rsidRPr="000F1A2F">
              <w:rPr>
                <w:rFonts w:ascii="Times New Roman" w:hAnsi="Times New Roman" w:cs="Times New Roman"/>
                <w:szCs w:val="22"/>
              </w:rPr>
              <w:t>ной бровки кювета или п</w:t>
            </w:r>
            <w:r w:rsidRPr="000F1A2F">
              <w:rPr>
                <w:rFonts w:ascii="Times New Roman" w:hAnsi="Times New Roman" w:cs="Times New Roman"/>
                <w:szCs w:val="22"/>
              </w:rPr>
              <w:t>о</w:t>
            </w:r>
            <w:r w:rsidRPr="000F1A2F">
              <w:rPr>
                <w:rFonts w:ascii="Times New Roman" w:hAnsi="Times New Roman" w:cs="Times New Roman"/>
                <w:szCs w:val="22"/>
              </w:rPr>
              <w:t>дошвы насыпи дороги</w:t>
            </w:r>
          </w:p>
        </w:tc>
        <w:tc>
          <w:tcPr>
            <w:tcW w:w="2400" w:type="dxa"/>
            <w:gridSpan w:val="3"/>
            <w:tcBorders>
              <w:bottom w:val="single" w:sz="4" w:space="0" w:color="auto"/>
            </w:tcBorders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фундаментов опор во</w:t>
            </w:r>
            <w:r w:rsidRPr="000F1A2F">
              <w:rPr>
                <w:rFonts w:ascii="Times New Roman" w:hAnsi="Times New Roman" w:cs="Times New Roman"/>
                <w:szCs w:val="22"/>
              </w:rPr>
              <w:t>з</w:t>
            </w:r>
            <w:r w:rsidRPr="000F1A2F">
              <w:rPr>
                <w:rFonts w:ascii="Times New Roman" w:hAnsi="Times New Roman" w:cs="Times New Roman"/>
                <w:szCs w:val="22"/>
              </w:rPr>
              <w:t>душных линий эле</w:t>
            </w:r>
            <w:r w:rsidRPr="000F1A2F">
              <w:rPr>
                <w:rFonts w:ascii="Times New Roman" w:hAnsi="Times New Roman" w:cs="Times New Roman"/>
                <w:szCs w:val="22"/>
              </w:rPr>
              <w:t>к</w:t>
            </w:r>
            <w:r w:rsidRPr="000F1A2F">
              <w:rPr>
                <w:rFonts w:ascii="Times New Roman" w:hAnsi="Times New Roman" w:cs="Times New Roman"/>
                <w:szCs w:val="22"/>
              </w:rPr>
              <w:t>тропередачи напряж</w:t>
            </w:r>
            <w:r w:rsidRPr="000F1A2F">
              <w:rPr>
                <w:rFonts w:ascii="Times New Roman" w:hAnsi="Times New Roman" w:cs="Times New Roman"/>
                <w:szCs w:val="22"/>
              </w:rPr>
              <w:t>е</w:t>
            </w:r>
            <w:r w:rsidRPr="000F1A2F">
              <w:rPr>
                <w:rFonts w:ascii="Times New Roman" w:hAnsi="Times New Roman" w:cs="Times New Roman"/>
                <w:szCs w:val="22"/>
              </w:rPr>
              <w:t>нием</w:t>
            </w:r>
          </w:p>
        </w:tc>
      </w:tr>
      <w:tr w:rsidR="00411955" w:rsidRPr="000F1A2F" w:rsidTr="00411955">
        <w:tc>
          <w:tcPr>
            <w:tcW w:w="1363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</w:rPr>
            </w:pPr>
          </w:p>
        </w:tc>
        <w:tc>
          <w:tcPr>
            <w:tcW w:w="2965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</w:rPr>
            </w:pPr>
          </w:p>
        </w:tc>
        <w:tc>
          <w:tcPr>
            <w:tcW w:w="1018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</w:rPr>
            </w:pPr>
          </w:p>
        </w:tc>
        <w:tc>
          <w:tcPr>
            <w:tcW w:w="912" w:type="dxa"/>
            <w:vMerge/>
          </w:tcPr>
          <w:p w:rsidR="00411955" w:rsidRPr="00D87F7A" w:rsidRDefault="00411955" w:rsidP="006B2DC7">
            <w:pPr>
              <w:rPr>
                <w:rFonts w:ascii="Times New Roman" w:hAnsi="Times New Roman"/>
              </w:rPr>
            </w:pPr>
          </w:p>
        </w:tc>
        <w:tc>
          <w:tcPr>
            <w:tcW w:w="869" w:type="dxa"/>
          </w:tcPr>
          <w:p w:rsidR="00411955" w:rsidRPr="000F1A2F" w:rsidRDefault="00411955" w:rsidP="0041195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до 1 кВ нару</w:t>
            </w:r>
            <w:r w:rsidRPr="000F1A2F">
              <w:rPr>
                <w:rFonts w:ascii="Times New Roman" w:hAnsi="Times New Roman" w:cs="Times New Roman"/>
                <w:szCs w:val="22"/>
              </w:rPr>
              <w:t>ж</w:t>
            </w:r>
            <w:r w:rsidRPr="000F1A2F">
              <w:rPr>
                <w:rFonts w:ascii="Times New Roman" w:hAnsi="Times New Roman" w:cs="Times New Roman"/>
                <w:szCs w:val="22"/>
              </w:rPr>
              <w:t>ного осв</w:t>
            </w:r>
            <w:r w:rsidRPr="000F1A2F">
              <w:rPr>
                <w:rFonts w:ascii="Times New Roman" w:hAnsi="Times New Roman" w:cs="Times New Roman"/>
                <w:szCs w:val="22"/>
              </w:rPr>
              <w:t>е</w:t>
            </w:r>
            <w:r w:rsidRPr="000F1A2F">
              <w:rPr>
                <w:rFonts w:ascii="Times New Roman" w:hAnsi="Times New Roman" w:cs="Times New Roman"/>
                <w:szCs w:val="22"/>
              </w:rPr>
              <w:t>щения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св</w:t>
            </w:r>
            <w:r w:rsidRPr="000F1A2F">
              <w:rPr>
                <w:rFonts w:ascii="Times New Roman" w:hAnsi="Times New Roman" w:cs="Times New Roman"/>
                <w:szCs w:val="22"/>
              </w:rPr>
              <w:t>ы</w:t>
            </w:r>
            <w:r w:rsidRPr="000F1A2F">
              <w:rPr>
                <w:rFonts w:ascii="Times New Roman" w:hAnsi="Times New Roman" w:cs="Times New Roman"/>
                <w:szCs w:val="22"/>
              </w:rPr>
              <w:t>ше 1 до 35 кВ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свыше 35 до 110 кВ и в</w:t>
            </w:r>
            <w:r w:rsidRPr="000F1A2F">
              <w:rPr>
                <w:rFonts w:ascii="Times New Roman" w:hAnsi="Times New Roman" w:cs="Times New Roman"/>
                <w:szCs w:val="22"/>
              </w:rPr>
              <w:t>ы</w:t>
            </w:r>
            <w:r w:rsidRPr="000F1A2F">
              <w:rPr>
                <w:rFonts w:ascii="Times New Roman" w:hAnsi="Times New Roman" w:cs="Times New Roman"/>
                <w:szCs w:val="22"/>
              </w:rPr>
              <w:t>ше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10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Водопровод и напорная канализация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Самотечная канализация (бытовая и дождевая)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Дренаж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Сопутс</w:t>
            </w:r>
            <w:r w:rsidRPr="000F1A2F">
              <w:rPr>
                <w:rFonts w:ascii="Times New Roman" w:hAnsi="Times New Roman" w:cs="Times New Roman"/>
                <w:szCs w:val="22"/>
              </w:rPr>
              <w:t>т</w:t>
            </w:r>
            <w:r w:rsidRPr="000F1A2F">
              <w:rPr>
                <w:rFonts w:ascii="Times New Roman" w:hAnsi="Times New Roman" w:cs="Times New Roman"/>
                <w:szCs w:val="22"/>
              </w:rPr>
              <w:t>вующий дренаж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-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Тепловые сети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от наружной стенки кан</w:t>
            </w:r>
            <w:r w:rsidRPr="000F1A2F">
              <w:rPr>
                <w:rFonts w:ascii="Times New Roman" w:hAnsi="Times New Roman" w:cs="Times New Roman"/>
                <w:szCs w:val="22"/>
              </w:rPr>
              <w:t>а</w:t>
            </w:r>
            <w:r w:rsidRPr="000F1A2F">
              <w:rPr>
                <w:rFonts w:ascii="Times New Roman" w:hAnsi="Times New Roman" w:cs="Times New Roman"/>
                <w:szCs w:val="22"/>
              </w:rPr>
              <w:t>ла, тоннеля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2 (см. </w:t>
            </w:r>
            <w:hyperlink w:anchor="P1796" w:history="1">
              <w:r w:rsidRPr="000F1A2F">
                <w:rPr>
                  <w:rFonts w:ascii="Times New Roman" w:hAnsi="Times New Roman" w:cs="Times New Roman"/>
                  <w:szCs w:val="22"/>
                </w:rPr>
                <w:t>прим. 3</w:t>
              </w:r>
            </w:hyperlink>
            <w:r w:rsidRPr="000F1A2F">
              <w:rPr>
                <w:rFonts w:ascii="Times New Roman" w:hAnsi="Times New Roman" w:cs="Times New Roman"/>
                <w:szCs w:val="22"/>
              </w:rPr>
              <w:t>)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от оболочки бесканал</w:t>
            </w:r>
            <w:r w:rsidRPr="000F1A2F">
              <w:rPr>
                <w:rFonts w:ascii="Times New Roman" w:hAnsi="Times New Roman" w:cs="Times New Roman"/>
                <w:szCs w:val="22"/>
              </w:rPr>
              <w:t>ь</w:t>
            </w:r>
            <w:r w:rsidRPr="000F1A2F">
              <w:rPr>
                <w:rFonts w:ascii="Times New Roman" w:hAnsi="Times New Roman" w:cs="Times New Roman"/>
                <w:szCs w:val="22"/>
              </w:rPr>
              <w:t>ной пр</w:t>
            </w:r>
            <w:r w:rsidRPr="000F1A2F">
              <w:rPr>
                <w:rFonts w:ascii="Times New Roman" w:hAnsi="Times New Roman" w:cs="Times New Roman"/>
                <w:szCs w:val="22"/>
              </w:rPr>
              <w:t>о</w:t>
            </w:r>
            <w:r w:rsidRPr="000F1A2F">
              <w:rPr>
                <w:rFonts w:ascii="Times New Roman" w:hAnsi="Times New Roman" w:cs="Times New Roman"/>
                <w:szCs w:val="22"/>
              </w:rPr>
              <w:t>кладки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Кабели с</w:t>
            </w:r>
            <w:r w:rsidRPr="000F1A2F">
              <w:rPr>
                <w:rFonts w:ascii="Times New Roman" w:hAnsi="Times New Roman" w:cs="Times New Roman"/>
                <w:szCs w:val="22"/>
              </w:rPr>
              <w:t>и</w:t>
            </w:r>
            <w:r w:rsidRPr="000F1A2F">
              <w:rPr>
                <w:rFonts w:ascii="Times New Roman" w:hAnsi="Times New Roman" w:cs="Times New Roman"/>
                <w:szCs w:val="22"/>
              </w:rPr>
              <w:t>ловые всех напряжений и кабели связи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0,6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791" w:history="1">
              <w:r w:rsidRPr="000F1A2F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5 </w:t>
            </w:r>
            <w:hyperlink w:anchor="P1791" w:history="1">
              <w:r w:rsidRPr="000F1A2F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10 </w:t>
            </w:r>
            <w:hyperlink w:anchor="P1791" w:history="1">
              <w:r w:rsidRPr="000F1A2F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lastRenderedPageBreak/>
              <w:t>Каналы, коммуник</w:t>
            </w:r>
            <w:r w:rsidRPr="000F1A2F">
              <w:rPr>
                <w:rFonts w:ascii="Times New Roman" w:hAnsi="Times New Roman" w:cs="Times New Roman"/>
                <w:szCs w:val="22"/>
              </w:rPr>
              <w:t>а</w:t>
            </w:r>
            <w:r w:rsidRPr="000F1A2F">
              <w:rPr>
                <w:rFonts w:ascii="Times New Roman" w:hAnsi="Times New Roman" w:cs="Times New Roman"/>
                <w:szCs w:val="22"/>
              </w:rPr>
              <w:t>ционные тоннели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 xml:space="preserve">3 </w:t>
            </w:r>
            <w:hyperlink w:anchor="P1791" w:history="1">
              <w:r w:rsidRPr="000F1A2F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</w:tr>
      <w:tr w:rsidR="00411955" w:rsidRPr="000F1A2F" w:rsidTr="00411955">
        <w:tc>
          <w:tcPr>
            <w:tcW w:w="1363" w:type="dxa"/>
          </w:tcPr>
          <w:p w:rsidR="00411955" w:rsidRPr="000F1A2F" w:rsidRDefault="00411955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Наружные пневмом</w:t>
            </w:r>
            <w:r w:rsidRPr="000F1A2F">
              <w:rPr>
                <w:rFonts w:ascii="Times New Roman" w:hAnsi="Times New Roman" w:cs="Times New Roman"/>
                <w:szCs w:val="22"/>
              </w:rPr>
              <w:t>у</w:t>
            </w:r>
            <w:r w:rsidRPr="000F1A2F">
              <w:rPr>
                <w:rFonts w:ascii="Times New Roman" w:hAnsi="Times New Roman" w:cs="Times New Roman"/>
                <w:szCs w:val="22"/>
              </w:rPr>
              <w:t>соропров</w:t>
            </w:r>
            <w:r w:rsidRPr="000F1A2F">
              <w:rPr>
                <w:rFonts w:ascii="Times New Roman" w:hAnsi="Times New Roman" w:cs="Times New Roman"/>
                <w:szCs w:val="22"/>
              </w:rPr>
              <w:t>о</w:t>
            </w:r>
            <w:r w:rsidRPr="000F1A2F">
              <w:rPr>
                <w:rFonts w:ascii="Times New Roman" w:hAnsi="Times New Roman" w:cs="Times New Roman"/>
                <w:szCs w:val="22"/>
              </w:rPr>
              <w:t>ды</w:t>
            </w:r>
          </w:p>
        </w:tc>
        <w:tc>
          <w:tcPr>
            <w:tcW w:w="91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965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018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912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794" w:type="dxa"/>
          </w:tcPr>
          <w:p w:rsidR="00411955" w:rsidRPr="000F1A2F" w:rsidRDefault="00411955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F1A2F">
              <w:rPr>
                <w:rFonts w:ascii="Times New Roman" w:hAnsi="Times New Roman" w:cs="Times New Roman"/>
                <w:szCs w:val="22"/>
              </w:rPr>
              <w:t>5</w:t>
            </w:r>
          </w:p>
        </w:tc>
      </w:tr>
    </w:tbl>
    <w:p w:rsidR="0092671E" w:rsidRDefault="0092671E" w:rsidP="0092671E">
      <w:pPr>
        <w:pStyle w:val="a6"/>
        <w:shd w:val="clear" w:color="auto" w:fill="auto"/>
      </w:pPr>
      <w:r>
        <w:t>* Относится только к расстояниям от силовых кабелей.</w:t>
      </w:r>
    </w:p>
    <w:p w:rsidR="0092671E" w:rsidRDefault="0092671E" w:rsidP="0092671E">
      <w:pPr>
        <w:pStyle w:val="a6"/>
        <w:shd w:val="clear" w:color="auto" w:fill="auto"/>
      </w:pPr>
      <w:r>
        <w:t>Примечания:</w:t>
      </w:r>
    </w:p>
    <w:p w:rsidR="0092671E" w:rsidRDefault="0092671E" w:rsidP="00AC320C">
      <w:pPr>
        <w:pStyle w:val="a6"/>
        <w:numPr>
          <w:ilvl w:val="0"/>
          <w:numId w:val="48"/>
        </w:numPr>
        <w:shd w:val="clear" w:color="auto" w:fill="auto"/>
        <w:tabs>
          <w:tab w:val="left" w:pos="979"/>
        </w:tabs>
      </w:pPr>
      <w:r>
        <w:t xml:space="preserve"> Допускается предусматривать прокладку подземных инженерных сетей в пределах фундаментов опор и эстакад трубопроводов, контактной сети при условии выполнения мер, и</w:t>
      </w:r>
      <w:r>
        <w:t>с</w:t>
      </w:r>
      <w:r>
        <w:t>ключающих возможность повреждения сетей в случае осадки фундаментов, а также поврежд</w:t>
      </w:r>
      <w:r>
        <w:t>е</w:t>
      </w:r>
      <w:r>
        <w:t>ния фундаментов при аварии на этих сетях.</w:t>
      </w:r>
    </w:p>
    <w:p w:rsidR="0092671E" w:rsidRDefault="0092671E" w:rsidP="0092671E">
      <w:pPr>
        <w:pStyle w:val="a6"/>
        <w:shd w:val="clear" w:color="auto" w:fill="auto"/>
      </w:pPr>
      <w:r>
        <w:t>При размещении инженерных сетей, подлежащих прокладке с применением строител</w:t>
      </w:r>
      <w:r>
        <w:t>ь</w:t>
      </w:r>
      <w:r>
        <w:t>ного водопонижения, их рас- стояние до зданий и сооружений следует устанавливать с учетом зоны возможного нарушения прочности грунтов оснований.</w:t>
      </w:r>
    </w:p>
    <w:p w:rsidR="0092671E" w:rsidRDefault="0092671E" w:rsidP="00AC320C">
      <w:pPr>
        <w:pStyle w:val="a6"/>
        <w:numPr>
          <w:ilvl w:val="0"/>
          <w:numId w:val="48"/>
        </w:numPr>
        <w:shd w:val="clear" w:color="auto" w:fill="auto"/>
        <w:tabs>
          <w:tab w:val="left" w:pos="950"/>
        </w:tabs>
      </w:pPr>
      <w:r>
        <w:t>Расстояния от тепловых сетей при бесканальной прокладке до зданий и сооруж</w:t>
      </w:r>
      <w:r>
        <w:t>е</w:t>
      </w:r>
      <w:r>
        <w:t>ний следует принимать как для водопровода.</w:t>
      </w:r>
    </w:p>
    <w:p w:rsidR="0092671E" w:rsidRDefault="0092671E" w:rsidP="00AC320C">
      <w:pPr>
        <w:pStyle w:val="a6"/>
        <w:numPr>
          <w:ilvl w:val="0"/>
          <w:numId w:val="48"/>
        </w:numPr>
        <w:shd w:val="clear" w:color="auto" w:fill="auto"/>
        <w:tabs>
          <w:tab w:val="left" w:pos="931"/>
        </w:tabs>
      </w:pPr>
      <w:r>
        <w:t>Расстояния от силовых кабелей напряжением 110-220 кВ до фундаментов огра</w:t>
      </w:r>
      <w:r>
        <w:t>ж</w:t>
      </w:r>
      <w:r>
        <w:t>дений пред- приятий, эстакад, опор контактной сети и линий связи следует принимать 1,5 м.</w:t>
      </w:r>
    </w:p>
    <w:p w:rsidR="0092671E" w:rsidRDefault="0092671E" w:rsidP="00AC320C">
      <w:pPr>
        <w:pStyle w:val="a6"/>
        <w:numPr>
          <w:ilvl w:val="0"/>
          <w:numId w:val="48"/>
        </w:numPr>
        <w:shd w:val="clear" w:color="auto" w:fill="auto"/>
        <w:tabs>
          <w:tab w:val="left" w:pos="1013"/>
        </w:tabs>
      </w:pPr>
      <w:r>
        <w:t>В орошаемых районах при непросадочных грунтах расстояние от подземных инж</w:t>
      </w:r>
      <w:r>
        <w:t>е</w:t>
      </w:r>
      <w:r>
        <w:t>нерных сетей до оросительных каналов следует принимать (до бровки каналов):</w:t>
      </w:r>
    </w:p>
    <w:p w:rsidR="0092671E" w:rsidRDefault="0092671E" w:rsidP="0092671E">
      <w:pPr>
        <w:pStyle w:val="a6"/>
        <w:shd w:val="clear" w:color="auto" w:fill="auto"/>
        <w:tabs>
          <w:tab w:val="left" w:pos="898"/>
        </w:tabs>
        <w:ind w:left="780" w:firstLine="0"/>
      </w:pPr>
      <w:r>
        <w:t>1м - от газопровода низкого и среднего давления, а также от водопроводов, канализации, водостоков и трубопроводов горючих жид- костей;</w:t>
      </w:r>
    </w:p>
    <w:p w:rsidR="0092671E" w:rsidRDefault="0092671E" w:rsidP="0092671E">
      <w:pPr>
        <w:pStyle w:val="a6"/>
        <w:shd w:val="clear" w:color="auto" w:fill="auto"/>
        <w:tabs>
          <w:tab w:val="left" w:pos="917"/>
        </w:tabs>
        <w:ind w:firstLine="709"/>
      </w:pPr>
      <w:r>
        <w:t xml:space="preserve"> 2м - от газопроводов высокого давления до 0,6 МПа, теплопроводов, хозяйственнобыт</w:t>
      </w:r>
      <w:r>
        <w:t>о</w:t>
      </w:r>
      <w:r>
        <w:t>вой и дождевой канализации;</w:t>
      </w:r>
    </w:p>
    <w:p w:rsidR="0092671E" w:rsidRDefault="0092671E" w:rsidP="0092671E">
      <w:pPr>
        <w:pStyle w:val="a6"/>
        <w:shd w:val="clear" w:color="auto" w:fill="auto"/>
      </w:pPr>
      <w:r>
        <w:t>1,5 м - от силовых кабелей и кабелей связи;</w:t>
      </w:r>
    </w:p>
    <w:p w:rsidR="0092671E" w:rsidRDefault="0092671E" w:rsidP="0092671E">
      <w:pPr>
        <w:pStyle w:val="a6"/>
        <w:shd w:val="clear" w:color="auto" w:fill="auto"/>
      </w:pPr>
      <w:r>
        <w:t>расстояние от оросительных каналов уличной сети до фундаментов зданий и сооруж</w:t>
      </w:r>
      <w:r>
        <w:t>е</w:t>
      </w:r>
      <w:r>
        <w:t>ний - 5 м.</w:t>
      </w:r>
    </w:p>
    <w:p w:rsidR="0092671E" w:rsidRDefault="0092671E" w:rsidP="00915B61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>
        <w:t>Р</w:t>
      </w:r>
      <w:r w:rsidRPr="0092671E">
        <w:rPr>
          <w:sz w:val="24"/>
          <w:szCs w:val="24"/>
        </w:rPr>
        <w:t>асстояния по горизонтали (в свету) между соседними инженерными по</w:t>
      </w:r>
      <w:r w:rsidRPr="0092671E">
        <w:rPr>
          <w:sz w:val="24"/>
          <w:szCs w:val="24"/>
        </w:rPr>
        <w:t>д</w:t>
      </w:r>
      <w:r w:rsidRPr="0092671E">
        <w:rPr>
          <w:sz w:val="24"/>
          <w:szCs w:val="24"/>
        </w:rPr>
        <w:t>земными сетями при их параллельном размещении следует принимать по таблице 20, а на вводах инженерных сетей в зданиях сельских поселений - не менее 0,5 м. При разнице в глубине заложения смежных трубопроводов свыше 0,4 м расстояния, указанные в та</w:t>
      </w:r>
      <w:r w:rsidRPr="0092671E">
        <w:rPr>
          <w:sz w:val="24"/>
          <w:szCs w:val="24"/>
        </w:rPr>
        <w:t>б</w:t>
      </w:r>
      <w:r w:rsidRPr="0092671E">
        <w:rPr>
          <w:sz w:val="24"/>
          <w:szCs w:val="24"/>
        </w:rPr>
        <w:t>лице 21, следует увеличивать с учетом крутизны откосов траншей, но не менее глубины траншеи до подошвы насыпи и бровки выемки. Минимальные расстояния от подземных (наземных с обвалованием) газопроводов до сетей инженерно-технического обеспечения следует принимать в соответствии с СП 62.13330.</w:t>
      </w:r>
    </w:p>
    <w:p w:rsidR="00D65B1D" w:rsidRDefault="00D65B1D" w:rsidP="0092671E">
      <w:pPr>
        <w:pStyle w:val="20"/>
        <w:shd w:val="clear" w:color="auto" w:fill="auto"/>
        <w:tabs>
          <w:tab w:val="left" w:pos="0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290470" w:rsidRDefault="00290470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92671E" w:rsidRPr="0092671E" w:rsidRDefault="0092671E" w:rsidP="0092671E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  <w:r w:rsidRPr="0092671E">
        <w:rPr>
          <w:sz w:val="24"/>
          <w:szCs w:val="24"/>
        </w:rPr>
        <w:t>Таблица 21</w:t>
      </w:r>
    </w:p>
    <w:tbl>
      <w:tblPr>
        <w:tblW w:w="9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363"/>
        <w:gridCol w:w="917"/>
        <w:gridCol w:w="1020"/>
        <w:gridCol w:w="1134"/>
        <w:gridCol w:w="811"/>
        <w:gridCol w:w="1018"/>
        <w:gridCol w:w="912"/>
        <w:gridCol w:w="869"/>
        <w:gridCol w:w="737"/>
        <w:gridCol w:w="794"/>
      </w:tblGrid>
      <w:tr w:rsidR="0092671E" w:rsidRPr="00810487" w:rsidTr="0092671E">
        <w:tc>
          <w:tcPr>
            <w:tcW w:w="1363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Инженерные сети</w:t>
            </w:r>
          </w:p>
        </w:tc>
        <w:tc>
          <w:tcPr>
            <w:tcW w:w="8212" w:type="dxa"/>
            <w:gridSpan w:val="9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Расстояние, м, по горизонтали (в свету) до</w:t>
            </w:r>
          </w:p>
        </w:tc>
      </w:tr>
      <w:tr w:rsidR="0092671E" w:rsidRPr="00810487" w:rsidTr="0092671E">
        <w:tc>
          <w:tcPr>
            <w:tcW w:w="1363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917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вод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провода</w:t>
            </w:r>
          </w:p>
        </w:tc>
        <w:tc>
          <w:tcPr>
            <w:tcW w:w="1020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канал</w:t>
            </w:r>
            <w:r w:rsidRPr="00810487">
              <w:rPr>
                <w:rFonts w:ascii="Times New Roman" w:hAnsi="Times New Roman" w:cs="Times New Roman"/>
                <w:szCs w:val="22"/>
              </w:rPr>
              <w:t>и</w:t>
            </w: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зации бытовой</w:t>
            </w:r>
          </w:p>
        </w:tc>
        <w:tc>
          <w:tcPr>
            <w:tcW w:w="1134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 xml:space="preserve">дренажа и </w:t>
            </w: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дождевой канализ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ции</w:t>
            </w:r>
          </w:p>
        </w:tc>
        <w:tc>
          <w:tcPr>
            <w:tcW w:w="811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каб</w:t>
            </w:r>
            <w:r w:rsidRPr="00810487">
              <w:rPr>
                <w:rFonts w:ascii="Times New Roman" w:hAnsi="Times New Roman" w:cs="Times New Roman"/>
                <w:szCs w:val="22"/>
              </w:rPr>
              <w:t>е</w:t>
            </w: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лей сил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вых всех н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пр</w:t>
            </w:r>
            <w:r w:rsidRPr="00810487">
              <w:rPr>
                <w:rFonts w:ascii="Times New Roman" w:hAnsi="Times New Roman" w:cs="Times New Roman"/>
                <w:szCs w:val="22"/>
              </w:rPr>
              <w:t>я</w:t>
            </w:r>
            <w:r w:rsidRPr="00810487">
              <w:rPr>
                <w:rFonts w:ascii="Times New Roman" w:hAnsi="Times New Roman" w:cs="Times New Roman"/>
                <w:szCs w:val="22"/>
              </w:rPr>
              <w:t>жений</w:t>
            </w:r>
          </w:p>
        </w:tc>
        <w:tc>
          <w:tcPr>
            <w:tcW w:w="1018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 xml:space="preserve">кабелей </w:t>
            </w: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связи</w:t>
            </w:r>
          </w:p>
        </w:tc>
        <w:tc>
          <w:tcPr>
            <w:tcW w:w="1781" w:type="dxa"/>
            <w:gridSpan w:val="2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тепловых сетей</w:t>
            </w:r>
          </w:p>
        </w:tc>
        <w:tc>
          <w:tcPr>
            <w:tcW w:w="737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кан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лов, то</w:t>
            </w:r>
            <w:r w:rsidRPr="00810487">
              <w:rPr>
                <w:rFonts w:ascii="Times New Roman" w:hAnsi="Times New Roman" w:cs="Times New Roman"/>
                <w:szCs w:val="22"/>
              </w:rPr>
              <w:t>н</w:t>
            </w:r>
            <w:r w:rsidRPr="00810487">
              <w:rPr>
                <w:rFonts w:ascii="Times New Roman" w:hAnsi="Times New Roman" w:cs="Times New Roman"/>
                <w:szCs w:val="22"/>
              </w:rPr>
              <w:t>нелей</w:t>
            </w:r>
          </w:p>
        </w:tc>
        <w:tc>
          <w:tcPr>
            <w:tcW w:w="794" w:type="dxa"/>
            <w:vMerge w:val="restart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н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ру</w:t>
            </w:r>
            <w:r w:rsidRPr="00810487">
              <w:rPr>
                <w:rFonts w:ascii="Times New Roman" w:hAnsi="Times New Roman" w:cs="Times New Roman"/>
                <w:szCs w:val="22"/>
              </w:rPr>
              <w:t>ж</w:t>
            </w:r>
            <w:r w:rsidRPr="00810487">
              <w:rPr>
                <w:rFonts w:ascii="Times New Roman" w:hAnsi="Times New Roman" w:cs="Times New Roman"/>
                <w:szCs w:val="22"/>
              </w:rPr>
              <w:t>ных пне</w:t>
            </w:r>
            <w:r w:rsidRPr="00810487">
              <w:rPr>
                <w:rFonts w:ascii="Times New Roman" w:hAnsi="Times New Roman" w:cs="Times New Roman"/>
                <w:szCs w:val="22"/>
              </w:rPr>
              <w:t>в</w:t>
            </w:r>
            <w:r w:rsidRPr="00810487">
              <w:rPr>
                <w:rFonts w:ascii="Times New Roman" w:hAnsi="Times New Roman" w:cs="Times New Roman"/>
                <w:szCs w:val="22"/>
              </w:rPr>
              <w:t>мом</w:t>
            </w:r>
            <w:r w:rsidRPr="00810487">
              <w:rPr>
                <w:rFonts w:ascii="Times New Roman" w:hAnsi="Times New Roman" w:cs="Times New Roman"/>
                <w:szCs w:val="22"/>
              </w:rPr>
              <w:t>у</w:t>
            </w:r>
            <w:r w:rsidRPr="00810487">
              <w:rPr>
                <w:rFonts w:ascii="Times New Roman" w:hAnsi="Times New Roman" w:cs="Times New Roman"/>
                <w:szCs w:val="22"/>
              </w:rPr>
              <w:t>сор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пров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дов</w:t>
            </w:r>
          </w:p>
        </w:tc>
      </w:tr>
      <w:tr w:rsidR="0092671E" w:rsidRPr="00D87F7A" w:rsidTr="0092671E">
        <w:tc>
          <w:tcPr>
            <w:tcW w:w="1363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917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1020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811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1018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912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нару</w:t>
            </w:r>
            <w:r w:rsidRPr="00810487">
              <w:rPr>
                <w:rFonts w:ascii="Times New Roman" w:hAnsi="Times New Roman" w:cs="Times New Roman"/>
                <w:szCs w:val="22"/>
              </w:rPr>
              <w:t>ж</w:t>
            </w:r>
            <w:r w:rsidRPr="00810487">
              <w:rPr>
                <w:rFonts w:ascii="Times New Roman" w:hAnsi="Times New Roman" w:cs="Times New Roman"/>
                <w:szCs w:val="22"/>
              </w:rPr>
              <w:t>ная стенка канала, тоннеля</w:t>
            </w:r>
          </w:p>
        </w:tc>
        <w:tc>
          <w:tcPr>
            <w:tcW w:w="869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об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лочка беск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нал</w:t>
            </w:r>
            <w:r w:rsidRPr="00810487">
              <w:rPr>
                <w:rFonts w:ascii="Times New Roman" w:hAnsi="Times New Roman" w:cs="Times New Roman"/>
                <w:szCs w:val="22"/>
              </w:rPr>
              <w:t>ь</w:t>
            </w:r>
            <w:r w:rsidRPr="00810487">
              <w:rPr>
                <w:rFonts w:ascii="Times New Roman" w:hAnsi="Times New Roman" w:cs="Times New Roman"/>
                <w:szCs w:val="22"/>
              </w:rPr>
              <w:t>ной пр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кладки</w:t>
            </w:r>
          </w:p>
        </w:tc>
        <w:tc>
          <w:tcPr>
            <w:tcW w:w="737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  <w:tc>
          <w:tcPr>
            <w:tcW w:w="794" w:type="dxa"/>
            <w:vMerge/>
          </w:tcPr>
          <w:p w:rsidR="0092671E" w:rsidRPr="00D87F7A" w:rsidRDefault="0092671E" w:rsidP="006B2DC7">
            <w:pPr>
              <w:rPr>
                <w:rFonts w:ascii="Times New Roman" w:hAnsi="Times New Roman"/>
              </w:rPr>
            </w:pPr>
          </w:p>
        </w:tc>
      </w:tr>
      <w:tr w:rsidR="0092671E" w:rsidRPr="00810487" w:rsidTr="0092671E">
        <w:tc>
          <w:tcPr>
            <w:tcW w:w="1363" w:type="dxa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lastRenderedPageBreak/>
              <w:t>Водопровод</w:t>
            </w:r>
          </w:p>
        </w:tc>
        <w:tc>
          <w:tcPr>
            <w:tcW w:w="917" w:type="dxa"/>
            <w:vAlign w:val="bottom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см. </w:t>
            </w:r>
            <w:hyperlink w:anchor="P1920" w:history="1">
              <w:r w:rsidRPr="00185C1E">
                <w:rPr>
                  <w:rFonts w:ascii="Times New Roman" w:hAnsi="Times New Roman" w:cs="Times New Roman"/>
                  <w:szCs w:val="22"/>
                </w:rPr>
                <w:t>прим. 1</w:t>
              </w:r>
            </w:hyperlink>
          </w:p>
        </w:tc>
        <w:tc>
          <w:tcPr>
            <w:tcW w:w="1020" w:type="dxa"/>
            <w:vAlign w:val="bottom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см. </w:t>
            </w:r>
            <w:hyperlink w:anchor="P1921" w:history="1">
              <w:r w:rsidRPr="00185C1E">
                <w:rPr>
                  <w:rFonts w:ascii="Times New Roman" w:hAnsi="Times New Roman" w:cs="Times New Roman"/>
                  <w:szCs w:val="22"/>
                </w:rPr>
                <w:t>прим. 2</w:t>
              </w:r>
            </w:hyperlink>
          </w:p>
        </w:tc>
        <w:tc>
          <w:tcPr>
            <w:tcW w:w="1134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811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185C1E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18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79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Канализация бытовая</w:t>
            </w:r>
          </w:p>
        </w:tc>
        <w:tc>
          <w:tcPr>
            <w:tcW w:w="917" w:type="dxa"/>
            <w:vAlign w:val="bottom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см. </w:t>
            </w:r>
            <w:hyperlink w:anchor="P1921" w:history="1">
              <w:r w:rsidRPr="00185C1E">
                <w:rPr>
                  <w:rFonts w:ascii="Times New Roman" w:hAnsi="Times New Roman" w:cs="Times New Roman"/>
                  <w:szCs w:val="22"/>
                </w:rPr>
                <w:t>прим. 2</w:t>
              </w:r>
            </w:hyperlink>
          </w:p>
        </w:tc>
        <w:tc>
          <w:tcPr>
            <w:tcW w:w="1020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1134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811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185C1E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18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912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Канализация дождевая</w:t>
            </w:r>
          </w:p>
        </w:tc>
        <w:tc>
          <w:tcPr>
            <w:tcW w:w="917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20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1134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811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185C1E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18" w:type="dxa"/>
          </w:tcPr>
          <w:p w:rsidR="0092671E" w:rsidRPr="00185C1E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185C1E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912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Кабели с</w:t>
            </w:r>
            <w:r w:rsidRPr="00810487">
              <w:rPr>
                <w:rFonts w:ascii="Times New Roman" w:hAnsi="Times New Roman" w:cs="Times New Roman"/>
                <w:szCs w:val="22"/>
              </w:rPr>
              <w:t>и</w:t>
            </w:r>
            <w:r w:rsidRPr="00810487">
              <w:rPr>
                <w:rFonts w:ascii="Times New Roman" w:hAnsi="Times New Roman" w:cs="Times New Roman"/>
                <w:szCs w:val="22"/>
              </w:rPr>
              <w:t>ловые всех напряжений</w:t>
            </w:r>
          </w:p>
        </w:tc>
        <w:tc>
          <w:tcPr>
            <w:tcW w:w="917" w:type="dxa"/>
          </w:tcPr>
          <w:p w:rsidR="0092671E" w:rsidRPr="00A3307C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3307C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A3307C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20" w:type="dxa"/>
          </w:tcPr>
          <w:p w:rsidR="0092671E" w:rsidRPr="00A3307C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3307C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A3307C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134" w:type="dxa"/>
          </w:tcPr>
          <w:p w:rsidR="0092671E" w:rsidRPr="00A3307C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3307C">
              <w:rPr>
                <w:rFonts w:ascii="Times New Roman" w:hAnsi="Times New Roman" w:cs="Times New Roman"/>
                <w:szCs w:val="22"/>
              </w:rPr>
              <w:t xml:space="preserve">0,5 </w:t>
            </w:r>
            <w:hyperlink w:anchor="P1917" w:history="1">
              <w:r w:rsidRPr="00A3307C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811" w:type="dxa"/>
          </w:tcPr>
          <w:p w:rsidR="0092671E" w:rsidRPr="00A3307C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A3307C">
              <w:rPr>
                <w:rFonts w:ascii="Times New Roman" w:hAnsi="Times New Roman" w:cs="Times New Roman"/>
                <w:szCs w:val="22"/>
              </w:rPr>
              <w:t xml:space="preserve">0,1 - 0,5 </w:t>
            </w:r>
            <w:hyperlink w:anchor="P1917" w:history="1">
              <w:r w:rsidRPr="00A3307C">
                <w:rPr>
                  <w:rFonts w:ascii="Times New Roman" w:hAnsi="Times New Roman" w:cs="Times New Roman"/>
                  <w:szCs w:val="22"/>
                </w:rPr>
                <w:t>*</w:t>
              </w:r>
            </w:hyperlink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Кабели св</w:t>
            </w:r>
            <w:r w:rsidRPr="00810487">
              <w:rPr>
                <w:rFonts w:ascii="Times New Roman" w:hAnsi="Times New Roman" w:cs="Times New Roman"/>
                <w:szCs w:val="22"/>
              </w:rPr>
              <w:t>я</w:t>
            </w:r>
            <w:r w:rsidRPr="00810487">
              <w:rPr>
                <w:rFonts w:ascii="Times New Roman" w:hAnsi="Times New Roman" w:cs="Times New Roman"/>
                <w:szCs w:val="22"/>
              </w:rPr>
              <w:t>зи</w:t>
            </w:r>
          </w:p>
        </w:tc>
        <w:tc>
          <w:tcPr>
            <w:tcW w:w="917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1020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1134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811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1018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912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4" w:type="dxa"/>
            <w:vAlign w:val="bottom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Тепловые сети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0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1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от наружной стенки кан</w:t>
            </w:r>
            <w:r w:rsidRPr="00810487">
              <w:rPr>
                <w:rFonts w:ascii="Times New Roman" w:hAnsi="Times New Roman" w:cs="Times New Roman"/>
                <w:szCs w:val="22"/>
              </w:rPr>
              <w:t>а</w:t>
            </w:r>
            <w:r w:rsidRPr="00810487">
              <w:rPr>
                <w:rFonts w:ascii="Times New Roman" w:hAnsi="Times New Roman" w:cs="Times New Roman"/>
                <w:szCs w:val="22"/>
              </w:rPr>
              <w:t>ла, тоннеля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20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3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11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от оболочки бесканал</w:t>
            </w:r>
            <w:r w:rsidRPr="00810487">
              <w:rPr>
                <w:rFonts w:ascii="Times New Roman" w:hAnsi="Times New Roman" w:cs="Times New Roman"/>
                <w:szCs w:val="22"/>
              </w:rPr>
              <w:t>ь</w:t>
            </w:r>
            <w:r w:rsidRPr="00810487">
              <w:rPr>
                <w:rFonts w:ascii="Times New Roman" w:hAnsi="Times New Roman" w:cs="Times New Roman"/>
                <w:szCs w:val="22"/>
              </w:rPr>
              <w:t>ной пр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кладки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20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3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11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center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Каналы, тоннели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20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11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018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2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869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794" w:type="dxa"/>
            <w:vAlign w:val="center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</w:tr>
      <w:tr w:rsidR="0092671E" w:rsidRPr="00810487" w:rsidTr="0092671E">
        <w:tc>
          <w:tcPr>
            <w:tcW w:w="1363" w:type="dxa"/>
            <w:vAlign w:val="bottom"/>
          </w:tcPr>
          <w:p w:rsidR="0092671E" w:rsidRPr="00810487" w:rsidRDefault="0092671E" w:rsidP="006B2DC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Наружные пневмом</w:t>
            </w:r>
            <w:r w:rsidRPr="00810487">
              <w:rPr>
                <w:rFonts w:ascii="Times New Roman" w:hAnsi="Times New Roman" w:cs="Times New Roman"/>
                <w:szCs w:val="22"/>
              </w:rPr>
              <w:t>у</w:t>
            </w:r>
            <w:r w:rsidRPr="00810487">
              <w:rPr>
                <w:rFonts w:ascii="Times New Roman" w:hAnsi="Times New Roman" w:cs="Times New Roman"/>
                <w:szCs w:val="22"/>
              </w:rPr>
              <w:t>соропров</w:t>
            </w:r>
            <w:r w:rsidRPr="00810487">
              <w:rPr>
                <w:rFonts w:ascii="Times New Roman" w:hAnsi="Times New Roman" w:cs="Times New Roman"/>
                <w:szCs w:val="22"/>
              </w:rPr>
              <w:t>о</w:t>
            </w:r>
            <w:r w:rsidRPr="00810487">
              <w:rPr>
                <w:rFonts w:ascii="Times New Roman" w:hAnsi="Times New Roman" w:cs="Times New Roman"/>
                <w:szCs w:val="22"/>
              </w:rPr>
              <w:t>ды</w:t>
            </w:r>
          </w:p>
        </w:tc>
        <w:tc>
          <w:tcPr>
            <w:tcW w:w="91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020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3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11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1018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12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69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4" w:type="dxa"/>
          </w:tcPr>
          <w:p w:rsidR="0092671E" w:rsidRPr="00810487" w:rsidRDefault="0092671E" w:rsidP="006B2DC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10487">
              <w:rPr>
                <w:rFonts w:ascii="Times New Roman" w:hAnsi="Times New Roman" w:cs="Times New Roman"/>
                <w:szCs w:val="22"/>
              </w:rPr>
              <w:t>-</w:t>
            </w:r>
          </w:p>
        </w:tc>
      </w:tr>
    </w:tbl>
    <w:p w:rsidR="0092671E" w:rsidRDefault="0092671E" w:rsidP="0092671E">
      <w:pPr>
        <w:pStyle w:val="20"/>
        <w:shd w:val="clear" w:color="auto" w:fill="auto"/>
        <w:spacing w:after="0" w:line="274" w:lineRule="exact"/>
        <w:ind w:firstLine="709"/>
        <w:jc w:val="both"/>
      </w:pPr>
      <w:r>
        <w:t>*В соответствии с требованиями Правил устройства электроустановок (ПУЭ).</w:t>
      </w:r>
    </w:p>
    <w:p w:rsidR="0092671E" w:rsidRDefault="0092671E" w:rsidP="0092671E">
      <w:pPr>
        <w:pStyle w:val="20"/>
        <w:shd w:val="clear" w:color="auto" w:fill="auto"/>
        <w:spacing w:after="0" w:line="274" w:lineRule="exact"/>
        <w:ind w:firstLine="709"/>
        <w:jc w:val="both"/>
      </w:pPr>
      <w:r>
        <w:t>Примечания:</w:t>
      </w:r>
    </w:p>
    <w:p w:rsidR="0092671E" w:rsidRDefault="0092671E" w:rsidP="00AC320C">
      <w:pPr>
        <w:pStyle w:val="20"/>
        <w:numPr>
          <w:ilvl w:val="0"/>
          <w:numId w:val="49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При параллельной прокладке нескольких линий водопровода расстояние между ними следует принимать в зависимости от технических и инженерно-геологических условий в соо</w:t>
      </w:r>
      <w:r>
        <w:t>т</w:t>
      </w:r>
      <w:r>
        <w:t>ветствии с СП 31.13330.2010.</w:t>
      </w:r>
    </w:p>
    <w:p w:rsidR="0092671E" w:rsidRDefault="0092671E" w:rsidP="00AC320C">
      <w:pPr>
        <w:pStyle w:val="20"/>
        <w:numPr>
          <w:ilvl w:val="0"/>
          <w:numId w:val="49"/>
        </w:numPr>
        <w:shd w:val="clear" w:color="auto" w:fill="auto"/>
        <w:tabs>
          <w:tab w:val="left" w:pos="980"/>
        </w:tabs>
        <w:spacing w:after="0" w:line="274" w:lineRule="exact"/>
        <w:ind w:firstLine="709"/>
        <w:jc w:val="both"/>
      </w:pPr>
      <w:r>
        <w:t>Расстояния от бытовой канализации до хозяйственно-питьевого водопровода следует принимать: до водопровода из железобетонных и асбестоцементных труб - 5 м; до водопровода из чугунных труб диаметром до 200 мм - 1,5 м, диаметром свыше 200 мм - 3 м; до водопровода из пластмассовых труб - 1,5 м.</w:t>
      </w:r>
    </w:p>
    <w:p w:rsidR="0092671E" w:rsidRDefault="0092671E" w:rsidP="0092671E">
      <w:pPr>
        <w:pStyle w:val="20"/>
        <w:shd w:val="clear" w:color="auto" w:fill="auto"/>
        <w:spacing w:after="0" w:line="274" w:lineRule="exact"/>
        <w:ind w:firstLine="709"/>
        <w:jc w:val="both"/>
      </w:pPr>
      <w:r>
        <w:t>Расстояние между сетями канализации и производственного водопровода в зависимости от материала и диаметра труб, а также от номенклатуры и характеристики грунтов должно быть 1,5 м.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 xml:space="preserve">При пересечении инженерных сетей между собой расстояния по вертикали </w:t>
      </w:r>
      <w:r w:rsidRPr="0092671E">
        <w:rPr>
          <w:sz w:val="24"/>
          <w:szCs w:val="24"/>
        </w:rPr>
        <w:lastRenderedPageBreak/>
        <w:t>(в свету) следует принимать в соответствии с требованиями СП 18.13330.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28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Указанные в таблицах 20 и 21 расстояния допускается уменьшать при в</w:t>
      </w:r>
      <w:r w:rsidRPr="0092671E">
        <w:rPr>
          <w:sz w:val="24"/>
          <w:szCs w:val="24"/>
        </w:rPr>
        <w:t>ы</w:t>
      </w:r>
      <w:r w:rsidRPr="0092671E">
        <w:rPr>
          <w:sz w:val="24"/>
          <w:szCs w:val="24"/>
        </w:rPr>
        <w:t>полнении соответствующих технических мероприятий, обеспечивающих требования безопасности и надежности.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41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При пересечении подземных инженерных сетей с пешеходными переход</w:t>
      </w:r>
      <w:r w:rsidRPr="0092671E">
        <w:rPr>
          <w:sz w:val="24"/>
          <w:szCs w:val="24"/>
        </w:rPr>
        <w:t>а</w:t>
      </w:r>
      <w:r w:rsidRPr="0092671E">
        <w:rPr>
          <w:sz w:val="24"/>
          <w:szCs w:val="24"/>
        </w:rPr>
        <w:t>ми следует предусматривать прокладку трубопроводов под тоннелями, а кабелей сил</w:t>
      </w:r>
      <w:r w:rsidRPr="0092671E">
        <w:rPr>
          <w:sz w:val="24"/>
          <w:szCs w:val="24"/>
        </w:rPr>
        <w:t>о</w:t>
      </w:r>
      <w:r w:rsidRPr="0092671E">
        <w:rPr>
          <w:sz w:val="24"/>
          <w:szCs w:val="24"/>
        </w:rPr>
        <w:t>вых и связи - над тоннелями.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41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Прокладка трубопроводов с легковоспламеняющимися и горючими жидк</w:t>
      </w:r>
      <w:r w:rsidRPr="0092671E">
        <w:rPr>
          <w:sz w:val="24"/>
          <w:szCs w:val="24"/>
        </w:rPr>
        <w:t>о</w:t>
      </w:r>
      <w:r w:rsidRPr="0092671E">
        <w:rPr>
          <w:sz w:val="24"/>
          <w:szCs w:val="24"/>
        </w:rPr>
        <w:t>стями, а также со сжиженными газами для снабжения промышленных предприятий и складов по селитебной территории не допускается.</w:t>
      </w:r>
    </w:p>
    <w:p w:rsidR="0092671E" w:rsidRPr="0092671E" w:rsidRDefault="0092671E" w:rsidP="00AC320C">
      <w:pPr>
        <w:pStyle w:val="20"/>
        <w:numPr>
          <w:ilvl w:val="0"/>
          <w:numId w:val="50"/>
        </w:numPr>
        <w:shd w:val="clear" w:color="auto" w:fill="auto"/>
        <w:tabs>
          <w:tab w:val="left" w:pos="1407"/>
        </w:tabs>
        <w:spacing w:after="0" w:line="274" w:lineRule="exact"/>
        <w:ind w:firstLine="709"/>
        <w:jc w:val="both"/>
        <w:rPr>
          <w:sz w:val="24"/>
          <w:szCs w:val="24"/>
        </w:rPr>
      </w:pPr>
      <w:bookmarkStart w:id="40" w:name="bookmark42"/>
      <w:r w:rsidRPr="0092671E">
        <w:rPr>
          <w:sz w:val="24"/>
          <w:szCs w:val="24"/>
        </w:rPr>
        <w:t>Магистральные трубопроводы следует прокладывать за пределами терр</w:t>
      </w:r>
      <w:r w:rsidRPr="0092671E">
        <w:rPr>
          <w:sz w:val="24"/>
          <w:szCs w:val="24"/>
        </w:rPr>
        <w:t>и</w:t>
      </w:r>
      <w:r w:rsidRPr="0092671E">
        <w:rPr>
          <w:sz w:val="24"/>
          <w:szCs w:val="24"/>
        </w:rPr>
        <w:t>тории поселений в соответствии с СП 36.13330. Для нефтепродуктопроводов, проклад</w:t>
      </w:r>
      <w:r w:rsidRPr="0092671E">
        <w:rPr>
          <w:sz w:val="24"/>
          <w:szCs w:val="24"/>
        </w:rPr>
        <w:t>ы</w:t>
      </w:r>
      <w:r w:rsidRPr="0092671E">
        <w:rPr>
          <w:sz w:val="24"/>
          <w:szCs w:val="24"/>
        </w:rPr>
        <w:t>ваемых на территории поселения, следует руководствоваться СП 125.13330.2012.</w:t>
      </w:r>
      <w:bookmarkEnd w:id="40"/>
    </w:p>
    <w:p w:rsidR="0092671E" w:rsidRPr="00FF4FA7" w:rsidRDefault="0092671E" w:rsidP="0092671E">
      <w:pPr>
        <w:pStyle w:val="20"/>
        <w:shd w:val="clear" w:color="auto" w:fill="auto"/>
        <w:tabs>
          <w:tab w:val="left" w:pos="0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92671E" w:rsidRPr="0092671E" w:rsidRDefault="0092671E" w:rsidP="00AC320C">
      <w:pPr>
        <w:pStyle w:val="40"/>
        <w:numPr>
          <w:ilvl w:val="0"/>
          <w:numId w:val="42"/>
        </w:numPr>
        <w:shd w:val="clear" w:color="auto" w:fill="auto"/>
        <w:tabs>
          <w:tab w:val="left" w:pos="356"/>
        </w:tabs>
        <w:spacing w:after="0" w:line="557" w:lineRule="exact"/>
        <w:jc w:val="both"/>
        <w:rPr>
          <w:sz w:val="24"/>
          <w:szCs w:val="24"/>
        </w:rPr>
      </w:pPr>
      <w:bookmarkStart w:id="41" w:name="bookmark43"/>
      <w:r w:rsidRPr="0092671E">
        <w:rPr>
          <w:sz w:val="24"/>
          <w:szCs w:val="24"/>
        </w:rPr>
        <w:t>Расчетные показатели в сфере охраны окружающей среды</w:t>
      </w:r>
      <w:bookmarkEnd w:id="41"/>
    </w:p>
    <w:p w:rsidR="0092671E" w:rsidRDefault="0092671E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0" w:line="557" w:lineRule="exact"/>
        <w:ind w:left="0" w:firstLine="0"/>
        <w:jc w:val="both"/>
        <w:rPr>
          <w:sz w:val="24"/>
          <w:szCs w:val="24"/>
        </w:rPr>
      </w:pPr>
      <w:bookmarkStart w:id="42" w:name="bookmark44"/>
      <w:bookmarkStart w:id="43" w:name="bookmark45"/>
      <w:r w:rsidRPr="0092671E">
        <w:rPr>
          <w:sz w:val="24"/>
          <w:szCs w:val="24"/>
        </w:rPr>
        <w:t>Рациональное использование и охрана природных ресурсов</w:t>
      </w:r>
      <w:bookmarkEnd w:id="42"/>
      <w:bookmarkEnd w:id="43"/>
    </w:p>
    <w:p w:rsidR="006B2DC7" w:rsidRPr="006B2DC7" w:rsidRDefault="006B2DC7" w:rsidP="006B2DC7">
      <w:pPr>
        <w:pStyle w:val="20"/>
        <w:shd w:val="clear" w:color="auto" w:fill="auto"/>
        <w:tabs>
          <w:tab w:val="left" w:pos="129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>
        <w:t xml:space="preserve">При </w:t>
      </w:r>
      <w:r w:rsidRPr="0092671E">
        <w:rPr>
          <w:sz w:val="24"/>
          <w:szCs w:val="24"/>
        </w:rPr>
        <w:t>планировке и застройке поселений следует выполнять требования по обеспечению экологической безопасности и охраны здоровья населения, предусматр</w:t>
      </w:r>
      <w:r w:rsidRPr="0092671E">
        <w:rPr>
          <w:sz w:val="24"/>
          <w:szCs w:val="24"/>
        </w:rPr>
        <w:t>и</w:t>
      </w:r>
      <w:r w:rsidRPr="0092671E">
        <w:rPr>
          <w:sz w:val="24"/>
          <w:szCs w:val="24"/>
        </w:rPr>
        <w:t>вать мероприятия по охране природы, рациональному использованию и воспроизводству природных ресурсов, оздоровлению окружающей среды. На территории поселений н</w:t>
      </w:r>
      <w:r w:rsidRPr="0092671E">
        <w:rPr>
          <w:sz w:val="24"/>
          <w:szCs w:val="24"/>
        </w:rPr>
        <w:t>е</w:t>
      </w:r>
      <w:r w:rsidRPr="0092671E">
        <w:rPr>
          <w:sz w:val="24"/>
          <w:szCs w:val="24"/>
        </w:rPr>
        <w:t>обходимо обеспечивать достижение нормативных требований и стандартов, определя</w:t>
      </w:r>
      <w:r w:rsidRPr="0092671E">
        <w:rPr>
          <w:sz w:val="24"/>
          <w:szCs w:val="24"/>
        </w:rPr>
        <w:t>ю</w:t>
      </w:r>
      <w:r w:rsidRPr="0092671E">
        <w:rPr>
          <w:sz w:val="24"/>
          <w:szCs w:val="24"/>
        </w:rPr>
        <w:t>щих качество атмосферного воздуха, воды, почв, а также допустимых уровней шума, вибрации, электромагнитных излучений, радиации и других факторов природного и те</w:t>
      </w:r>
      <w:r w:rsidRPr="0092671E">
        <w:rPr>
          <w:sz w:val="24"/>
          <w:szCs w:val="24"/>
        </w:rPr>
        <w:t>х</w:t>
      </w:r>
      <w:r w:rsidRPr="0092671E">
        <w:rPr>
          <w:sz w:val="24"/>
          <w:szCs w:val="24"/>
        </w:rPr>
        <w:t>ногенного происхождения.</w:t>
      </w:r>
    </w:p>
    <w:p w:rsidR="0092671E" w:rsidRPr="0092671E" w:rsidRDefault="0092671E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92671E">
        <w:rPr>
          <w:sz w:val="24"/>
          <w:szCs w:val="24"/>
        </w:rPr>
        <w:t>Выбор территории для строительства новых и развития существующих н</w:t>
      </w:r>
      <w:r w:rsidRPr="0092671E">
        <w:rPr>
          <w:sz w:val="24"/>
          <w:szCs w:val="24"/>
        </w:rPr>
        <w:t>а</w:t>
      </w:r>
      <w:r w:rsidRPr="0092671E">
        <w:rPr>
          <w:sz w:val="24"/>
          <w:szCs w:val="24"/>
        </w:rPr>
        <w:t>селенных пунктов следует предусматривать на основе утвержденной в установленном порядке документации о территориальном планировании. При разработке документации о территориальном планировании сельских поселений следует учитывать границы особо охраняемых природных территорий федерального, краевого и местного значения, а та</w:t>
      </w:r>
      <w:r w:rsidRPr="0092671E">
        <w:rPr>
          <w:sz w:val="24"/>
          <w:szCs w:val="24"/>
        </w:rPr>
        <w:t>к</w:t>
      </w:r>
      <w:r w:rsidRPr="0092671E">
        <w:rPr>
          <w:sz w:val="24"/>
          <w:szCs w:val="24"/>
        </w:rPr>
        <w:t>же режим особой охраны и использования таких территорий.</w:t>
      </w:r>
    </w:p>
    <w:p w:rsidR="006B2DC7" w:rsidRPr="006B2DC7" w:rsidRDefault="0092671E" w:rsidP="00AC320C">
      <w:pPr>
        <w:pStyle w:val="20"/>
        <w:numPr>
          <w:ilvl w:val="1"/>
          <w:numId w:val="37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Проектирование и строительство населенных пунктов, промышленных комплексов и других хозяйственных объектов осуществляются с учетом требований З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кона Российской</w:t>
      </w:r>
      <w:r w:rsidR="006B2DC7" w:rsidRPr="006B2DC7">
        <w:rPr>
          <w:sz w:val="24"/>
          <w:szCs w:val="24"/>
        </w:rPr>
        <w:t xml:space="preserve"> Федерации от 21.02.1992 № 2395-1 «О недрах»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Застройка площадей залегания полезных ископаемых,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ний и органов государственного горного надзора только при условии обеспечения во</w:t>
      </w:r>
      <w:r w:rsidRPr="006B2DC7">
        <w:rPr>
          <w:sz w:val="24"/>
          <w:szCs w:val="24"/>
        </w:rPr>
        <w:t>з</w:t>
      </w:r>
      <w:r w:rsidRPr="006B2DC7">
        <w:rPr>
          <w:sz w:val="24"/>
          <w:szCs w:val="24"/>
        </w:rPr>
        <w:t>можности извлечения полезных ископаемых или доказанности экономической целесоо</w:t>
      </w:r>
      <w:r w:rsidRPr="006B2DC7">
        <w:rPr>
          <w:sz w:val="24"/>
          <w:szCs w:val="24"/>
        </w:rPr>
        <w:t>б</w:t>
      </w:r>
      <w:r w:rsidRPr="006B2DC7">
        <w:rPr>
          <w:sz w:val="24"/>
          <w:szCs w:val="24"/>
        </w:rPr>
        <w:t>разности застройки.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необходимости извлечения полезных ископаемых из недр под ранее за- строенными площадями (подработка объектов)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21.13330, нормативных д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кументов Федеральной службы по экологическому, технологическому и атомному на</w:t>
      </w:r>
      <w:r w:rsidRPr="006B2DC7">
        <w:rPr>
          <w:sz w:val="24"/>
          <w:szCs w:val="24"/>
        </w:rPr>
        <w:t>д</w:t>
      </w:r>
      <w:r w:rsidRPr="006B2DC7">
        <w:rPr>
          <w:sz w:val="24"/>
          <w:szCs w:val="24"/>
        </w:rPr>
        <w:t>зору, регламентирующих порядок застройки площадей залегания полезных ископаемых.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 xml:space="preserve">Пригодность нарушенных земель для различных видов использования после </w:t>
      </w:r>
      <w:r w:rsidRPr="006B2DC7">
        <w:rPr>
          <w:sz w:val="24"/>
          <w:szCs w:val="24"/>
        </w:rPr>
        <w:lastRenderedPageBreak/>
        <w:t>рекультивации следует оценивать согласно ГОСТ 17.5.3.04 и ГОСТ 17.5.1.02.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объектов капитального строительства в рекреационных, особо охраняемых зонах, зонах отдыха осуществляется в соответствии с требованиями главы 6 настоящих нормативов.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земель, на которых размещаются такие объекты, если строительство указанных объектов или их эксплуатация не будут угрожать сохра</w:t>
      </w:r>
      <w:r w:rsidRPr="006B2DC7">
        <w:rPr>
          <w:sz w:val="24"/>
          <w:szCs w:val="24"/>
        </w:rPr>
        <w:t>н</w:t>
      </w:r>
      <w:r w:rsidRPr="006B2DC7">
        <w:rPr>
          <w:sz w:val="24"/>
          <w:szCs w:val="24"/>
        </w:rPr>
        <w:t>ности особо охраняемых территорий. Условия размещения таких объектов устанавлив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ются при назначении границ охранных зон (округов) и режима их хозяйственного и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пользования.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объектов в границах водоохранных зон регламентируется Во</w:t>
      </w:r>
      <w:r w:rsidRPr="006B2DC7">
        <w:rPr>
          <w:sz w:val="24"/>
          <w:szCs w:val="24"/>
        </w:rPr>
        <w:t>д</w:t>
      </w:r>
      <w:r w:rsidRPr="006B2DC7">
        <w:rPr>
          <w:sz w:val="24"/>
          <w:szCs w:val="24"/>
        </w:rPr>
        <w:t>ным кодексом Российской Федерации.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2.1.4.1110.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Вокруг поселений, расположенных в безлесных и малолесных районах, следует предусматривать создание ветрозащитных и берегоукрепительных лесных п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лос, озеленение склонов холмов, оврагов и балок. Ширину защитных лесных полос сл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дует принимать для сельских поселений не менее 50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Леса зеленых зон поселений, округов санитарной охраны, леса курортов, должны быть использованы в рекреационных, санитарно-гигиенических и оздоров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тельных целях.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Параметры и режимы регулирования градостроительной и хозяйственной деятельности следует устанавливать с учетом Земельного, Лесного и Водного кодексов Российской Федерации.</w:t>
      </w:r>
    </w:p>
    <w:p w:rsidR="006B2DC7" w:rsidRPr="006B2DC7" w:rsidRDefault="006B2DC7" w:rsidP="00290470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40" w:lineRule="auto"/>
        <w:ind w:left="0" w:firstLine="709"/>
        <w:jc w:val="both"/>
        <w:rPr>
          <w:sz w:val="24"/>
          <w:szCs w:val="24"/>
        </w:rPr>
      </w:pPr>
      <w:bookmarkStart w:id="44" w:name="bookmark46"/>
      <w:r w:rsidRPr="006B2DC7">
        <w:rPr>
          <w:sz w:val="24"/>
          <w:szCs w:val="24"/>
        </w:rPr>
        <w:t>При осуществлении градостроительной и хозяйственной деятельности под- лежат выполнению требования, изложенные в постановлении Правительства Российской Федерации от 13.08.1996 № 997 «Об утверждении Требований по предотвращению гиб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редачи».</w:t>
      </w:r>
      <w:bookmarkEnd w:id="44"/>
    </w:p>
    <w:p w:rsidR="0092671E" w:rsidRPr="0092671E" w:rsidRDefault="0092671E" w:rsidP="00290470">
      <w:pPr>
        <w:pStyle w:val="20"/>
        <w:shd w:val="clear" w:color="auto" w:fill="auto"/>
        <w:tabs>
          <w:tab w:val="left" w:pos="1288"/>
        </w:tabs>
        <w:spacing w:after="0" w:line="240" w:lineRule="auto"/>
        <w:ind w:left="709"/>
        <w:jc w:val="both"/>
        <w:rPr>
          <w:sz w:val="24"/>
          <w:szCs w:val="24"/>
        </w:rPr>
      </w:pPr>
    </w:p>
    <w:p w:rsidR="006B2DC7" w:rsidRPr="006B2DC7" w:rsidRDefault="006B2DC7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09"/>
        </w:tabs>
        <w:spacing w:after="261" w:line="240" w:lineRule="exact"/>
        <w:ind w:left="0" w:firstLine="0"/>
        <w:jc w:val="both"/>
        <w:rPr>
          <w:sz w:val="24"/>
          <w:szCs w:val="24"/>
        </w:rPr>
      </w:pPr>
      <w:bookmarkStart w:id="45" w:name="bookmark47"/>
      <w:r w:rsidRPr="006B2DC7">
        <w:rPr>
          <w:sz w:val="24"/>
          <w:szCs w:val="24"/>
        </w:rPr>
        <w:t>Защита атмосферного воздуха, поверхностных и подземных вод и почв от з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грязнения</w:t>
      </w:r>
      <w:bookmarkEnd w:id="45"/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</w:t>
      </w:r>
      <w:r w:rsidRPr="006B2DC7">
        <w:rPr>
          <w:sz w:val="24"/>
          <w:szCs w:val="24"/>
        </w:rPr>
        <w:t>р</w:t>
      </w:r>
      <w:r w:rsidRPr="006B2DC7">
        <w:rPr>
          <w:sz w:val="24"/>
          <w:szCs w:val="24"/>
        </w:rPr>
        <w:t>ными нормами. При этом в жилых, общественно-деловых и смешанных зонах поселений не допускается превышение установленных санитарными нормами предельно допуст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мых концентраций (ПДК) загрязнений, а в зонах с особыми требованиями к качеству а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мосферного воздуха (территории объектов здравоохранения, детских дошкольных учр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ждений, школ, объектов рекреации) - 0,8 ПДК.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случае превышения допустимых уровней концентрации вредных веществ в атмосферном воздухе в застроенных жилых и общественно-деловых зонах следует предусматривать мероприятия технологического и планировочного характера, необх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димые для снижения уровня загрязнения, включая устройство санитарно-защитных зон с учетом СанПиН 2.2.1/2.1.1.1200.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5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 xml:space="preserve">Жилые, общественно-деловые зоны и зоны рекреационного назначения следует размещать с наветренной стороны (или ветров преобладающего направления) по отношению к производственным предприятиям, являющимся источниками загрязнения атмосферного воздуха, а также представляющим повышенную пожарную опасность. Предприятия, требующие особой чистоты атмосферного воздуха, не следует размещать с </w:t>
      </w:r>
      <w:r w:rsidRPr="006B2DC7">
        <w:rPr>
          <w:sz w:val="24"/>
          <w:szCs w:val="24"/>
        </w:rPr>
        <w:lastRenderedPageBreak/>
        <w:t>подветренной стороны ветров преобладающего направления по отношению к соседним предприятиям с источниками загрязнения атмосферного воздуха.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Животноводческие, птицеводческие и звероводческие предприятия, склады по хранению ядохимикатов, биопрепаратов, удобрений, а также пожаро-, взрывоопасные склады и производства, ветеринарные учреждения, объекты и предприятия по утилиз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ции отходов, котельные, очистные сооружения, навозохранилища открытого типа след</w:t>
      </w:r>
      <w:r w:rsidRPr="006B2DC7">
        <w:rPr>
          <w:sz w:val="24"/>
          <w:szCs w:val="24"/>
        </w:rPr>
        <w:t>у</w:t>
      </w:r>
      <w:r w:rsidRPr="006B2DC7">
        <w:rPr>
          <w:sz w:val="24"/>
          <w:szCs w:val="24"/>
        </w:rPr>
        <w:t>ет располагать с подветренной стороны (для ветров преобладающего направления) по отношению к жилым, общественно-деловым и рекреационным зонам и другим предпр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ятиям и объектам производственной зоны в соответствии с действующими нормативн</w:t>
      </w:r>
      <w:r w:rsidRPr="006B2DC7">
        <w:rPr>
          <w:sz w:val="24"/>
          <w:szCs w:val="24"/>
        </w:rPr>
        <w:t>ы</w:t>
      </w:r>
      <w:r w:rsidRPr="006B2DC7">
        <w:rPr>
          <w:sz w:val="24"/>
          <w:szCs w:val="24"/>
        </w:rPr>
        <w:t>ми документами.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Производственные предприятия с источниками загрязнения атмосферного воздуха вредными веществами, требующими после проведения технологических мер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приятий устройства санитарно-защитных зон шириной более 500 м, не следует разм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щать в районах с преобладающими ветрами скоростью до 1 м/с, с длительными или ча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то повторяющимися штилями, инверсиями, туманами (за год более 30 - 40 %, в течение зимы 50 - 60% дней).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Расчет загрязненности атмосферного воздуха следует проводить в соотве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ствии с требованиями СанПиН 2.2.1/2.1.1.1200 с учетом выделения вредных веществ а</w:t>
      </w:r>
      <w:r w:rsidRPr="006B2DC7">
        <w:rPr>
          <w:sz w:val="24"/>
          <w:szCs w:val="24"/>
        </w:rPr>
        <w:t>в</w:t>
      </w:r>
      <w:r w:rsidRPr="006B2DC7">
        <w:rPr>
          <w:sz w:val="24"/>
          <w:szCs w:val="24"/>
        </w:rPr>
        <w:t>томобильным транспортом.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Мероприятия по защите водоемов и водотоков необходимо предусматривать в соответствии с требованиями Водного кодекса Российской Федерации, санитарных и экологических норм, утвержденных в установленном порядке, обеспечивая предупре</w:t>
      </w:r>
      <w:r w:rsidRPr="006B2DC7">
        <w:rPr>
          <w:sz w:val="24"/>
          <w:szCs w:val="24"/>
        </w:rPr>
        <w:t>ж</w:t>
      </w:r>
      <w:r w:rsidRPr="006B2DC7">
        <w:rPr>
          <w:sz w:val="24"/>
          <w:szCs w:val="24"/>
        </w:rPr>
        <w:t>дение загрязнения поверхностных вод с соблюдением предельно допустимых конце</w:t>
      </w:r>
      <w:r w:rsidRPr="006B2DC7">
        <w:rPr>
          <w:sz w:val="24"/>
          <w:szCs w:val="24"/>
        </w:rPr>
        <w:t>н</w:t>
      </w:r>
      <w:r w:rsidRPr="006B2DC7">
        <w:rPr>
          <w:sz w:val="24"/>
          <w:szCs w:val="24"/>
        </w:rPr>
        <w:t>траций (ПДК) загрязняющих веществ в водных объектах, используемых для хозяйстве</w:t>
      </w:r>
      <w:r w:rsidRPr="006B2DC7">
        <w:rPr>
          <w:sz w:val="24"/>
          <w:szCs w:val="24"/>
        </w:rPr>
        <w:t>н</w:t>
      </w:r>
      <w:r w:rsidRPr="006B2DC7">
        <w:rPr>
          <w:sz w:val="24"/>
          <w:szCs w:val="24"/>
        </w:rPr>
        <w:t>но-питьевого водоснабжения, отдыха населения, в рыбохозяйственных целях, а также расположенных в границах населенных пунктов.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Жилые, общественно-деловые, смешанные зоны и зоны рекреационного н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значения следует размещать выше по течению водотоков и водоемов относительно в</w:t>
      </w:r>
      <w:r w:rsidRPr="006B2DC7">
        <w:rPr>
          <w:sz w:val="24"/>
          <w:szCs w:val="24"/>
        </w:rPr>
        <w:t>ы</w:t>
      </w:r>
      <w:r w:rsidRPr="006B2DC7">
        <w:rPr>
          <w:sz w:val="24"/>
          <w:szCs w:val="24"/>
        </w:rPr>
        <w:t>пусков всех категорий сточных вод, включая поверхностный сток с территории посел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ний. Размещение их ниже указанных выпусков допускается при соблюдении СП 32.13330, СанПиН 2.1.5.980.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Производственные предприятия, требующие устройства грузовых причалов, пристаней и других портовых сооружений, следует размещать по течению реки ниже жилых, общественно-деловых и рекреационных зон на расстоянии не менее 200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планировке и застройке сельских поселений необходимо предусма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ривать организацию водоохранных зон - в целях предотвращения загрязнения, засор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ния, заиления указанных водных объектов и истощения их вод, а также сохранения ср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ды обитания водных биологических ресурсов и других объектов животного и растител</w:t>
      </w:r>
      <w:r w:rsidRPr="006B2DC7">
        <w:rPr>
          <w:sz w:val="24"/>
          <w:szCs w:val="24"/>
        </w:rPr>
        <w:t>ь</w:t>
      </w:r>
      <w:r w:rsidRPr="006B2DC7">
        <w:rPr>
          <w:sz w:val="24"/>
          <w:szCs w:val="24"/>
        </w:rPr>
        <w:t>ного мира.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Ширина водоохранной зоны водных объектов устанавливается в соотве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ствии с Водным кодексом Российской Федерации.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Ширина водоохранной зоны рек или ручьев устанавливается от их истока для рек или ручьев протяженностью:</w:t>
      </w:r>
    </w:p>
    <w:p w:rsidR="006B2DC7" w:rsidRPr="006B2DC7" w:rsidRDefault="006B2DC7" w:rsidP="006B2DC7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до 10 км - 50 м;</w:t>
      </w:r>
    </w:p>
    <w:p w:rsidR="006B2DC7" w:rsidRPr="006B2DC7" w:rsidRDefault="006B2DC7" w:rsidP="006B2DC7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от 10 до 50 км - 100 м;</w:t>
      </w:r>
    </w:p>
    <w:p w:rsidR="006B2DC7" w:rsidRPr="006B2DC7" w:rsidRDefault="006B2DC7" w:rsidP="006B2DC7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от 50 км и более - 200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Для реки, ручья протяженностью менее 50 км от истока до устья водоо</w:t>
      </w:r>
      <w:r w:rsidRPr="006B2DC7">
        <w:rPr>
          <w:sz w:val="24"/>
          <w:szCs w:val="24"/>
        </w:rPr>
        <w:t>х</w:t>
      </w:r>
      <w:r w:rsidRPr="006B2DC7">
        <w:rPr>
          <w:sz w:val="24"/>
          <w:szCs w:val="24"/>
        </w:rPr>
        <w:t>ранная зона совпадает с прибрежной защитной полосой. Радиус водоохранной зоны для истоков реки, ручья устанавливается в размере 50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Ширина водоохранной зоны озера, водохранилища с акваторией менее 0,5 кв. км устанавливается в размере 50 м. Ширина водоохранной зоны водохранилища, рас- положенного на водотоке, устанавливается равной ширине водоохранной зоны этого в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lastRenderedPageBreak/>
        <w:t>дотока.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Водоохранные зоны магистральных или межхозяйственных каналов совп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дают по ширине с полосами отводов таких каналов.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Водоохранные зоны рек, их частей, помещенных в закрытые коллекторы, не устанавливаются.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Ширина прибрежной защитной полосы устанавливается в зависимости от уклона берега водного объекта и составляет 30 м для обратного или нулевого уклона, 40 м для уклона до 3 градусов и 50 м для уклона 3 и более градуса.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Ширина прибрежной защитной полосы озера, водохранилища, имеющих особо ценное рыбохозяйственное значение (места нереста, нагула, зимовки рыб и других водных биологических ресурсов), устанавливается в размере 200 м независимо от уклона прилегающих земель.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На территориях населенных пунктов при наличии ливневой канализации и набережных границы прибрежных защитных полос совпадают с парапетами набере</w:t>
      </w:r>
      <w:r w:rsidRPr="006B2DC7">
        <w:rPr>
          <w:sz w:val="24"/>
          <w:szCs w:val="24"/>
        </w:rPr>
        <w:t>ж</w:t>
      </w:r>
      <w:r w:rsidRPr="006B2DC7">
        <w:rPr>
          <w:sz w:val="24"/>
          <w:szCs w:val="24"/>
        </w:rPr>
        <w:t>ных. Ширина водоохранной зоны на таких территориях устанавливается от парапета н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бережной. При отсутствии набережной ширина водоохранной зоны, прибрежной защи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ной полосы измеряется от береговой линии.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3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границах водоохранных зон запрещается: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использование сточных вод в целях регулирования плодородия почв;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2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кладбищ, скотомогильников, объектов размещения отходов пр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изводства и потребления, химических, взрывчатых, токсичных, отравляющих и ядов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тых веществ, пунктов захоронения радиоактивных отходов;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осуществление авиационных мер по борьбе с вредными организмами;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автозаправочных станций, складов горюче-смазочных материалов (за исключением случаев, предусмотренных частью 15 статьи 65 Водного кодекса Ро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сийской Федерации), станций технического обслуживания, используемых для технич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ского осмотра и ремонта транспортных средств, осуществление мойки транспортных средств;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специализированных хранилищ пестицидов и агрохимикатов, применение пестицидов и агрохимикатов;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6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сброс сточных, в том числе дренажных, вод;</w:t>
      </w:r>
    </w:p>
    <w:p w:rsidR="006B2DC7" w:rsidRPr="006B2DC7" w:rsidRDefault="006B2DC7" w:rsidP="00AC320C">
      <w:pPr>
        <w:pStyle w:val="20"/>
        <w:numPr>
          <w:ilvl w:val="0"/>
          <w:numId w:val="51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разведка и добыча общераспространенных полезных ископаемых (за исключ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нием случаев, предусмотренных частью 15 статьи 65 Водного кодекса Российской Фед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рации).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границах водоохранных зон допускаются проектирование, строительс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За пределами территорий населенных пунктов ширина водоохранной зоны рек, ручьев, каналов, озер, водохранилищ и ширина их прибрежной защитной полосы устанавливаются от соответствующей береговой линии.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границах прибрежных защитных полос наряду с установленными пун</w:t>
      </w:r>
      <w:r w:rsidRPr="006B2DC7">
        <w:rPr>
          <w:sz w:val="24"/>
          <w:szCs w:val="24"/>
        </w:rPr>
        <w:t>к</w:t>
      </w:r>
      <w:r w:rsidRPr="006B2DC7">
        <w:rPr>
          <w:sz w:val="24"/>
          <w:szCs w:val="24"/>
        </w:rPr>
        <w:t>том 18.20 настоящей главы ограничениями запрещается:</w:t>
      </w:r>
    </w:p>
    <w:p w:rsidR="006B2DC7" w:rsidRPr="006B2DC7" w:rsidRDefault="006B2DC7" w:rsidP="00AC320C">
      <w:pPr>
        <w:pStyle w:val="20"/>
        <w:numPr>
          <w:ilvl w:val="0"/>
          <w:numId w:val="52"/>
        </w:numPr>
        <w:shd w:val="clear" w:color="auto" w:fill="auto"/>
        <w:tabs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распашка земель;</w:t>
      </w:r>
    </w:p>
    <w:p w:rsidR="006B2DC7" w:rsidRPr="006B2DC7" w:rsidRDefault="006B2DC7" w:rsidP="00AC320C">
      <w:pPr>
        <w:pStyle w:val="20"/>
        <w:numPr>
          <w:ilvl w:val="0"/>
          <w:numId w:val="52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отвалов размываемых грунтов;</w:t>
      </w:r>
    </w:p>
    <w:p w:rsidR="006B2DC7" w:rsidRPr="006B2DC7" w:rsidRDefault="006B2DC7" w:rsidP="00AC320C">
      <w:pPr>
        <w:pStyle w:val="20"/>
        <w:numPr>
          <w:ilvl w:val="0"/>
          <w:numId w:val="52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выпас сельскохозяйственных животных и организация для них летних лаг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рей, ванн.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 xml:space="preserve">Полоса земли вдоль береговой линии водного объекта общего пользования </w:t>
      </w:r>
      <w:r w:rsidRPr="006B2DC7">
        <w:rPr>
          <w:sz w:val="24"/>
          <w:szCs w:val="24"/>
        </w:rPr>
        <w:lastRenderedPageBreak/>
        <w:t>(береговая полоса) предназначается для общего пользования. Ширина береговой полосы водных объектов общего пользования составляет 20 м, за исключением береговой пол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сы каналов, а также рек и ручьев, протяженность которых от истока до устья не более чем 10 км. Ширина береговой полосы каналов, а также рек и ручьев, протяженность к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торых от истока до устья не более чем 10 км, составляет 5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границах береговых полос запрещается возведение ограждений и иных объектов, затрудняющих или закрывающих доступ в полосу общего пользования.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декоративных водоемах и водоемах, используемых для купания, расп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ложенных на территории поселений, следует предусматривать периодический обмен в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ды за осенне- летний период в зависимости от площади их зеркала: в декоративных в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доемах при площади зеркала до 3 га - два раза, при площади более 3 га - один раз; в в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доемах для купания - соответственно четыре и три раза, а при площади более 6 га - два раза.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Глубина воды в водоемах, расположенных в пределах селитебных террит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рий, в весенне-летний период должна быть не менее 1,5 м, а в прибрежной зоне при у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ловии периодического удаления водной растительности - не менее 1 м.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Для источников хозяйственно-питьевого водоснабжения устанавливаются округа (II и III) санитарной охраны согласно СанПиН 2.1.4.1110. Утверждение проектов округов и зон санитарной охраны водных объектов, а также установление границ и 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жима зон охраны источников питьевого и хозяйственно-бытового водоснабжения ос</w:t>
      </w:r>
      <w:r w:rsidRPr="006B2DC7">
        <w:rPr>
          <w:sz w:val="24"/>
          <w:szCs w:val="24"/>
        </w:rPr>
        <w:t>у</w:t>
      </w:r>
      <w:r w:rsidRPr="006B2DC7">
        <w:rPr>
          <w:sz w:val="24"/>
          <w:szCs w:val="24"/>
        </w:rPr>
        <w:t>ществляется в соответствии с Постановлением Администрации края от 31.05.2010 № 233.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Мероприятия по защите почв от загрязнения и их санирование следует предусматривать в соответствии с требованиями СанПиН 2.1.7.1287.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Гигиенические требования к качеству почв территорий населенных мест устанавливаются в первую очередь для наиболее значимых территорий (зон повышенн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го риска): детских и образовательных учреждений, спортивных, игровых, детских пл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щадок жилой застройки, площадок отдыха, зон рекреации, зон санитарной охраны вод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емов, прибрежных зон, санитарно-защитных зон. Для категории чрезвычайно опасного загрязнения почв рекомендуется вывоз и утилизация почв на специализированных пол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гонах.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Радиационный контроль в полном объеме проводится на любых стро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тельных и инженерных сооружениях на соответствие требованиям норм радиационной без- опасности и СанПин 42-128-4433.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Требования к качеству почвы должны быть дифференцированы в завис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мости от функционального назначения территории (жилые, общественные, производс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венные территории) и характера использования (поселковые почвы, почвы сельскох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зяйственного назначения, прочие).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bookmarkStart w:id="46" w:name="bookmark48"/>
      <w:r w:rsidRPr="006B2DC7">
        <w:rPr>
          <w:sz w:val="24"/>
          <w:szCs w:val="24"/>
        </w:rPr>
        <w:t>Мероприятия по защите подземных вод следует предусматривать в соо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ветствии с санитарными и экологическими требованиями по охране подземных вод.</w:t>
      </w:r>
      <w:bookmarkEnd w:id="46"/>
    </w:p>
    <w:p w:rsidR="006B2DC7" w:rsidRPr="006B2DC7" w:rsidRDefault="006B2DC7" w:rsidP="006B2DC7">
      <w:pPr>
        <w:pStyle w:val="20"/>
        <w:shd w:val="clear" w:color="auto" w:fill="auto"/>
        <w:tabs>
          <w:tab w:val="left" w:pos="130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6B2DC7" w:rsidRPr="006B2DC7" w:rsidRDefault="006B2DC7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18"/>
        </w:tabs>
        <w:spacing w:after="240" w:line="274" w:lineRule="exact"/>
        <w:ind w:left="0" w:firstLine="0"/>
        <w:jc w:val="both"/>
        <w:rPr>
          <w:sz w:val="24"/>
          <w:szCs w:val="24"/>
        </w:rPr>
      </w:pPr>
      <w:bookmarkStart w:id="47" w:name="bookmark49"/>
      <w:r w:rsidRPr="006B2DC7">
        <w:rPr>
          <w:sz w:val="24"/>
          <w:szCs w:val="24"/>
        </w:rPr>
        <w:t>Защита от шума, вибрации, электромагнитных полей, радиации. Улучшение микроклимата</w:t>
      </w:r>
      <w:bookmarkEnd w:id="47"/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5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Допустимые условия шума для жилых и общественных зданий и прил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гающих к ним территорий, шумовые характеристики основных источников внешнего шума, порядок определения ожидаемых уровней шума и требуемого их снижения в ра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четных точках следует принимать в соответствии с СП 51.13330.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Допустимые уровни вибрации в помещениях жилых и общественных зданий должны соответствовать санитарным нормам допустимых вибраций. Для выполнения этих требований следует предусматривать необходимые расстояния между жилыми, о</w:t>
      </w:r>
      <w:r w:rsidRPr="006B2DC7">
        <w:rPr>
          <w:sz w:val="24"/>
          <w:szCs w:val="24"/>
        </w:rPr>
        <w:t>б</w:t>
      </w:r>
      <w:r w:rsidRPr="006B2DC7">
        <w:rPr>
          <w:sz w:val="24"/>
          <w:szCs w:val="24"/>
        </w:rPr>
        <w:t>щественными зданиями и источниками вибрации, применение на этих источниках э</w:t>
      </w:r>
      <w:r w:rsidRPr="006B2DC7">
        <w:rPr>
          <w:sz w:val="24"/>
          <w:szCs w:val="24"/>
        </w:rPr>
        <w:t>ф</w:t>
      </w:r>
      <w:r w:rsidRPr="006B2DC7">
        <w:rPr>
          <w:sz w:val="24"/>
          <w:szCs w:val="24"/>
        </w:rPr>
        <w:lastRenderedPageBreak/>
        <w:t>фективных виброгасящих материалов и конструкций.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размещении радиотехнических объектов (метеорологических радиол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каторов, телецентров и ретрансляторов, радиостанций, башен или мачт с установленн</w:t>
      </w:r>
      <w:r w:rsidRPr="006B2DC7">
        <w:rPr>
          <w:sz w:val="24"/>
          <w:szCs w:val="24"/>
        </w:rPr>
        <w:t>ы</w:t>
      </w:r>
      <w:r w:rsidRPr="006B2DC7">
        <w:rPr>
          <w:sz w:val="24"/>
          <w:szCs w:val="24"/>
        </w:rPr>
        <w:t>ми на них антеннами, ЛЭП, промышленных генераторов и других объектов, излучающих электромагнитную энергию) следует руководствоваться СанПиН 2963, СанПиН 2971 и ПУЭ.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Обеспечение радиационной безопасности при производстве, обработке, п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реработке, применении, хранении, транспортировании,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планировке и застройке сельских поселений следует учитывать клим</w:t>
      </w:r>
      <w:r w:rsidRPr="006B2DC7">
        <w:rPr>
          <w:sz w:val="24"/>
          <w:szCs w:val="24"/>
        </w:rPr>
        <w:t>а</w:t>
      </w:r>
      <w:r w:rsidRPr="006B2DC7">
        <w:rPr>
          <w:sz w:val="24"/>
          <w:szCs w:val="24"/>
        </w:rPr>
        <w:t>тические параметры в соответствии с СП 131.13330.2012 и предусматривать меропри</w:t>
      </w:r>
      <w:r w:rsidRPr="006B2DC7">
        <w:rPr>
          <w:sz w:val="24"/>
          <w:szCs w:val="24"/>
        </w:rPr>
        <w:t>я</w:t>
      </w:r>
      <w:r w:rsidRPr="006B2DC7">
        <w:rPr>
          <w:sz w:val="24"/>
          <w:szCs w:val="24"/>
        </w:rPr>
        <w:t>тия по улучшению мезо- и микроклиматических условий поселений (защита от ветра, обеспечение проветривания территорий, оптимизация температурно-влажного режима путем озеленения и обводнения, рациональное использование солнечной радиации и др.). Нормативные требования и параметры застройки с учетом местных природных у</w:t>
      </w:r>
      <w:r w:rsidRPr="006B2DC7">
        <w:rPr>
          <w:sz w:val="24"/>
          <w:szCs w:val="24"/>
        </w:rPr>
        <w:t>с</w:t>
      </w:r>
      <w:r w:rsidRPr="006B2DC7">
        <w:rPr>
          <w:sz w:val="24"/>
          <w:szCs w:val="24"/>
        </w:rPr>
        <w:t>ловий, расчетных климатических параметров и определения опасных природных возде</w:t>
      </w:r>
      <w:r w:rsidRPr="006B2DC7">
        <w:rPr>
          <w:sz w:val="24"/>
          <w:szCs w:val="24"/>
        </w:rPr>
        <w:t>й</w:t>
      </w:r>
      <w:r w:rsidRPr="006B2DC7">
        <w:rPr>
          <w:sz w:val="24"/>
          <w:szCs w:val="24"/>
        </w:rPr>
        <w:t>ствий устанавливаются в соответствии с требованиями СП 115.13330.2012.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Размещение и ориентация жилых и общественных зданий должны обесп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чивать продолжительность инсоляции помещений и территорий в соответствии с Сан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тарными нормами и правилами обеспечения непрерывной инсоляцией жилых и общес</w:t>
      </w:r>
      <w:r w:rsidRPr="006B2DC7">
        <w:rPr>
          <w:sz w:val="24"/>
          <w:szCs w:val="24"/>
        </w:rPr>
        <w:t>т</w:t>
      </w:r>
      <w:r w:rsidRPr="006B2DC7">
        <w:rPr>
          <w:sz w:val="24"/>
          <w:szCs w:val="24"/>
        </w:rPr>
        <w:t>венных зданий и территорий жилой застройки.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квартир, функционального назначения помещений, планировочных зон села, ге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графической широты согласно СанПиН 2.2.1/2.1.1.1076 - не менее 2 ч в день с 22 марта по 22 сентября.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В условиях застройки в отдельных случаях допускается одноразовая пр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рывность инсоляции жилых помещений при условии увеличения суммарной продолж</w:t>
      </w:r>
      <w:r w:rsidRPr="006B2DC7">
        <w:rPr>
          <w:sz w:val="24"/>
          <w:szCs w:val="24"/>
        </w:rPr>
        <w:t>и</w:t>
      </w:r>
      <w:r w:rsidRPr="006B2DC7">
        <w:rPr>
          <w:sz w:val="24"/>
          <w:szCs w:val="24"/>
        </w:rPr>
        <w:t>тельности инсоляции в течение дня на 0,5 ч.</w:t>
      </w: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40" w:lineRule="auto"/>
        <w:ind w:left="0" w:firstLine="709"/>
        <w:jc w:val="both"/>
        <w:rPr>
          <w:sz w:val="24"/>
          <w:szCs w:val="24"/>
        </w:rPr>
      </w:pPr>
      <w:bookmarkStart w:id="48" w:name="bookmark50"/>
      <w:r w:rsidRPr="006B2DC7">
        <w:rPr>
          <w:sz w:val="24"/>
          <w:szCs w:val="24"/>
        </w:rPr>
        <w:t>В жилых домах индивидуальной усадебной жилой застройки, в многоква</w:t>
      </w:r>
      <w:r w:rsidRPr="006B2DC7">
        <w:rPr>
          <w:sz w:val="24"/>
          <w:szCs w:val="24"/>
        </w:rPr>
        <w:t>р</w:t>
      </w:r>
      <w:r w:rsidRPr="006B2DC7">
        <w:rPr>
          <w:sz w:val="24"/>
          <w:szCs w:val="24"/>
        </w:rPr>
        <w:t>тирных жилых домах меридиального типа, где инсолируются все комнаты квартиры, а также при реконструкции или размещении застройки в особо сложных градостроител</w:t>
      </w:r>
      <w:r w:rsidRPr="006B2DC7">
        <w:rPr>
          <w:sz w:val="24"/>
          <w:szCs w:val="24"/>
        </w:rPr>
        <w:t>ь</w:t>
      </w:r>
      <w:r w:rsidRPr="006B2DC7">
        <w:rPr>
          <w:sz w:val="24"/>
          <w:szCs w:val="24"/>
        </w:rPr>
        <w:t>ных условиях (дорогостоящая инженерная подготовка, общественно-деловые зоны) д</w:t>
      </w:r>
      <w:r w:rsidRPr="006B2DC7">
        <w:rPr>
          <w:sz w:val="24"/>
          <w:szCs w:val="24"/>
        </w:rPr>
        <w:t>о</w:t>
      </w:r>
      <w:r w:rsidRPr="006B2DC7">
        <w:rPr>
          <w:sz w:val="24"/>
          <w:szCs w:val="24"/>
        </w:rPr>
        <w:t>пускается сокращение продолжительности инсоляции на 0,5 ч.</w:t>
      </w:r>
      <w:bookmarkEnd w:id="48"/>
    </w:p>
    <w:p w:rsidR="000D20E3" w:rsidRPr="000D20E3" w:rsidRDefault="000D20E3" w:rsidP="00290470">
      <w:pPr>
        <w:pStyle w:val="20"/>
        <w:shd w:val="clear" w:color="auto" w:fill="auto"/>
        <w:tabs>
          <w:tab w:val="left" w:pos="1407"/>
        </w:tabs>
        <w:spacing w:after="0" w:line="240" w:lineRule="auto"/>
        <w:ind w:left="709"/>
        <w:jc w:val="both"/>
        <w:rPr>
          <w:sz w:val="24"/>
          <w:szCs w:val="24"/>
        </w:rPr>
      </w:pPr>
    </w:p>
    <w:p w:rsidR="006B2DC7" w:rsidRDefault="006B2DC7" w:rsidP="00290470">
      <w:pPr>
        <w:pStyle w:val="40"/>
        <w:numPr>
          <w:ilvl w:val="0"/>
          <w:numId w:val="42"/>
        </w:numPr>
        <w:shd w:val="clear" w:color="auto" w:fill="auto"/>
        <w:tabs>
          <w:tab w:val="left" w:pos="452"/>
        </w:tabs>
        <w:spacing w:after="0" w:line="240" w:lineRule="auto"/>
        <w:jc w:val="both"/>
        <w:rPr>
          <w:sz w:val="24"/>
          <w:szCs w:val="24"/>
        </w:rPr>
      </w:pPr>
      <w:bookmarkStart w:id="49" w:name="bookmark51"/>
      <w:bookmarkStart w:id="50" w:name="bookmark52"/>
      <w:r w:rsidRPr="006B2DC7">
        <w:rPr>
          <w:sz w:val="24"/>
          <w:szCs w:val="24"/>
        </w:rPr>
        <w:t>Расчетные показатели в сфере сохранения культурного наследия</w:t>
      </w:r>
      <w:bookmarkEnd w:id="49"/>
      <w:bookmarkEnd w:id="50"/>
    </w:p>
    <w:p w:rsidR="00290470" w:rsidRPr="006B2DC7" w:rsidRDefault="00290470" w:rsidP="00290470">
      <w:pPr>
        <w:pStyle w:val="40"/>
        <w:shd w:val="clear" w:color="auto" w:fill="auto"/>
        <w:tabs>
          <w:tab w:val="left" w:pos="452"/>
        </w:tabs>
        <w:spacing w:after="0" w:line="240" w:lineRule="auto"/>
        <w:jc w:val="both"/>
        <w:rPr>
          <w:sz w:val="24"/>
          <w:szCs w:val="24"/>
        </w:rPr>
      </w:pPr>
    </w:p>
    <w:p w:rsidR="006B2DC7" w:rsidRPr="006B2DC7" w:rsidRDefault="006B2DC7" w:rsidP="00290470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0" w:line="240" w:lineRule="auto"/>
        <w:ind w:left="0" w:firstLine="0"/>
        <w:jc w:val="both"/>
        <w:rPr>
          <w:sz w:val="24"/>
          <w:szCs w:val="24"/>
        </w:rPr>
      </w:pPr>
      <w:bookmarkStart w:id="51" w:name="bookmark53"/>
      <w:r w:rsidRPr="006B2DC7">
        <w:rPr>
          <w:sz w:val="24"/>
          <w:szCs w:val="24"/>
        </w:rPr>
        <w:t xml:space="preserve"> Охрана объектов культурного наследия</w:t>
      </w:r>
      <w:bookmarkEnd w:id="51"/>
    </w:p>
    <w:p w:rsidR="000D20E3" w:rsidRDefault="000D20E3" w:rsidP="00290470">
      <w:pPr>
        <w:pStyle w:val="20"/>
        <w:shd w:val="clear" w:color="auto" w:fill="auto"/>
        <w:tabs>
          <w:tab w:val="left" w:pos="0"/>
        </w:tabs>
        <w:spacing w:after="0" w:line="240" w:lineRule="auto"/>
        <w:ind w:firstLine="709"/>
        <w:jc w:val="both"/>
        <w:rPr>
          <w:sz w:val="24"/>
          <w:szCs w:val="24"/>
        </w:rPr>
      </w:pPr>
    </w:p>
    <w:p w:rsidR="006B2DC7" w:rsidRPr="006B2DC7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6B2DC7">
        <w:rPr>
          <w:sz w:val="24"/>
          <w:szCs w:val="24"/>
        </w:rPr>
        <w:t>При подготовке документов территориального планирования, документации по планировке территорий, проектной документации для строительства, реконструкции, капитального ремонта объектов капитального строительства, линейных сооружений сл</w:t>
      </w:r>
      <w:r w:rsidRPr="006B2DC7">
        <w:rPr>
          <w:sz w:val="24"/>
          <w:szCs w:val="24"/>
        </w:rPr>
        <w:t>е</w:t>
      </w:r>
      <w:r w:rsidRPr="006B2DC7">
        <w:rPr>
          <w:sz w:val="24"/>
          <w:szCs w:val="24"/>
        </w:rPr>
        <w:t>дует соблюдать требования законодательства Российской Федерации и Алтайского края в сфере охраны объектов культурного наследия. Виды объектов культурного наследия определены в соответствии со статьей 3 Федерального закона от 25.06.2002 № 73-ФЗ «Об объектах культурного наследия (памятниках истории и культуры) народов Росси</w:t>
      </w:r>
      <w:r w:rsidRPr="006B2DC7">
        <w:rPr>
          <w:sz w:val="24"/>
          <w:szCs w:val="24"/>
        </w:rPr>
        <w:t>й</w:t>
      </w:r>
      <w:r w:rsidRPr="006B2DC7">
        <w:rPr>
          <w:sz w:val="24"/>
          <w:szCs w:val="24"/>
        </w:rPr>
        <w:t>ской Федерации».</w:t>
      </w:r>
    </w:p>
    <w:p w:rsidR="006B2DC7" w:rsidRPr="008D305A" w:rsidRDefault="006B2DC7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Земельные участки в границах территорий объектов культурного наследия, включенных в единый государственный реестр объектов культурного наследия народов Российской Федерации, а также в границах территорий выявленных объектов культу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 xml:space="preserve">ного наследия относятся к землям историко-культурного назначения, правовой режим </w:t>
      </w:r>
      <w:r w:rsidRPr="008D305A">
        <w:rPr>
          <w:sz w:val="24"/>
          <w:szCs w:val="24"/>
        </w:rPr>
        <w:lastRenderedPageBreak/>
        <w:t>которых регулируется земельным законодательством Российской Федерации и Фед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ральным законом от 25.06.2002 № 73-ФЗ «Об объектах культурного наследия (памятн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ках истории и культуры) народов Российской Федерации».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целях обеспечения сохранности объекта культурного наследия в его ист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рической среде на сопряженной с ним территории устанавливаются зоны охраны объе</w:t>
      </w:r>
      <w:r w:rsidRPr="008D305A">
        <w:rPr>
          <w:sz w:val="24"/>
          <w:szCs w:val="24"/>
        </w:rPr>
        <w:t>к</w:t>
      </w:r>
      <w:r w:rsidRPr="008D305A">
        <w:rPr>
          <w:sz w:val="24"/>
          <w:szCs w:val="24"/>
        </w:rPr>
        <w:t>та культурного наследия: охранная зона, зона регулирования застройки и хозяйственной деятельности, зона охраняемого природного ландшафта. Необходимый состав зон охр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ны объекта культурного наследия определяется проектом зон охраны объекта культу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ного наследия.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Порядок разработки проектов зон охраны объекта культурного наследия, требования к режиму использования земель и градостроительным регламентам в гран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цах данных зон определяются в соответствии с Положением о зонах охраны объектов культурного наследия (памятников истории и культуры) народов Российской Федер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ции, утвержденным постановлением Правительства Российской Федерации от 26.04.2008 № 315.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Утвержденные границы, режимы использования земель и градостроител</w:t>
      </w:r>
      <w:r w:rsidRPr="008D305A">
        <w:rPr>
          <w:sz w:val="24"/>
          <w:szCs w:val="24"/>
        </w:rPr>
        <w:t>ь</w:t>
      </w:r>
      <w:r w:rsidRPr="008D305A">
        <w:rPr>
          <w:sz w:val="24"/>
          <w:szCs w:val="24"/>
        </w:rPr>
        <w:t>ные регламенты в границах зон охраны объектов культурного наследия должны обяз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тельно учитываться и отображаться в документах территориального планирования, пр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вилах землепользования и застройки, документации по планировке территории.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документации по планировке территорий и проектной документации, ра</w:t>
      </w:r>
      <w:r w:rsidRPr="008D305A">
        <w:rPr>
          <w:sz w:val="24"/>
          <w:szCs w:val="24"/>
        </w:rPr>
        <w:t>з</w:t>
      </w:r>
      <w:r w:rsidRPr="008D305A">
        <w:rPr>
          <w:sz w:val="24"/>
          <w:szCs w:val="24"/>
        </w:rPr>
        <w:t>рабатываемой в целях реконструкции застроенных территорий, необходимо предусма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ривать мероприятия по сохранению ценной исторической и природной среды, не допу</w:t>
      </w:r>
      <w:r w:rsidRPr="008D305A">
        <w:rPr>
          <w:sz w:val="24"/>
          <w:szCs w:val="24"/>
        </w:rPr>
        <w:t>с</w:t>
      </w:r>
      <w:r w:rsidRPr="008D305A">
        <w:rPr>
          <w:sz w:val="24"/>
          <w:szCs w:val="24"/>
        </w:rPr>
        <w:t>кая изменения или искажения условий восприятия ландшафта поселений, ценных пан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рам, а также отдельных объектов культурного наследия и природных ландшафтов.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Граница историко-культурного заповедника определяется органом охраны объектов культурного наследия в порядке, установленном законодательством Росси</w:t>
      </w:r>
      <w:r w:rsidRPr="008D305A">
        <w:rPr>
          <w:sz w:val="24"/>
          <w:szCs w:val="24"/>
        </w:rPr>
        <w:t>й</w:t>
      </w:r>
      <w:r w:rsidRPr="008D305A">
        <w:rPr>
          <w:sz w:val="24"/>
          <w:szCs w:val="24"/>
        </w:rPr>
        <w:t>ской Федерации и Алтайского края, на основании историко-культурного опорного плана и (или) иных документов и материалов, в которых обосновывается предлагаемая гран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ца. Граница историкокультурного заповедника может не совпадать с границей дост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примечательного места. Порядок организации историко-культурного заповедника, его граница и режим его содержания устанавливаются по представлению органа охраны объектов культурного наследия в порядке, установленном законодательством Росси</w:t>
      </w:r>
      <w:r w:rsidRPr="008D305A">
        <w:rPr>
          <w:sz w:val="24"/>
          <w:szCs w:val="24"/>
        </w:rPr>
        <w:t>й</w:t>
      </w:r>
      <w:r w:rsidRPr="008D305A">
        <w:rPr>
          <w:sz w:val="24"/>
          <w:szCs w:val="24"/>
        </w:rPr>
        <w:t>ской Федерации и Алтайского края.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комплексной реконструкции сложившейся застройки и в других сло</w:t>
      </w:r>
      <w:r w:rsidRPr="008D305A">
        <w:rPr>
          <w:sz w:val="24"/>
          <w:szCs w:val="24"/>
        </w:rPr>
        <w:t>ж</w:t>
      </w:r>
      <w:r w:rsidRPr="008D305A">
        <w:rPr>
          <w:sz w:val="24"/>
          <w:szCs w:val="24"/>
        </w:rPr>
        <w:t>ных градостроительных условиях допускается при соответствующем обосновании уто</w:t>
      </w:r>
      <w:r w:rsidRPr="008D305A">
        <w:rPr>
          <w:sz w:val="24"/>
          <w:szCs w:val="24"/>
        </w:rPr>
        <w:t>ч</w:t>
      </w:r>
      <w:r w:rsidRPr="008D305A">
        <w:rPr>
          <w:sz w:val="24"/>
          <w:szCs w:val="24"/>
        </w:rPr>
        <w:t>нять настоящие нормативные требования заданием на проектирование. При этом нео</w:t>
      </w:r>
      <w:r w:rsidRPr="008D305A">
        <w:rPr>
          <w:sz w:val="24"/>
          <w:szCs w:val="24"/>
        </w:rPr>
        <w:t>б</w:t>
      </w:r>
      <w:r w:rsidRPr="008D305A">
        <w:rPr>
          <w:sz w:val="24"/>
          <w:szCs w:val="24"/>
        </w:rPr>
        <w:t>ходимо обеспечивать улучшение санитарно-гигиенических и экологических условий проживания населения, а также снижение пожарной опасности застройки.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исторических зонах надстройка мансардных этажей допускается при с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блюдении общего стилевого единства исторической среды, сохранении исторически сложившегося визуально-ландшафтного восприятия объектов культурного наследия. При реконструкции жилой и общественной застройки размеры и конфигурацию на</w:t>
      </w:r>
      <w:r w:rsidRPr="008D305A">
        <w:rPr>
          <w:sz w:val="24"/>
          <w:szCs w:val="24"/>
        </w:rPr>
        <w:t>д</w:t>
      </w:r>
      <w:r w:rsidRPr="008D305A">
        <w:rPr>
          <w:sz w:val="24"/>
          <w:szCs w:val="24"/>
        </w:rPr>
        <w:t>страиваемых этажей, включая мансардные, необходимо определять с учетом нормати</w:t>
      </w:r>
      <w:r w:rsidRPr="008D305A">
        <w:rPr>
          <w:sz w:val="24"/>
          <w:szCs w:val="24"/>
        </w:rPr>
        <w:t>в</w:t>
      </w:r>
      <w:r w:rsidRPr="008D305A">
        <w:rPr>
          <w:sz w:val="24"/>
          <w:szCs w:val="24"/>
        </w:rPr>
        <w:t>ной продолжительности инсоляции и освещенности в соответствии с СанПиН 2.2.1/2.1.1.1076 и СП 52.13330.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Расстояния от объектов культурного наследия до транспортных и инж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нерных коммуникаций следует принимать не менее: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до проезжих частей магистралей скоростного и непрерывного движения в услов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ях сложного рельефа - 100 м, на плоском рельефе - 50 м, до сетей водопровода, канал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зации и теплоснабжения (кроме разводящих) - 15 м, других подземных инженерных с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тей - 5 м.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условиях реконструкции указанные расстояния до инженерных сетей д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lastRenderedPageBreak/>
        <w:t>пускается сокращать при проведении специальных технических мероприятий при прои</w:t>
      </w:r>
      <w:r w:rsidRPr="008D305A">
        <w:rPr>
          <w:sz w:val="24"/>
          <w:szCs w:val="24"/>
        </w:rPr>
        <w:t>з</w:t>
      </w:r>
      <w:r w:rsidRPr="008D305A">
        <w:rPr>
          <w:sz w:val="24"/>
          <w:szCs w:val="24"/>
        </w:rPr>
        <w:t>водстве строительных работ, но принимать не менее: до водонесущих сетей - 5 м; нев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донесущих - 2 м.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разработке документации по планировке территорий и проектной д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кументации в целях обеспечения сохранности объектов археологического наследия сл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дует учитывать планируемые границы их территорий (охранных зон). Минимальная те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ритория (охранная зона) для обеспечения сохранности объектов археологического н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следия устанавливается:</w:t>
      </w:r>
    </w:p>
    <w:p w:rsidR="008D305A" w:rsidRPr="008D305A" w:rsidRDefault="008D305A" w:rsidP="00AC320C">
      <w:pPr>
        <w:pStyle w:val="20"/>
        <w:numPr>
          <w:ilvl w:val="0"/>
          <w:numId w:val="53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курганов высотой от основания кургана с учетом возможных прикурга</w:t>
      </w:r>
      <w:r w:rsidRPr="008D305A">
        <w:rPr>
          <w:sz w:val="24"/>
          <w:szCs w:val="24"/>
        </w:rPr>
        <w:t>н</w:t>
      </w:r>
      <w:r w:rsidRPr="008D305A">
        <w:rPr>
          <w:sz w:val="24"/>
          <w:szCs w:val="24"/>
        </w:rPr>
        <w:t>ных сооружений, отсыпки грунта при снятии курганной насыпи с помощью землеройной техники: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до 1 и диаметром до 40 м - в радиусе 30 м;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до 2 и диаметром до 50 м - в радиусе 40 м;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до 3 и диаметром до 60 м - в радиусе 50 м;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свыше 3 м - определяется индивидуально в каждом конкретном случае, но не м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нее 50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left"/>
        <w:rPr>
          <w:sz w:val="24"/>
          <w:szCs w:val="24"/>
        </w:rPr>
      </w:pPr>
      <w:r w:rsidRPr="008D305A">
        <w:rPr>
          <w:sz w:val="24"/>
          <w:szCs w:val="24"/>
        </w:rPr>
        <w:t>м;</w:t>
      </w:r>
    </w:p>
    <w:p w:rsidR="008D305A" w:rsidRPr="008D305A" w:rsidRDefault="008D305A" w:rsidP="00AC320C">
      <w:pPr>
        <w:pStyle w:val="20"/>
        <w:numPr>
          <w:ilvl w:val="0"/>
          <w:numId w:val="53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курганных групп - радиусы устанавливаются как для курганов, включая межкурганное пространство, но не менее 50 м;</w:t>
      </w:r>
    </w:p>
    <w:p w:rsidR="008D305A" w:rsidRPr="008D305A" w:rsidRDefault="008D305A" w:rsidP="00AC320C">
      <w:pPr>
        <w:pStyle w:val="20"/>
        <w:numPr>
          <w:ilvl w:val="0"/>
          <w:numId w:val="53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городищ, селищ, поселений, грунтовых могильников - в радиусе 50 м от границ памятников.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Минимальное расстояние от границ территории (охранной зоны) памятн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ка при производстве хозяйственных работ вблизи него (с учетом специфики этих работ) устанавливается: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от оси магистральных газопроводов - 75 - 250 м;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от оси нефтепроводов и нефтепродуктопроводов - 50 - 100 м;</w:t>
      </w:r>
    </w:p>
    <w:p w:rsidR="008D305A" w:rsidRPr="008D305A" w:rsidRDefault="008D305A" w:rsidP="008D305A">
      <w:pPr>
        <w:pStyle w:val="20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от земляного полотна автодороги - 50 - 90 м;</w:t>
      </w:r>
    </w:p>
    <w:p w:rsidR="008D305A" w:rsidRPr="008D305A" w:rsidRDefault="008D305A" w:rsidP="008D305A">
      <w:pPr>
        <w:pStyle w:val="20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разработке карьера от края карьера - 100 м;</w:t>
      </w:r>
    </w:p>
    <w:p w:rsidR="008D305A" w:rsidRPr="008D305A" w:rsidRDefault="008D305A" w:rsidP="008D305A">
      <w:pPr>
        <w:pStyle w:val="20"/>
        <w:shd w:val="clear" w:color="auto" w:fill="auto"/>
        <w:spacing w:after="252" w:line="240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мелиоративных работах от границы орошаемого участка - 100 м.</w:t>
      </w:r>
    </w:p>
    <w:p w:rsidR="006B2DC7" w:rsidRPr="006B2DC7" w:rsidRDefault="006B2DC7" w:rsidP="008D305A">
      <w:pPr>
        <w:pStyle w:val="20"/>
        <w:shd w:val="clear" w:color="auto" w:fill="auto"/>
        <w:tabs>
          <w:tab w:val="left" w:pos="1287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D305A" w:rsidRPr="008D305A" w:rsidRDefault="008D305A" w:rsidP="00AC320C">
      <w:pPr>
        <w:pStyle w:val="42"/>
        <w:numPr>
          <w:ilvl w:val="0"/>
          <w:numId w:val="42"/>
        </w:numPr>
        <w:shd w:val="clear" w:color="auto" w:fill="auto"/>
        <w:tabs>
          <w:tab w:val="left" w:pos="543"/>
        </w:tabs>
        <w:spacing w:before="0"/>
        <w:rPr>
          <w:sz w:val="24"/>
          <w:szCs w:val="24"/>
        </w:rPr>
      </w:pPr>
      <w:bookmarkStart w:id="52" w:name="bookmark54"/>
      <w:r w:rsidRPr="008D305A">
        <w:rPr>
          <w:sz w:val="24"/>
          <w:szCs w:val="24"/>
        </w:rPr>
        <w:t>Расчетные показатели в сфере защиты территорий поселений от неблагопр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ятных воздействий поражающих факторов чрезвычайных ситуаций природного и техногенного характера</w:t>
      </w:r>
      <w:bookmarkEnd w:id="52"/>
    </w:p>
    <w:p w:rsidR="008D305A" w:rsidRPr="008D305A" w:rsidRDefault="008D305A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244" w:line="278" w:lineRule="exact"/>
        <w:ind w:left="0" w:firstLine="0"/>
        <w:rPr>
          <w:sz w:val="24"/>
          <w:szCs w:val="24"/>
        </w:rPr>
      </w:pPr>
      <w:bookmarkStart w:id="53" w:name="bookmark55"/>
      <w:bookmarkStart w:id="54" w:name="bookmark56"/>
      <w:r w:rsidRPr="008D305A">
        <w:rPr>
          <w:sz w:val="24"/>
          <w:szCs w:val="24"/>
        </w:rPr>
        <w:t>Защита населения и территорий от воздействия поражающих факторов чре</w:t>
      </w:r>
      <w:r w:rsidRPr="008D305A">
        <w:rPr>
          <w:sz w:val="24"/>
          <w:szCs w:val="24"/>
        </w:rPr>
        <w:t>з</w:t>
      </w:r>
      <w:r w:rsidRPr="008D305A">
        <w:rPr>
          <w:sz w:val="24"/>
          <w:szCs w:val="24"/>
        </w:rPr>
        <w:t>вычайных ситуаций</w:t>
      </w:r>
      <w:bookmarkEnd w:id="53"/>
      <w:bookmarkEnd w:id="54"/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Защита населения и территорий от воздействия чрезвычайных ситуаций при- родного и техногенного характера представляет собой совокупность мероприятий, направленных на обеспечение защиты территории и населения Красногорского района от опасностей при возникновении чрезвычайных ситуаций природного и техногенного характера, а также при ведении военных действий или вследствие этих действий.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Мероприятия по защите населения и территорий от воздействия поража</w:t>
      </w:r>
      <w:r w:rsidRPr="008D305A">
        <w:rPr>
          <w:sz w:val="24"/>
          <w:szCs w:val="24"/>
        </w:rPr>
        <w:t>ю</w:t>
      </w:r>
      <w:r w:rsidRPr="008D305A">
        <w:rPr>
          <w:sz w:val="24"/>
          <w:szCs w:val="24"/>
        </w:rPr>
        <w:t>щих факторов чрезвычайных ситуаций природного и техногенного характера разрабат</w:t>
      </w:r>
      <w:r w:rsidRPr="008D305A">
        <w:rPr>
          <w:sz w:val="24"/>
          <w:szCs w:val="24"/>
        </w:rPr>
        <w:t>ы</w:t>
      </w:r>
      <w:r w:rsidRPr="008D305A">
        <w:rPr>
          <w:sz w:val="24"/>
          <w:szCs w:val="24"/>
        </w:rPr>
        <w:t>ваются органом местного самоуправления муниципального образования Красногорский район Алтайского края в пределах его компетенции и полномочий, определенных зак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нодательством Российской Федерации и Алтайского края в соответствии с требованиями Федерального закона от 21.12.1994 № 68-ФЗ «О защите населения и территорий от чре</w:t>
      </w:r>
      <w:r w:rsidRPr="008D305A">
        <w:rPr>
          <w:sz w:val="24"/>
          <w:szCs w:val="24"/>
        </w:rPr>
        <w:t>з</w:t>
      </w:r>
      <w:r w:rsidRPr="008D305A">
        <w:rPr>
          <w:sz w:val="24"/>
          <w:szCs w:val="24"/>
        </w:rPr>
        <w:t xml:space="preserve">вычайных ситуаций природного и техногенного характера», Федерального закона от 09.01.1996 № 3-ФЗ «О радиационной безопасности населения», Федерального закона от 12.02.1998 № 28-ФЗ «О гражданской обороне», закона Алтайского края от 17.03.1998 № 15-ЗС «О защите населения и территории Алтайского края от чрезвычайных ситуаций </w:t>
      </w:r>
      <w:r w:rsidRPr="008D305A">
        <w:rPr>
          <w:sz w:val="24"/>
          <w:szCs w:val="24"/>
        </w:rPr>
        <w:lastRenderedPageBreak/>
        <w:t>природного и техногенного характера», с учетом требований ГОСТ Р 22.0.06-95, , ГОСТ Р 22.0.07-95, ГОСТ Р 22.1.12, ГОСТ Р 55201-2012.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Подготовку генеральных планов поселений, в том числе имеющих группу по гражданской обороне, а также развитие застроенных территорий с учетом реконс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рукции объектов инженерной, социальной и коммунально-бытовой инфраструктур, предназначенных для обеспечения застроенной территории, следует осуществлять в с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ответствии с требованиями ГОСТ Р 55201-2012, СП 11-112, Положения о системах оп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вещения населения, утвержденного совместными приказами Министерства Российской Федерации по делам гражданской обороны, чрезвычайным ситуациям и ликвидации п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следствий стихийных бедствий, Министерства информационных технологий и связи Российской Федерации и Министерства культуры и массовых коммуникаций Росси</w:t>
      </w:r>
      <w:r w:rsidRPr="008D305A">
        <w:rPr>
          <w:sz w:val="24"/>
          <w:szCs w:val="24"/>
        </w:rPr>
        <w:t>й</w:t>
      </w:r>
      <w:r w:rsidRPr="008D305A">
        <w:rPr>
          <w:sz w:val="24"/>
          <w:szCs w:val="24"/>
        </w:rPr>
        <w:t>ской Федерации от 25.06.2006 № 422/90/376, а также глав 23 - 32 настоящих нормативов.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40" w:lineRule="auto"/>
        <w:ind w:left="0" w:firstLine="709"/>
        <w:jc w:val="both"/>
        <w:rPr>
          <w:sz w:val="24"/>
          <w:szCs w:val="24"/>
        </w:rPr>
      </w:pPr>
      <w:bookmarkStart w:id="55" w:name="bookmark57"/>
      <w:r w:rsidRPr="008D305A">
        <w:rPr>
          <w:sz w:val="24"/>
          <w:szCs w:val="24"/>
        </w:rPr>
        <w:t>Классификация чрезвычайных ситуаций (ЧС) осуществляется в соответс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вии с постановлением Правительства Российской Федерации от 21.05.2007 № 304 «О классификации чрезвычайных ситуаций природного и техногенного характера».</w:t>
      </w:r>
      <w:bookmarkEnd w:id="55"/>
    </w:p>
    <w:p w:rsidR="008D305A" w:rsidRPr="008D305A" w:rsidRDefault="008D305A" w:rsidP="008D305A">
      <w:pPr>
        <w:pStyle w:val="20"/>
        <w:shd w:val="clear" w:color="auto" w:fill="auto"/>
        <w:tabs>
          <w:tab w:val="left" w:pos="1287"/>
        </w:tabs>
        <w:spacing w:after="0" w:line="240" w:lineRule="auto"/>
        <w:jc w:val="both"/>
        <w:rPr>
          <w:sz w:val="24"/>
          <w:szCs w:val="24"/>
        </w:rPr>
      </w:pPr>
    </w:p>
    <w:p w:rsidR="008D305A" w:rsidRPr="008D305A" w:rsidRDefault="008D305A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0" w:line="240" w:lineRule="auto"/>
        <w:ind w:left="0" w:firstLine="0"/>
        <w:jc w:val="both"/>
        <w:rPr>
          <w:sz w:val="24"/>
          <w:szCs w:val="24"/>
        </w:rPr>
      </w:pPr>
      <w:bookmarkStart w:id="56" w:name="bookmark58"/>
      <w:r w:rsidRPr="008D305A">
        <w:rPr>
          <w:sz w:val="24"/>
          <w:szCs w:val="24"/>
        </w:rPr>
        <w:t>Инженерная подготовка и защита территории</w:t>
      </w:r>
      <w:bookmarkEnd w:id="56"/>
    </w:p>
    <w:p w:rsidR="006B2DC7" w:rsidRDefault="006B2DC7" w:rsidP="008D305A">
      <w:pPr>
        <w:pStyle w:val="20"/>
        <w:shd w:val="clear" w:color="auto" w:fill="auto"/>
        <w:tabs>
          <w:tab w:val="left" w:pos="0"/>
        </w:tabs>
        <w:spacing w:after="0" w:line="240" w:lineRule="auto"/>
        <w:jc w:val="both"/>
        <w:rPr>
          <w:sz w:val="24"/>
          <w:szCs w:val="24"/>
        </w:rPr>
      </w:pP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планировке и застройке населенных пунктов при необходимости след</w:t>
      </w:r>
      <w:r w:rsidRPr="008D305A">
        <w:rPr>
          <w:sz w:val="24"/>
          <w:szCs w:val="24"/>
        </w:rPr>
        <w:t>у</w:t>
      </w:r>
      <w:r w:rsidRPr="008D305A">
        <w:rPr>
          <w:sz w:val="24"/>
          <w:szCs w:val="24"/>
        </w:rPr>
        <w:t>ет предусматривать инженерную защиту от действующих факторов природного риска в соответствии с действующими нормативными документами (СП 115.13330.2012, СП 47.13330.2012, СП 58.13330.2012, СП 116.13330.2012 и другими) и Общей схемой инж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нерной защиты территории России от опасных процессов.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Инженерная подготовка и защита проводятся с целью создания благоприя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ных условий для рационального функционирования застройки, системы инженерной инфраструктуры, сохранности ландшафтных и водных объектов, а также зеленых масс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вов.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Необходимость инженерной защиты определяется в соответствии с полож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ниями Градостроительного кодекса Российской Федерации и закона Алтайского края от 29.12.2009 № 120-ЗС «О градостроительной деятельности на территории Алтайского края»:</w:t>
      </w:r>
    </w:p>
    <w:p w:rsidR="008D305A" w:rsidRPr="008D305A" w:rsidRDefault="008D305A" w:rsidP="00AC320C">
      <w:pPr>
        <w:pStyle w:val="20"/>
        <w:numPr>
          <w:ilvl w:val="0"/>
          <w:numId w:val="54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вновь застраиваемых и реконструируемых территорий - в проектах док</w:t>
      </w:r>
      <w:r w:rsidRPr="008D305A">
        <w:rPr>
          <w:sz w:val="24"/>
          <w:szCs w:val="24"/>
        </w:rPr>
        <w:t>у</w:t>
      </w:r>
      <w:r w:rsidRPr="008D305A">
        <w:rPr>
          <w:sz w:val="24"/>
          <w:szCs w:val="24"/>
        </w:rPr>
        <w:t>ментов территориального планирования, документации по планировке территории с уч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том вариантности планировочных и технических решений и снижения возможных не- благоприятных последствий чрезвычайных ситуаций природного и техногенного хара</w:t>
      </w:r>
      <w:r w:rsidRPr="008D305A">
        <w:rPr>
          <w:sz w:val="24"/>
          <w:szCs w:val="24"/>
        </w:rPr>
        <w:t>к</w:t>
      </w:r>
      <w:r w:rsidRPr="008D305A">
        <w:rPr>
          <w:sz w:val="24"/>
          <w:szCs w:val="24"/>
        </w:rPr>
        <w:t>тера;</w:t>
      </w:r>
    </w:p>
    <w:p w:rsidR="008D305A" w:rsidRPr="008D305A" w:rsidRDefault="008D305A" w:rsidP="00AC320C">
      <w:pPr>
        <w:pStyle w:val="20"/>
        <w:numPr>
          <w:ilvl w:val="0"/>
          <w:numId w:val="54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застроенных территорий - в проектной документации на осуществление строительства, реконструкции и капитального ремонта объекта с учетом существующих планировочных решений и снижения возможных неблагоприятных последствий чрезв</w:t>
      </w:r>
      <w:r w:rsidRPr="008D305A">
        <w:rPr>
          <w:sz w:val="24"/>
          <w:szCs w:val="24"/>
        </w:rPr>
        <w:t>ы</w:t>
      </w:r>
      <w:r w:rsidRPr="008D305A">
        <w:rPr>
          <w:sz w:val="24"/>
          <w:szCs w:val="24"/>
        </w:rPr>
        <w:t>чайных ситуаций природного и техногенного характера.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проектировании инженерной защиты следует обеспечивать: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предотвращение, устранение или снижение до допустимого уровня отриц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тельного воздействия на защищаемые территории, здания и сооружения действующих и связанных с ними возможных опасных процессов;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производство работ способами, не приводящими к появлению новых и (или) интенсификации действующих геологических процессов;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4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сохранение заповедных зон, ландшафтов, исторических и иных объектов, те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риторий</w:t>
      </w:r>
    </w:p>
    <w:p w:rsidR="008D305A" w:rsidRPr="008D305A" w:rsidRDefault="008D305A" w:rsidP="008D305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и зон;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4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надлежащее архитектурное оформление сооружений инженерной защиты;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4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сочетание с мероприятиями по охране окружающей среды;</w:t>
      </w:r>
    </w:p>
    <w:p w:rsidR="008D305A" w:rsidRPr="008D305A" w:rsidRDefault="008D305A" w:rsidP="00AC320C">
      <w:pPr>
        <w:pStyle w:val="20"/>
        <w:numPr>
          <w:ilvl w:val="0"/>
          <w:numId w:val="55"/>
        </w:numPr>
        <w:shd w:val="clear" w:color="auto" w:fill="auto"/>
        <w:tabs>
          <w:tab w:val="left" w:pos="103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необходимых случаях - систематические наблюдения за состоянием защ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lastRenderedPageBreak/>
        <w:t>щаемых территорий и объектов и за работой сооружений инженерной защиты в период строительства и эксплуатации (мониторинг).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Мероприятия по инженерной подготовке следует устанавливать с учетом прогноза изменения инженерно-геологических условий, характера использования и пл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нировочной организации территории. При разработке проектов планировки и застройки сельских поселений при необходимости следует предусматривать инженерную защиту от оползней и обвалов, затопления, подтопления, селевых потоков, снежных лавин и других факторов природного риска с учетом требований глав 23 - 28 настоящих норм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тивов.</w:t>
      </w:r>
    </w:p>
    <w:p w:rsid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рельефа, почвенного покрова и существующих древесных насаждений, отвода поверхностных вод со скоростями, исключающими возможность эрозии почвы, минимального объема зе</w:t>
      </w:r>
      <w:r w:rsidRPr="008D305A">
        <w:rPr>
          <w:sz w:val="24"/>
          <w:szCs w:val="24"/>
        </w:rPr>
        <w:t>м</w:t>
      </w:r>
      <w:r w:rsidRPr="008D305A">
        <w:rPr>
          <w:sz w:val="24"/>
          <w:szCs w:val="24"/>
        </w:rPr>
        <w:t>ляных работ с учетом использования вытесняемых грунтов на площадке строительства.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Отвод поверхностных вод следует осуществлять со всего бассейна (стоки в водоемы, водостоки, овраги и т.п.) в соответствии с СП 32.13330.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Применение открытых водоотводящих устройств - канав, кюветов, лотков допускается в районах одно-, двухэтажной застройки и в сельских поселениях, а также на территории парков с устройством мостиков или труб на пересечении с улицами, дор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гами, проездами и тротуарами.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На территории поселений с высоким стоянием грунтовых вод, на забол</w:t>
      </w:r>
      <w:r w:rsidRPr="008D305A">
        <w:rPr>
          <w:sz w:val="24"/>
          <w:szCs w:val="24"/>
        </w:rPr>
        <w:t>о</w:t>
      </w:r>
      <w:r w:rsidRPr="008D305A">
        <w:rPr>
          <w:sz w:val="24"/>
          <w:szCs w:val="24"/>
        </w:rPr>
        <w:t>ченных участках следует предусматривать понижение уровня грунтовых вод в зоне к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питальной застройки путем устройства закрытых дренажей. В сельских поселениях и на территориях стадионов, парков и других озелененных территорий общего пользования допускается открытая осушительная сеть.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На территории микрорайонов минимальную толщину слоя минеральных грунтов следует принимать равной 1 м; на проезжих частях улиц толщина слоя мин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ральных грунтов должна быть установлена в зависимости от интенсивности движения транспорта.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Для защиты существующей застройки в селеопасной зоне необходимо пр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дусматривать максимальное сохранение леса, посадку древесно-кустарниковой раст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t>тельности, террасирование склонов, укрепление берегов селеносных рек, озер, сооруж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ние плотин и запруд в зоне формирования селя, строительство селенаправляющих дамб и отводящих каналов на конусе выноса.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0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На участках действия эрозионных процессов с оврагообразованием следует предусматривать упорядочение поверхностного стока, укрепление ложа оврагов, терр</w:t>
      </w:r>
      <w:r w:rsidRPr="008D305A">
        <w:rPr>
          <w:sz w:val="24"/>
          <w:szCs w:val="24"/>
        </w:rPr>
        <w:t>а</w:t>
      </w:r>
      <w:r w:rsidRPr="008D305A">
        <w:rPr>
          <w:sz w:val="24"/>
          <w:szCs w:val="24"/>
        </w:rPr>
        <w:t>сирование и облесение склонов. В отдельных случаях допускается полная или частичная ликвидация оврагов путем их засыпки с прокладкой по ним водосточных и дренажных коллекторов. Территории оврагов могут быть использованы для размещения транспор</w:t>
      </w:r>
      <w:r w:rsidRPr="008D305A">
        <w:rPr>
          <w:sz w:val="24"/>
          <w:szCs w:val="24"/>
        </w:rPr>
        <w:t>т</w:t>
      </w:r>
      <w:r w:rsidRPr="008D305A">
        <w:rPr>
          <w:sz w:val="24"/>
          <w:szCs w:val="24"/>
        </w:rPr>
        <w:t>ных сооружений, гаражей, складов и коммунальных объектов, а также устройства па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ков. При градостроительном освоении территорий, подверженных оврагообразованию, следует избегать участков, вплотную примыкающих к уже существующим, хотя и заде</w:t>
      </w:r>
      <w:r w:rsidRPr="008D305A">
        <w:rPr>
          <w:sz w:val="24"/>
          <w:szCs w:val="24"/>
        </w:rPr>
        <w:t>р</w:t>
      </w:r>
      <w:r w:rsidRPr="008D305A">
        <w:rPr>
          <w:sz w:val="24"/>
          <w:szCs w:val="24"/>
        </w:rPr>
        <w:t>нованным оврагам, особенно к их верховьям.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D305A">
        <w:rPr>
          <w:sz w:val="24"/>
          <w:szCs w:val="24"/>
        </w:rPr>
        <w:t>В сельских поселениях, расположенных на территориях, подверженных оползневым процессам, необходимо предусматривать упорядочение поверхностного стока, перехват потоков грунтовых вод, предохранение естественного контрфорса оползневого массива от разрушения, повышение устойчивости откоса механическими и физико-химическими средствами, террасирование склонов, посадку зеленых насажд</w:t>
      </w:r>
      <w:r w:rsidRPr="008D305A">
        <w:rPr>
          <w:sz w:val="24"/>
          <w:szCs w:val="24"/>
        </w:rPr>
        <w:t>е</w:t>
      </w:r>
      <w:r w:rsidRPr="008D305A">
        <w:rPr>
          <w:sz w:val="24"/>
          <w:szCs w:val="24"/>
        </w:rPr>
        <w:t>ний. Противооползневые мероприятия следует осуществлять на основе комплексного изучения геологических и гидрогеологических условий районов.</w:t>
      </w:r>
    </w:p>
    <w:p w:rsidR="008D305A" w:rsidRPr="008D305A" w:rsidRDefault="008D305A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bookmarkStart w:id="57" w:name="bookmark59"/>
      <w:r w:rsidRPr="008D305A">
        <w:rPr>
          <w:sz w:val="24"/>
          <w:szCs w:val="24"/>
        </w:rPr>
        <w:t>Сооружения и мероприятия по защите от опасных геологических проце</w:t>
      </w:r>
      <w:r w:rsidRPr="008D305A">
        <w:rPr>
          <w:sz w:val="24"/>
          <w:szCs w:val="24"/>
        </w:rPr>
        <w:t>с</w:t>
      </w:r>
      <w:r w:rsidRPr="008D305A">
        <w:rPr>
          <w:sz w:val="24"/>
          <w:szCs w:val="24"/>
        </w:rPr>
        <w:t>сов должны выполняться в соответствии с требованиями СП 116.13330.2012. Рекульт</w:t>
      </w:r>
      <w:r w:rsidRPr="008D305A">
        <w:rPr>
          <w:sz w:val="24"/>
          <w:szCs w:val="24"/>
        </w:rPr>
        <w:t>и</w:t>
      </w:r>
      <w:r w:rsidRPr="008D305A">
        <w:rPr>
          <w:sz w:val="24"/>
          <w:szCs w:val="24"/>
        </w:rPr>
        <w:lastRenderedPageBreak/>
        <w:t>вацию и благоустройство территорий следует производить с учетом требований ГОСТ 17.5.3.04-83* и ГОСТ 17.5.3.05-84.</w:t>
      </w:r>
      <w:bookmarkEnd w:id="57"/>
    </w:p>
    <w:p w:rsidR="008D305A" w:rsidRDefault="008D305A" w:rsidP="008079CD">
      <w:pPr>
        <w:pStyle w:val="20"/>
        <w:shd w:val="clear" w:color="auto" w:fill="auto"/>
        <w:tabs>
          <w:tab w:val="left" w:pos="1282"/>
        </w:tabs>
        <w:spacing w:after="0" w:line="240" w:lineRule="auto"/>
        <w:ind w:left="709"/>
        <w:jc w:val="both"/>
        <w:rPr>
          <w:sz w:val="24"/>
          <w:szCs w:val="24"/>
        </w:rPr>
      </w:pPr>
    </w:p>
    <w:p w:rsidR="008D305A" w:rsidRDefault="008D305A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0" w:line="240" w:lineRule="auto"/>
        <w:ind w:left="0" w:firstLine="0"/>
        <w:jc w:val="both"/>
        <w:rPr>
          <w:sz w:val="24"/>
          <w:szCs w:val="24"/>
        </w:rPr>
      </w:pPr>
      <w:bookmarkStart w:id="58" w:name="bookmark60"/>
      <w:r w:rsidRPr="008D305A">
        <w:rPr>
          <w:sz w:val="24"/>
          <w:szCs w:val="24"/>
        </w:rPr>
        <w:t>Противооползневые и противообвальные сооружения и мероприятия</w:t>
      </w:r>
      <w:bookmarkEnd w:id="58"/>
    </w:p>
    <w:p w:rsidR="008D305A" w:rsidRDefault="008D305A" w:rsidP="008079CD">
      <w:pPr>
        <w:pStyle w:val="40"/>
        <w:shd w:val="clear" w:color="auto" w:fill="auto"/>
        <w:tabs>
          <w:tab w:val="left" w:pos="423"/>
        </w:tabs>
        <w:spacing w:after="0" w:line="240" w:lineRule="auto"/>
        <w:jc w:val="both"/>
        <w:rPr>
          <w:sz w:val="24"/>
          <w:szCs w:val="24"/>
        </w:rPr>
      </w:pP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2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проектировании инженерной защиты от оползневых и обвальных пр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цессов следует рассматривать целесообразность применения следующих мероприятий и сооружений, направленных на предотвращение и стабилизацию этих процессов: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2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изменение рельефа склона в целях повышения его устойчивости (предупре</w:t>
      </w:r>
      <w:r w:rsidRPr="008079CD">
        <w:rPr>
          <w:sz w:val="24"/>
          <w:szCs w:val="24"/>
        </w:rPr>
        <w:t>ж</w:t>
      </w:r>
      <w:r w:rsidRPr="008079CD">
        <w:rPr>
          <w:sz w:val="24"/>
          <w:szCs w:val="24"/>
        </w:rPr>
        <w:t>дения и стабилизации процессов сдвига, скольжения, выдавливания, обвалов, осыпей и течения грунтов) - придание соответствующей крутизны и террасирование склона (отк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са), удаление или замена неустойчивых грунтов, отсыпка в нижней части склона упо</w:t>
      </w:r>
      <w:r w:rsidRPr="008079CD">
        <w:rPr>
          <w:sz w:val="24"/>
          <w:szCs w:val="24"/>
        </w:rPr>
        <w:t>р</w:t>
      </w:r>
      <w:r w:rsidRPr="008079CD">
        <w:rPr>
          <w:sz w:val="24"/>
          <w:szCs w:val="24"/>
        </w:rPr>
        <w:t>ной призмы (контрбанкета);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2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регулирование стока поверхностных вод с помощью вертикальной планировки территории и устройства системы поверхностного водоотвода - обеспечение беспрепя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ственного стока поверхностных вод, исключение застаивания вод на бессточных учас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ках и попадание на склон вод с присклоновой территории;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1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предотвращение инфильтрации воды в грунт и эрозионных процессов - на кр</w:t>
      </w:r>
      <w:r w:rsidRPr="008079CD">
        <w:rPr>
          <w:sz w:val="24"/>
          <w:szCs w:val="24"/>
        </w:rPr>
        <w:t>у</w:t>
      </w:r>
      <w:r w:rsidRPr="008079CD">
        <w:rPr>
          <w:sz w:val="24"/>
          <w:szCs w:val="24"/>
        </w:rPr>
        <w:t>тых склонах допускается пропитка грунта вяжущими материалами, на горизонтальных и пологих поверхностях склонов - покрытия из асфальтобетона и битумоминеральных смесей;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4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искусственное понижение уровня подземных вод;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3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агролесомелиорация (восстановление растительного покрова) - посев мног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летних трав, посадка деревьев и кустарников в сочетании с посевом многолетних трав или одерновкой;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2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закрепление грунтов: армирование - для защиты обнаженных склонов (отк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сов) от выветривания, образования вывалов и осыпей; цементация, смолизация, силик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тизация, электрохимическое и термическое закрепление грунтов - в слабых и трещин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ватых грунтах;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1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устройство удерживающих сооружений для предотвращения оползневых и о</w:t>
      </w:r>
      <w:r w:rsidRPr="008079CD">
        <w:rPr>
          <w:sz w:val="24"/>
          <w:szCs w:val="24"/>
        </w:rPr>
        <w:t>б</w:t>
      </w:r>
      <w:r w:rsidRPr="008079CD">
        <w:rPr>
          <w:sz w:val="24"/>
          <w:szCs w:val="24"/>
        </w:rPr>
        <w:t>вальных процессов - подпорные стены, свайные конструкции и столбы, анкерные кре</w:t>
      </w:r>
      <w:r w:rsidRPr="008079CD">
        <w:rPr>
          <w:sz w:val="24"/>
          <w:szCs w:val="24"/>
        </w:rPr>
        <w:t>п</w:t>
      </w:r>
      <w:r w:rsidRPr="008079CD">
        <w:rPr>
          <w:sz w:val="24"/>
          <w:szCs w:val="24"/>
        </w:rPr>
        <w:t>ления, поддерживающие стены, контрфорсы, опояски (упорные пояса), облицовочные стены, пломбы (заделка пустот, образовавшихся в результате вывалов на склонах), п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кровные сетки в сочетании с анкерными креплениями;</w:t>
      </w:r>
    </w:p>
    <w:p w:rsidR="008079CD" w:rsidRPr="008079CD" w:rsidRDefault="008079CD" w:rsidP="00AC320C">
      <w:pPr>
        <w:pStyle w:val="20"/>
        <w:numPr>
          <w:ilvl w:val="0"/>
          <w:numId w:val="56"/>
        </w:numPr>
        <w:shd w:val="clear" w:color="auto" w:fill="auto"/>
        <w:tabs>
          <w:tab w:val="left" w:pos="103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прочие мероприятия (регулирование тепловых процессов с помощью теплоз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щитных устройств и покрытий, защита от вредного влияния процессов промерзания и оттаивания, установление охранных зон и т.д.).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Если применение мероприятий и сооружений активной защиты, указанных в пункте 23.1., полностью не исключает возможность образования оползней и обвалов, а также в случае технической невозможности или нецелесообразности активной защиты, следует предусматривать мероприятия пассивной защиты:</w:t>
      </w:r>
    </w:p>
    <w:p w:rsidR="008079CD" w:rsidRPr="008079CD" w:rsidRDefault="008079CD" w:rsidP="00AC320C">
      <w:pPr>
        <w:pStyle w:val="20"/>
        <w:numPr>
          <w:ilvl w:val="0"/>
          <w:numId w:val="57"/>
        </w:numPr>
        <w:shd w:val="clear" w:color="auto" w:fill="auto"/>
        <w:tabs>
          <w:tab w:val="left" w:pos="102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приспособление защищаемых сооружений к обтеканию их оползнем;</w:t>
      </w:r>
    </w:p>
    <w:p w:rsidR="008079CD" w:rsidRPr="008079CD" w:rsidRDefault="008079CD" w:rsidP="00AC320C">
      <w:pPr>
        <w:pStyle w:val="20"/>
        <w:numPr>
          <w:ilvl w:val="0"/>
          <w:numId w:val="57"/>
        </w:numPr>
        <w:shd w:val="clear" w:color="auto" w:fill="auto"/>
        <w:tabs>
          <w:tab w:val="left" w:pos="1018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улавливающие сооружения и устройства для защиты объектов от воздействия обвалов, осыпей, вывалов, падения отдельных скальных обломков - стены, сетки, валы, траншеи, полки с бордюрными стенами, надолбы;</w:t>
      </w:r>
    </w:p>
    <w:p w:rsidR="008079CD" w:rsidRPr="008079CD" w:rsidRDefault="008079CD" w:rsidP="00AC320C">
      <w:pPr>
        <w:pStyle w:val="20"/>
        <w:numPr>
          <w:ilvl w:val="0"/>
          <w:numId w:val="57"/>
        </w:numPr>
        <w:shd w:val="clear" w:color="auto" w:fill="auto"/>
        <w:tabs>
          <w:tab w:val="left" w:pos="104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прочие мероприятия.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Сброс талых и дождевых вод с застроенных территорий, проездов и площ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дей (за пределами защищаемой зоны) в водостоки, уложенные в оползнеопасной зоне, допускается только при специальном обосновании. Устройство очистных сооружений в оползнеопасной зоне не допускается.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 xml:space="preserve">Выпуск воды из водостоков следует предусматривать в открытые водоемы и реки, а также в тальвеги оврагов с соблюдением требований очистки сточных вод и при </w:t>
      </w:r>
      <w:r w:rsidRPr="008079CD">
        <w:rPr>
          <w:sz w:val="24"/>
          <w:szCs w:val="24"/>
        </w:rPr>
        <w:lastRenderedPageBreak/>
        <w:t>обязательном осуществлении противоэрозионных устройств и мероприятий против 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болачивания и других видов ущерба окружающей среде.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выборе защитных мероприятий и сооружений и их комплексов следует учитывать виды возможных деформаций склона (откоса), уровень ответственности 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щищаемых объектов, их конструктивные и эксплуатационные особенности.</w:t>
      </w:r>
    </w:p>
    <w:p w:rsid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2"/>
        </w:tabs>
        <w:spacing w:after="0" w:line="240" w:lineRule="auto"/>
        <w:ind w:left="0" w:firstLine="720"/>
        <w:jc w:val="both"/>
        <w:rPr>
          <w:sz w:val="24"/>
          <w:szCs w:val="24"/>
        </w:rPr>
      </w:pPr>
      <w:bookmarkStart w:id="59" w:name="bookmark61"/>
      <w:r w:rsidRPr="008079CD">
        <w:rPr>
          <w:sz w:val="24"/>
          <w:szCs w:val="24"/>
        </w:rPr>
        <w:t>Противооползневые и противообвальные сооружения проектируются в с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ответствии с требованиями СП 116.13330.2012.</w:t>
      </w:r>
      <w:bookmarkEnd w:id="59"/>
    </w:p>
    <w:p w:rsidR="008079CD" w:rsidRDefault="008079CD" w:rsidP="008079CD">
      <w:pPr>
        <w:pStyle w:val="20"/>
        <w:shd w:val="clear" w:color="auto" w:fill="auto"/>
        <w:tabs>
          <w:tab w:val="left" w:pos="1282"/>
        </w:tabs>
        <w:spacing w:after="0" w:line="240" w:lineRule="auto"/>
        <w:ind w:left="720"/>
        <w:jc w:val="both"/>
        <w:rPr>
          <w:sz w:val="24"/>
          <w:szCs w:val="24"/>
        </w:rPr>
      </w:pPr>
    </w:p>
    <w:p w:rsidR="008079CD" w:rsidRPr="008079CD" w:rsidRDefault="008079CD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23"/>
        </w:tabs>
        <w:spacing w:after="0" w:line="240" w:lineRule="auto"/>
        <w:ind w:left="0" w:firstLine="0"/>
        <w:jc w:val="both"/>
        <w:rPr>
          <w:sz w:val="24"/>
          <w:szCs w:val="24"/>
        </w:rPr>
      </w:pPr>
      <w:bookmarkStart w:id="60" w:name="bookmark62"/>
      <w:r w:rsidRPr="008079CD">
        <w:rPr>
          <w:sz w:val="24"/>
          <w:szCs w:val="24"/>
        </w:rPr>
        <w:t xml:space="preserve"> Сооружения и мероприятия для защиты от затопления и подтопления</w:t>
      </w:r>
      <w:bookmarkEnd w:id="60"/>
    </w:p>
    <w:p w:rsidR="008079CD" w:rsidRPr="008079CD" w:rsidRDefault="008079CD" w:rsidP="008079CD">
      <w:pPr>
        <w:pStyle w:val="20"/>
        <w:shd w:val="clear" w:color="auto" w:fill="auto"/>
        <w:tabs>
          <w:tab w:val="left" w:pos="1282"/>
        </w:tabs>
        <w:spacing w:after="0" w:line="240" w:lineRule="auto"/>
        <w:ind w:left="592"/>
        <w:jc w:val="both"/>
        <w:rPr>
          <w:sz w:val="24"/>
          <w:szCs w:val="24"/>
        </w:rPr>
      </w:pP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3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Зоны затопления определяются в отношении: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которые прилегают к незарегулированным водотокам, зата</w:t>
      </w:r>
      <w:r w:rsidRPr="008079CD">
        <w:rPr>
          <w:sz w:val="24"/>
          <w:szCs w:val="24"/>
        </w:rPr>
        <w:t>п</w:t>
      </w:r>
      <w:r w:rsidRPr="008079CD">
        <w:rPr>
          <w:sz w:val="24"/>
          <w:szCs w:val="24"/>
        </w:rPr>
        <w:t>ливаемых при половодьях и паводках однопроцентной обеспеченности (повторяемость один раз в 100 лет), либо в результате ледовых заторов и зажоров. В границах зон зато</w:t>
      </w:r>
      <w:r w:rsidRPr="008079CD">
        <w:rPr>
          <w:sz w:val="24"/>
          <w:szCs w:val="24"/>
        </w:rPr>
        <w:t>п</w:t>
      </w:r>
      <w:r w:rsidRPr="008079CD">
        <w:rPr>
          <w:sz w:val="24"/>
          <w:szCs w:val="24"/>
        </w:rPr>
        <w:t>ления устанавливаются территории, затапливаемые при максимальных уровнях воды 3, 5, 10, 25 и 50-процентной обеспеченности (повторяемость 1, 3, 5, 10, 25 и 50 раз в 100 лет);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прилегающих к устьевым участкам водотоков, затапливаемых в результате нагонных явлений расчетной обеспеченности;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прилегающих к естественным водоемам, затапливаемых при уровнях воды однопроцентной обеспеченности;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прилегающих к водохранилищам, затапливаемых при уровнях воды, соответствующих форсированному подпорному уровню воды водохранилища;</w:t>
      </w:r>
    </w:p>
    <w:p w:rsidR="008079CD" w:rsidRPr="008079CD" w:rsidRDefault="008079CD" w:rsidP="00AC320C">
      <w:pPr>
        <w:pStyle w:val="20"/>
        <w:numPr>
          <w:ilvl w:val="0"/>
          <w:numId w:val="58"/>
        </w:numPr>
        <w:shd w:val="clear" w:color="auto" w:fill="auto"/>
        <w:tabs>
          <w:tab w:val="left" w:pos="0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территорий, прилегающих к зарегулированным водотокам в нижних бь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фах гидроузлов, затапливаемых при пропуске гидроузлами паводков расчетной обесп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ченности.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Границы зон затопления, подтопления определяются в соответствии с тр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бованиями постановления Правительства Российской Федерации от 18.04.2014 №360 «Об определении границ зон затопления, подтопления».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Границы зон затопления, подтопления определяются Федеральным агентс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вом водных ресурсов на основании предложений Администрации Алтайского края, по</w:t>
      </w:r>
      <w:r w:rsidRPr="008079CD">
        <w:rPr>
          <w:sz w:val="24"/>
          <w:szCs w:val="24"/>
        </w:rPr>
        <w:t>д</w:t>
      </w:r>
      <w:r w:rsidRPr="008079CD">
        <w:rPr>
          <w:sz w:val="24"/>
          <w:szCs w:val="24"/>
        </w:rPr>
        <w:t>готовленных совместно с органами местного самоуправления, об определении границ зон затопления, подтопления.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Границы зон затопления, подтопления отображаются в документах террит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риального планирования, градостроительного зонирования и документации по план</w:t>
      </w:r>
      <w:r w:rsidRPr="008079CD">
        <w:rPr>
          <w:sz w:val="24"/>
          <w:szCs w:val="24"/>
        </w:rPr>
        <w:t>и</w:t>
      </w:r>
      <w:r w:rsidRPr="008079CD">
        <w:rPr>
          <w:sz w:val="24"/>
          <w:szCs w:val="24"/>
        </w:rPr>
        <w:t>ровке территорий в соответствии с законодательством о градостроительной деятельн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сти.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Территории населенных пунктов, расположенных на участках, перечисле</w:t>
      </w:r>
      <w:r w:rsidRPr="008079CD">
        <w:rPr>
          <w:sz w:val="24"/>
          <w:szCs w:val="24"/>
        </w:rPr>
        <w:t>н</w:t>
      </w:r>
      <w:r w:rsidRPr="008079CD">
        <w:rPr>
          <w:sz w:val="24"/>
          <w:szCs w:val="24"/>
        </w:rPr>
        <w:t>ных в пункте 24.1 настоящих нормативов, должны быть защищены от затопления паво</w:t>
      </w:r>
      <w:r w:rsidRPr="008079CD">
        <w:rPr>
          <w:sz w:val="24"/>
          <w:szCs w:val="24"/>
        </w:rPr>
        <w:t>д</w:t>
      </w:r>
      <w:r w:rsidRPr="008079CD">
        <w:rPr>
          <w:sz w:val="24"/>
          <w:szCs w:val="24"/>
        </w:rPr>
        <w:t>ковыми водами, ветровым нагоном воды и от подтопления грунтовыми водами подсы</w:t>
      </w:r>
      <w:r w:rsidRPr="008079CD">
        <w:rPr>
          <w:sz w:val="24"/>
          <w:szCs w:val="24"/>
        </w:rPr>
        <w:t>п</w:t>
      </w:r>
      <w:r w:rsidRPr="008079CD">
        <w:rPr>
          <w:sz w:val="24"/>
          <w:szCs w:val="24"/>
        </w:rPr>
        <w:t>кой (намывом) или обвалованием. Отметку бровки подсыпанной территории следует принимать не менее чем на 0,5 м выше расчетного горизонта высоких вод с учетом в</w:t>
      </w:r>
      <w:r w:rsidRPr="008079CD">
        <w:rPr>
          <w:sz w:val="24"/>
          <w:szCs w:val="24"/>
        </w:rPr>
        <w:t>ы</w:t>
      </w:r>
      <w:r w:rsidRPr="008079CD">
        <w:rPr>
          <w:sz w:val="24"/>
          <w:szCs w:val="24"/>
        </w:rPr>
        <w:t>соты волны при ветровом нагоне. Превышение гребня дамбы обвалования над расче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ным уровнем следует устанавливать в зависимости от класса сооружений согласно СП 116.13330.2012, СП 58.13330.2012.</w:t>
      </w:r>
    </w:p>
    <w:p w:rsidR="008079CD" w:rsidRPr="008079CD" w:rsidRDefault="008079CD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0"/>
          <w:tab w:val="left" w:pos="1316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Расчетный уровень горизонта высоких вод определяется с учетом: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геодезических и картографических материалов, выполненных в соответс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вии с Федеральным законом «О геодезии и картографии», а также данных обследований по выявлению паводкоопасных зон;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lastRenderedPageBreak/>
        <w:t>данных об отметках характерных уровней воды расчетной обеспеченности на пунктах государственной наблюдательной сети;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данных об отметках характерных уровней воды расчетной обеспеченности из фондовых материалов гидрологических и гидрогеологических изысканий под разм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щение населенных пунктов, мелиоративных систем, линейных объектов инфраструкт</w:t>
      </w:r>
      <w:r w:rsidRPr="008079CD">
        <w:rPr>
          <w:sz w:val="24"/>
          <w:szCs w:val="24"/>
        </w:rPr>
        <w:t>у</w:t>
      </w:r>
      <w:r w:rsidRPr="008079CD">
        <w:rPr>
          <w:sz w:val="24"/>
          <w:szCs w:val="24"/>
        </w:rPr>
        <w:t>ры, переходов трубопроводов, мостов;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данных проектных материалов, подготовленные в целях создания водохр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нилищ;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сведений, содержащиеся в правилах использования водохранилищ;</w:t>
      </w:r>
    </w:p>
    <w:p w:rsidR="008079CD" w:rsidRPr="008079CD" w:rsidRDefault="008079CD" w:rsidP="00AC320C">
      <w:pPr>
        <w:pStyle w:val="20"/>
        <w:numPr>
          <w:ilvl w:val="0"/>
          <w:numId w:val="59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расчетных параметров границ затоплений пойм рек, определенных на о</w:t>
      </w:r>
      <w:r w:rsidRPr="008079CD">
        <w:rPr>
          <w:sz w:val="24"/>
          <w:szCs w:val="24"/>
        </w:rPr>
        <w:t>с</w:t>
      </w:r>
      <w:r w:rsidRPr="008079CD">
        <w:rPr>
          <w:sz w:val="24"/>
          <w:szCs w:val="24"/>
        </w:rPr>
        <w:t>нове инженерно-гидрологических расчетов.</w:t>
      </w:r>
    </w:p>
    <w:p w:rsidR="008079CD" w:rsidRPr="008079CD" w:rsidRDefault="008079CD" w:rsidP="008079CD">
      <w:pPr>
        <w:pStyle w:val="20"/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24.7.За расчетный горизонт высоких вод следует принимать отметку наивысшего уровня воды повторяемостью: один раз в сто лет - для территорий, застроенных или по</w:t>
      </w:r>
      <w:r w:rsidRPr="008079CD">
        <w:rPr>
          <w:sz w:val="24"/>
          <w:szCs w:val="24"/>
        </w:rPr>
        <w:t>д</w:t>
      </w:r>
      <w:r w:rsidRPr="008079CD">
        <w:rPr>
          <w:sz w:val="24"/>
          <w:szCs w:val="24"/>
        </w:rPr>
        <w:t>лежащих застройке жилыми и общественными зданиями; один раз в десять лет - для те</w:t>
      </w:r>
      <w:r w:rsidRPr="008079CD">
        <w:rPr>
          <w:sz w:val="24"/>
          <w:szCs w:val="24"/>
        </w:rPr>
        <w:t>р</w:t>
      </w:r>
      <w:r w:rsidRPr="008079CD">
        <w:rPr>
          <w:sz w:val="24"/>
          <w:szCs w:val="24"/>
        </w:rPr>
        <w:t>риторий парков и плоскостных спортивных сооружений.</w:t>
      </w:r>
    </w:p>
    <w:p w:rsidR="008079CD" w:rsidRPr="008079CD" w:rsidRDefault="008079CD" w:rsidP="00AC320C">
      <w:pPr>
        <w:pStyle w:val="20"/>
        <w:numPr>
          <w:ilvl w:val="0"/>
          <w:numId w:val="60"/>
        </w:numPr>
        <w:shd w:val="clear" w:color="auto" w:fill="auto"/>
        <w:tabs>
          <w:tab w:val="left" w:pos="0"/>
          <w:tab w:val="left" w:pos="128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 качестве основных средств инженерной защиты от затопления следует предусматривать:</w:t>
      </w:r>
    </w:p>
    <w:p w:rsidR="008079CD" w:rsidRPr="008079CD" w:rsidRDefault="008079CD" w:rsidP="00AC320C">
      <w:pPr>
        <w:pStyle w:val="20"/>
        <w:numPr>
          <w:ilvl w:val="0"/>
          <w:numId w:val="61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обвалование территорий со стороны водных объектов;</w:t>
      </w:r>
    </w:p>
    <w:p w:rsidR="008079CD" w:rsidRPr="008079CD" w:rsidRDefault="008079CD" w:rsidP="00AC320C">
      <w:pPr>
        <w:pStyle w:val="20"/>
        <w:numPr>
          <w:ilvl w:val="0"/>
          <w:numId w:val="61"/>
        </w:numPr>
        <w:shd w:val="clear" w:color="auto" w:fill="auto"/>
        <w:tabs>
          <w:tab w:val="left" w:pos="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искусственное повышение рельефа территории до незатопляемых план</w:t>
      </w:r>
      <w:r w:rsidRPr="008079CD">
        <w:rPr>
          <w:sz w:val="24"/>
          <w:szCs w:val="24"/>
        </w:rPr>
        <w:t>и</w:t>
      </w:r>
      <w:r w:rsidRPr="008079CD">
        <w:rPr>
          <w:sz w:val="24"/>
          <w:szCs w:val="24"/>
        </w:rPr>
        <w:t>ровочных отметок;</w:t>
      </w:r>
    </w:p>
    <w:p w:rsidR="008079CD" w:rsidRPr="008079CD" w:rsidRDefault="008079CD" w:rsidP="00AC320C">
      <w:pPr>
        <w:pStyle w:val="20"/>
        <w:numPr>
          <w:ilvl w:val="0"/>
          <w:numId w:val="61"/>
        </w:numPr>
        <w:shd w:val="clear" w:color="auto" w:fill="auto"/>
        <w:tabs>
          <w:tab w:val="left" w:pos="102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аккумуляцию, регулирование, отвод поверхностных сбросных и дренажных вод с затопленных, временно затопляемых территорий и низинных нарушенных земель;</w:t>
      </w:r>
    </w:p>
    <w:p w:rsidR="008079CD" w:rsidRPr="008079CD" w:rsidRDefault="008079CD" w:rsidP="00AC320C">
      <w:pPr>
        <w:pStyle w:val="20"/>
        <w:numPr>
          <w:ilvl w:val="0"/>
          <w:numId w:val="61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сооружения инженерной защиты, в том числе: дамбы обвалования, дренажи, дренажные и водосбросные сети и другие.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36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 качестве вспомогательных средств инженерной защиты следует испол</w:t>
      </w:r>
      <w:r w:rsidRPr="008079CD">
        <w:rPr>
          <w:sz w:val="24"/>
          <w:szCs w:val="24"/>
        </w:rPr>
        <w:t>ь</w:t>
      </w:r>
      <w:r w:rsidRPr="008079CD">
        <w:rPr>
          <w:sz w:val="24"/>
          <w:szCs w:val="24"/>
        </w:rPr>
        <w:t>зовать естественные свойства природных систем и их компонентов, усиливающие э</w:t>
      </w:r>
      <w:r w:rsidRPr="008079CD">
        <w:rPr>
          <w:sz w:val="24"/>
          <w:szCs w:val="24"/>
        </w:rPr>
        <w:t>ф</w:t>
      </w:r>
      <w:r w:rsidRPr="008079CD">
        <w:rPr>
          <w:sz w:val="24"/>
          <w:szCs w:val="24"/>
        </w:rPr>
        <w:t>фективность основных средств инженерной защиты.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0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 состав проекта инженерной защиты территории следует включать орг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низационно-технические мероприятия, предусматривающие пропуск весенних полов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дий и дождевых паводков.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0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Инженерная защита осваиваемых территорий должна предусматривать о</w:t>
      </w:r>
      <w:r w:rsidRPr="008079CD">
        <w:rPr>
          <w:sz w:val="24"/>
          <w:szCs w:val="24"/>
        </w:rPr>
        <w:t>б</w:t>
      </w:r>
      <w:r w:rsidRPr="008079CD">
        <w:rPr>
          <w:sz w:val="24"/>
          <w:szCs w:val="24"/>
        </w:rPr>
        <w:t>разование единой системы территориальных и локальных сооружений и мероприятий.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12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устройстве инженерной защиты от затопления следует определять ц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лесообразность и возможность одновременного использования сооружений и систем инженерной защиты в целях улучшения водообеспечения и водоснабжения, эксплуат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ции промышленных и коммунальных объектов, а также в интересах энергетики, тран</w:t>
      </w:r>
      <w:r w:rsidRPr="008079CD">
        <w:rPr>
          <w:sz w:val="24"/>
          <w:szCs w:val="24"/>
        </w:rPr>
        <w:t>с</w:t>
      </w:r>
      <w:r w:rsidRPr="008079CD">
        <w:rPr>
          <w:sz w:val="24"/>
          <w:szCs w:val="24"/>
        </w:rPr>
        <w:t>порта, рекреации и охраны природы, предусматривая в проектах возможность создания вариантов сооружений инженерной защиты многофункционального назначения.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12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Зоны подтопления определяются в отношении территорий, прилегающих к зонам затопления, указанным в пункте 24.1 настоящих нормативов, повышение уровня грунтовых вод которых обусловливается подпором грунтовых вод уровнями высоких вод водных объектов. В границах зон подтопления определяются:</w:t>
      </w:r>
    </w:p>
    <w:p w:rsidR="008079CD" w:rsidRPr="008079CD" w:rsidRDefault="008079CD" w:rsidP="00AC320C">
      <w:pPr>
        <w:pStyle w:val="20"/>
        <w:numPr>
          <w:ilvl w:val="0"/>
          <w:numId w:val="63"/>
        </w:numPr>
        <w:shd w:val="clear" w:color="auto" w:fill="auto"/>
        <w:tabs>
          <w:tab w:val="left" w:pos="102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территории сильного подтопления - при глубине залегания грунтовых вод м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нее 0,3</w:t>
      </w:r>
    </w:p>
    <w:p w:rsidR="008079CD" w:rsidRPr="008079CD" w:rsidRDefault="008079CD" w:rsidP="008079CD">
      <w:pPr>
        <w:pStyle w:val="20"/>
        <w:shd w:val="clear" w:color="auto" w:fill="auto"/>
        <w:spacing w:after="0" w:line="274" w:lineRule="exact"/>
        <w:jc w:val="left"/>
        <w:rPr>
          <w:sz w:val="24"/>
          <w:szCs w:val="24"/>
        </w:rPr>
      </w:pPr>
      <w:r w:rsidRPr="008079CD">
        <w:rPr>
          <w:sz w:val="24"/>
          <w:szCs w:val="24"/>
        </w:rPr>
        <w:t>метра;</w:t>
      </w:r>
    </w:p>
    <w:p w:rsidR="008079CD" w:rsidRPr="008079CD" w:rsidRDefault="008079CD" w:rsidP="00AC320C">
      <w:pPr>
        <w:pStyle w:val="20"/>
        <w:numPr>
          <w:ilvl w:val="0"/>
          <w:numId w:val="63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территории умеренного подтопления - при глубине залегания грунтовых вод от 0,3 - 0,7 до 1,2 - 2 метров от поверхности;</w:t>
      </w:r>
    </w:p>
    <w:p w:rsidR="008079CD" w:rsidRPr="008079CD" w:rsidRDefault="008079CD" w:rsidP="00AC320C">
      <w:pPr>
        <w:pStyle w:val="20"/>
        <w:numPr>
          <w:ilvl w:val="0"/>
          <w:numId w:val="63"/>
        </w:numPr>
        <w:shd w:val="clear" w:color="auto" w:fill="auto"/>
        <w:tabs>
          <w:tab w:val="left" w:pos="1019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территории слабого подтопления - при глубине залегания грунтовых вод от 2 до 3 метров.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03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Параметры границ подтоплений определяются на основе инженерно- ге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логических и гидрогеологических изысканий.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0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При необходимости инженерной защиты от подтопления следует пред</w:t>
      </w:r>
      <w:r w:rsidRPr="008079CD">
        <w:rPr>
          <w:sz w:val="24"/>
          <w:szCs w:val="24"/>
        </w:rPr>
        <w:t>у</w:t>
      </w:r>
      <w:r w:rsidRPr="008079CD">
        <w:rPr>
          <w:sz w:val="24"/>
          <w:szCs w:val="24"/>
        </w:rPr>
        <w:lastRenderedPageBreak/>
        <w:t>сматривать комплекс мероприятий, обеспечивающих предотвращение подтопления те</w:t>
      </w:r>
      <w:r w:rsidRPr="008079CD">
        <w:rPr>
          <w:sz w:val="24"/>
          <w:szCs w:val="24"/>
        </w:rPr>
        <w:t>р</w:t>
      </w:r>
      <w:r w:rsidRPr="008079CD">
        <w:rPr>
          <w:sz w:val="24"/>
          <w:szCs w:val="24"/>
        </w:rPr>
        <w:t>риторий и отдельных объектов в зависимости от требований строительства, функци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нального использования и особенностей эксплуатации, охраны окружающей среды и/или устранения отрицательных воздействий подтопления.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36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Защита от подтопления должна включать: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защиту населения от опасных явлений, связанных с пропуском паводковых вод в весенне-осенний период, при половодье;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19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локальную защиту зданий, сооружений, грунтов оснований и защиту застрое</w:t>
      </w:r>
      <w:r w:rsidRPr="008079CD">
        <w:rPr>
          <w:sz w:val="24"/>
          <w:szCs w:val="24"/>
        </w:rPr>
        <w:t>н</w:t>
      </w:r>
      <w:r w:rsidRPr="008079CD">
        <w:rPr>
          <w:sz w:val="24"/>
          <w:szCs w:val="24"/>
        </w:rPr>
        <w:t>ной территории в целом;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19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защиту сельскохозяйственных земель и природных ландшафтов, сохранение природных систем, имеющих особую научную или культурную ценность;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4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водоотведение;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47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утилизацию (при необходимости очистки) дренажных вод;</w:t>
      </w:r>
    </w:p>
    <w:p w:rsidR="008079CD" w:rsidRPr="008079CD" w:rsidRDefault="008079CD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19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систему мониторинга за режимом подземных и поверхностных вод, за расх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дами (утечками) и напорами в водонесущих коммуникациях, за деформациями основ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ний, зданий и сооружений, а также за работой сооружений инженерной защиты.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36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Защита от подтопления должна обеспечивать:</w:t>
      </w:r>
    </w:p>
    <w:p w:rsidR="008079CD" w:rsidRPr="008079CD" w:rsidRDefault="008079CD" w:rsidP="00AC320C">
      <w:pPr>
        <w:pStyle w:val="20"/>
        <w:numPr>
          <w:ilvl w:val="0"/>
          <w:numId w:val="65"/>
        </w:numPr>
        <w:shd w:val="clear" w:color="auto" w:fill="auto"/>
        <w:tabs>
          <w:tab w:val="left" w:pos="1014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бесперебойное и надежное функционирование и развитие застроенных терр</w:t>
      </w:r>
      <w:r w:rsidRPr="008079CD">
        <w:rPr>
          <w:sz w:val="24"/>
          <w:szCs w:val="24"/>
        </w:rPr>
        <w:t>и</w:t>
      </w:r>
      <w:r w:rsidRPr="008079CD">
        <w:rPr>
          <w:sz w:val="24"/>
          <w:szCs w:val="24"/>
        </w:rPr>
        <w:t>торий, производственно-технических, коммуникационных, транспортных объектов и их от- дельных сооружений;</w:t>
      </w:r>
    </w:p>
    <w:p w:rsidR="008079CD" w:rsidRDefault="008079CD" w:rsidP="00AC320C">
      <w:pPr>
        <w:pStyle w:val="20"/>
        <w:numPr>
          <w:ilvl w:val="0"/>
          <w:numId w:val="65"/>
        </w:numPr>
        <w:shd w:val="clear" w:color="auto" w:fill="auto"/>
        <w:tabs>
          <w:tab w:val="left" w:pos="1147"/>
        </w:tabs>
        <w:spacing w:after="0" w:line="274" w:lineRule="exact"/>
        <w:ind w:firstLine="709"/>
        <w:jc w:val="both"/>
      </w:pPr>
      <w:r>
        <w:t>нормативные санитарно-гигиенические условия жизнедеятельности населения;</w:t>
      </w:r>
    </w:p>
    <w:p w:rsidR="008079CD" w:rsidRDefault="008079CD" w:rsidP="00AC320C">
      <w:pPr>
        <w:pStyle w:val="20"/>
        <w:numPr>
          <w:ilvl w:val="0"/>
          <w:numId w:val="65"/>
        </w:numPr>
        <w:shd w:val="clear" w:color="auto" w:fill="auto"/>
        <w:tabs>
          <w:tab w:val="left" w:pos="1104"/>
        </w:tabs>
        <w:spacing w:after="0" w:line="274" w:lineRule="exact"/>
        <w:ind w:left="86" w:firstLine="623"/>
        <w:jc w:val="both"/>
      </w:pPr>
      <w:r>
        <w:t>нормативные санитарно-гигиенические, социальные и рекреационные условия з</w:t>
      </w:r>
      <w:r>
        <w:t>а</w:t>
      </w:r>
      <w:r>
        <w:t>щищаемых территорий.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В зависимости от характера подтопления (локальный - отдельные здания, сооружения и участки; площадной) проектируются локальные и (или) территориальные системы инженерной защиты. Локальная система инженерной защиты должна быть н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правлена на защиту</w:t>
      </w:r>
      <w:r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отдельных зданий и сооружений, включает дренажи, противофиль</w:t>
      </w:r>
      <w:r w:rsidRPr="008079CD">
        <w:rPr>
          <w:sz w:val="24"/>
          <w:szCs w:val="24"/>
        </w:rPr>
        <w:t>т</w:t>
      </w:r>
      <w:r w:rsidRPr="008079CD">
        <w:rPr>
          <w:sz w:val="24"/>
          <w:szCs w:val="24"/>
        </w:rPr>
        <w:t>рационные завесы и экраны. Территориальная система должна обеспечивать общую 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щиту застроенной территории (участка), включать перехватывающие дренажи, против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фильтрационные завесы, вертикальную планировку территории с организацией повер</w:t>
      </w:r>
      <w:r w:rsidRPr="008079CD">
        <w:rPr>
          <w:sz w:val="24"/>
          <w:szCs w:val="24"/>
        </w:rPr>
        <w:t>х</w:t>
      </w:r>
      <w:r w:rsidRPr="008079CD">
        <w:rPr>
          <w:sz w:val="24"/>
          <w:szCs w:val="24"/>
        </w:rPr>
        <w:t>ностного стока, прочистку открытых водотоков и других элементов естественного др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нирования, дождевую канализацию, регулирование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режима водных объектов, улучшение микроклиматических, агролесомелиоративных и других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условий.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8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Дождевая канализация должна являться элементом территориальной си</w:t>
      </w:r>
      <w:r w:rsidRPr="008079CD">
        <w:rPr>
          <w:sz w:val="24"/>
          <w:szCs w:val="24"/>
        </w:rPr>
        <w:t>с</w:t>
      </w:r>
      <w:r w:rsidRPr="008079CD">
        <w:rPr>
          <w:sz w:val="24"/>
          <w:szCs w:val="24"/>
        </w:rPr>
        <w:t>темы и проектироваться в составе общей системы инженерной защиты или отдельно.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551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Система инженерной защиты от подтопления является территориально единой,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объединяющей все локальные системы отдельных участков и объектов. При этом она должна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быть увязана со схемами территориального планирования муниципал</w:t>
      </w:r>
      <w:r w:rsidRPr="008079CD">
        <w:rPr>
          <w:sz w:val="24"/>
          <w:szCs w:val="24"/>
        </w:rPr>
        <w:t>ь</w:t>
      </w:r>
      <w:r w:rsidRPr="008079CD">
        <w:rPr>
          <w:sz w:val="24"/>
          <w:szCs w:val="24"/>
        </w:rPr>
        <w:t>ных районов, генеральными планами поселений, а также с документацией по планировке территории.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На территориях с высоким стоянием грунтовых вод, на заболоченных уч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стках следует предусматривать понижение уровня грунтовых вод в зоне капитальной з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стройки путем устройства закрытых дренажей. На территории малоэтажной застройки, а также на озелененных территориях общего пользования, территориях спортивных пл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скостных сооружений допускается проектировать открытую осушительную сеть. Ук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занные мероприятия должны обеспечивать в соответствии с СП 116.13330.2012 пониж</w:t>
      </w:r>
      <w:r w:rsidRPr="008079CD">
        <w:rPr>
          <w:sz w:val="24"/>
          <w:szCs w:val="24"/>
        </w:rPr>
        <w:t>е</w:t>
      </w:r>
      <w:r w:rsidRPr="008079CD">
        <w:rPr>
          <w:sz w:val="24"/>
          <w:szCs w:val="24"/>
        </w:rPr>
        <w:t>ние уровня грунтовых вод на территории (считая от проектной отметки поверхности):</w:t>
      </w:r>
    </w:p>
    <w:p w:rsidR="008079CD" w:rsidRPr="008079CD" w:rsidRDefault="008079CD" w:rsidP="00AC320C">
      <w:pPr>
        <w:pStyle w:val="20"/>
        <w:numPr>
          <w:ilvl w:val="0"/>
          <w:numId w:val="66"/>
        </w:numPr>
        <w:shd w:val="clear" w:color="auto" w:fill="auto"/>
        <w:tabs>
          <w:tab w:val="left" w:pos="102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селитебных территорий сельских населенных пунктов - не менее 2 м;</w:t>
      </w:r>
    </w:p>
    <w:p w:rsidR="008079CD" w:rsidRPr="008079CD" w:rsidRDefault="008079CD" w:rsidP="00AC320C">
      <w:pPr>
        <w:pStyle w:val="20"/>
        <w:numPr>
          <w:ilvl w:val="0"/>
          <w:numId w:val="66"/>
        </w:numPr>
        <w:shd w:val="clear" w:color="auto" w:fill="auto"/>
        <w:tabs>
          <w:tab w:val="left" w:pos="1061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спортивно- оздоровительных объектов и учреждений обслуживания зон отд</w:t>
      </w:r>
      <w:r w:rsidRPr="008079CD">
        <w:rPr>
          <w:sz w:val="24"/>
          <w:szCs w:val="24"/>
        </w:rPr>
        <w:t>ы</w:t>
      </w:r>
      <w:r w:rsidRPr="008079CD">
        <w:rPr>
          <w:sz w:val="24"/>
          <w:szCs w:val="24"/>
        </w:rPr>
        <w:t>ха, зон</w:t>
      </w:r>
      <w:r w:rsidR="00E9307B">
        <w:rPr>
          <w:sz w:val="24"/>
          <w:szCs w:val="24"/>
        </w:rPr>
        <w:t xml:space="preserve"> </w:t>
      </w:r>
      <w:r w:rsidRPr="008079CD">
        <w:rPr>
          <w:sz w:val="24"/>
          <w:szCs w:val="24"/>
        </w:rPr>
        <w:t>рекреационного и защитного назначения (зеленые насаждения общего пользов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ния, парки, санитарно- защитные зоны) - не менее 1 м.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 xml:space="preserve">При осуществлении инженерной защиты территории от подтопления не </w:t>
      </w:r>
      <w:r w:rsidRPr="008079CD">
        <w:rPr>
          <w:sz w:val="24"/>
          <w:szCs w:val="24"/>
        </w:rPr>
        <w:lastRenderedPageBreak/>
        <w:t>допускается снижать рекреационный потенциал защищаемой территории и прилега</w:t>
      </w:r>
      <w:r w:rsidRPr="008079CD">
        <w:rPr>
          <w:sz w:val="24"/>
          <w:szCs w:val="24"/>
        </w:rPr>
        <w:t>ю</w:t>
      </w:r>
      <w:r w:rsidRPr="008079CD">
        <w:rPr>
          <w:sz w:val="24"/>
          <w:szCs w:val="24"/>
        </w:rPr>
        <w:t>щей акватории. Использование защищаемых подтопленных прибрежных территорий рек и водоемов для рекреации следует рассматривать наравне с другими видами природ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пользования и создания водохозяйственных комплексов.</w:t>
      </w:r>
    </w:p>
    <w:p w:rsidR="008079CD" w:rsidRP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8079CD">
        <w:rPr>
          <w:sz w:val="24"/>
          <w:szCs w:val="24"/>
        </w:rPr>
        <w:t>Сооружения и мероприятия для защиты от затопления, подтопления пр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ектируются в соответствии с требованиями СП 116.13330.2012, СП 116.13330.2012.</w:t>
      </w:r>
    </w:p>
    <w:p w:rsidR="008079CD" w:rsidRDefault="008079CD" w:rsidP="00AC320C">
      <w:pPr>
        <w:pStyle w:val="20"/>
        <w:numPr>
          <w:ilvl w:val="0"/>
          <w:numId w:val="62"/>
        </w:numPr>
        <w:shd w:val="clear" w:color="auto" w:fill="auto"/>
        <w:tabs>
          <w:tab w:val="left" w:pos="1493"/>
        </w:tabs>
        <w:spacing w:after="267" w:line="274" w:lineRule="exact"/>
        <w:ind w:firstLine="709"/>
        <w:jc w:val="both"/>
        <w:rPr>
          <w:sz w:val="24"/>
          <w:szCs w:val="24"/>
        </w:rPr>
      </w:pPr>
      <w:bookmarkStart w:id="61" w:name="bookmark63"/>
      <w:r w:rsidRPr="008079CD">
        <w:rPr>
          <w:sz w:val="24"/>
          <w:szCs w:val="24"/>
        </w:rPr>
        <w:t>Размещение новых населенных пунктов, строительство объектов жилого, социального и производственного назначения, транспортной и энергетической инфр</w:t>
      </w:r>
      <w:r w:rsidRPr="008079CD">
        <w:rPr>
          <w:sz w:val="24"/>
          <w:szCs w:val="24"/>
        </w:rPr>
        <w:t>а</w:t>
      </w:r>
      <w:r w:rsidRPr="008079CD">
        <w:rPr>
          <w:sz w:val="24"/>
          <w:szCs w:val="24"/>
        </w:rPr>
        <w:t>структуры, садовых и дачных строений без проведения специальных защитных мер</w:t>
      </w:r>
      <w:r w:rsidRPr="008079CD">
        <w:rPr>
          <w:sz w:val="24"/>
          <w:szCs w:val="24"/>
        </w:rPr>
        <w:t>о</w:t>
      </w:r>
      <w:r w:rsidRPr="008079CD">
        <w:rPr>
          <w:sz w:val="24"/>
          <w:szCs w:val="24"/>
        </w:rPr>
        <w:t>приятий по предотвращению негативного воздействия вод в границах зон затопления, подтопления запрещается.</w:t>
      </w:r>
      <w:bookmarkEnd w:id="61"/>
    </w:p>
    <w:p w:rsidR="00E9307B" w:rsidRDefault="00E9307B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0"/>
        </w:tabs>
        <w:spacing w:after="288" w:line="240" w:lineRule="exact"/>
        <w:ind w:left="0" w:firstLine="0"/>
        <w:jc w:val="both"/>
        <w:rPr>
          <w:sz w:val="24"/>
          <w:szCs w:val="24"/>
        </w:rPr>
      </w:pPr>
      <w:bookmarkStart w:id="62" w:name="bookmark64"/>
      <w:r w:rsidRPr="00E9307B">
        <w:rPr>
          <w:sz w:val="24"/>
          <w:szCs w:val="24"/>
        </w:rPr>
        <w:t>Берегозащитные сооружения и мероприятия</w:t>
      </w:r>
      <w:bookmarkEnd w:id="62"/>
    </w:p>
    <w:p w:rsid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6"/>
        </w:tabs>
        <w:spacing w:after="0" w:line="240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Для инженерной защиты берегов рек, озер, водохранилищ используются сооружения и осуществляются мероприятия, приведенные в таблице 22</w:t>
      </w:r>
      <w:r>
        <w:rPr>
          <w:sz w:val="24"/>
          <w:szCs w:val="24"/>
        </w:rPr>
        <w:t>.</w:t>
      </w:r>
    </w:p>
    <w:p w:rsidR="00E9307B" w:rsidRDefault="00E9307B" w:rsidP="00E9307B">
      <w:pPr>
        <w:pStyle w:val="20"/>
        <w:shd w:val="clear" w:color="auto" w:fill="auto"/>
        <w:tabs>
          <w:tab w:val="left" w:pos="1416"/>
        </w:tabs>
        <w:spacing w:after="0" w:line="240" w:lineRule="exact"/>
        <w:ind w:left="592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a4"/>
        <w:shd w:val="clear" w:color="auto" w:fill="auto"/>
        <w:spacing w:line="283" w:lineRule="exact"/>
        <w:ind w:firstLine="709"/>
        <w:jc w:val="left"/>
        <w:rPr>
          <w:sz w:val="24"/>
          <w:szCs w:val="24"/>
        </w:rPr>
      </w:pPr>
      <w:r w:rsidRPr="00E9307B">
        <w:rPr>
          <w:sz w:val="24"/>
          <w:szCs w:val="24"/>
        </w:rPr>
        <w:t>Таблица 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699"/>
        <w:gridCol w:w="4699"/>
      </w:tblGrid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Вид сооружения и мероприятия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Назначение сооружения и мероприятия и условия их применения</w:t>
            </w:r>
          </w:p>
        </w:tc>
      </w:tr>
      <w:tr w:rsidR="00E9307B" w:rsidRPr="0003023B" w:rsidTr="00E23CC9">
        <w:trPr>
          <w:trHeight w:val="225"/>
        </w:trPr>
        <w:tc>
          <w:tcPr>
            <w:tcW w:w="4699" w:type="dxa"/>
          </w:tcPr>
          <w:p w:rsidR="00E9307B" w:rsidRPr="0003023B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3023B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699" w:type="dxa"/>
          </w:tcPr>
          <w:p w:rsidR="00E9307B" w:rsidRPr="0003023B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3023B">
              <w:rPr>
                <w:rFonts w:ascii="Times New Roman" w:hAnsi="Times New Roman" w:cs="Times New Roman"/>
                <w:sz w:val="20"/>
              </w:rPr>
              <w:t>2</w:t>
            </w:r>
          </w:p>
        </w:tc>
      </w:tr>
      <w:tr w:rsidR="00E9307B" w:rsidRPr="007D13AA" w:rsidTr="00E23CC9">
        <w:tc>
          <w:tcPr>
            <w:tcW w:w="9398" w:type="dxa"/>
            <w:gridSpan w:val="2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Волнозащитные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Вдольбереговые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подпорные береговые стены (набережные) волноотбойного профиля из монолитного и сборного бетона и железобетона, камня, ряжей, свай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озерах и реках для з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щиты зданий и сооружений I и II классов, автомобильных и железных дорог, ценных земельных угодий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шпунтовые стенки железобетонные и м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таллические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 основном на реках и водохранилищах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ступенчатые крепления с укреплением 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нования террас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крутизне откосов более 15°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массивные волноломы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стабильном уровне воды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Откосные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монолитные покрытия из бетона, асфальт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бетона, асфальта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реках, откосах подпо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ных земляных сооружений при достаточной их статической устойчивости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покрытия из сборных плит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при волнах до 2,5 м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покрытия из гибких тюфяков и сетчатых блоков, заполненных камнем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реках, откосах земл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ных сооружений (при пологих откосах и невысоких волнах - менее 0,5 - 0,6 м)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покрытия из синтетических материалов и вторичного сырья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</w:tr>
      <w:tr w:rsidR="00E9307B" w:rsidRPr="007D13AA" w:rsidTr="00E23CC9">
        <w:tc>
          <w:tcPr>
            <w:tcW w:w="9398" w:type="dxa"/>
            <w:gridSpan w:val="2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Волногасящие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Вдольбереговые (проницаемые сооружения с пористой напорной гранью и волногас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щими камерами)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Откосные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наброска из камня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реках, откосах земл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ных сооружений при отсутствии рекреац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онного использования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наброска или укладка из фасонных блоков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отсутствии рекре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ционного использования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искусственные свободные пляжи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пологих откосах (менее 10°) в условиях слабовыраженных вдольбереговых перемещений наносов и стабильном уровне воды</w:t>
            </w:r>
          </w:p>
        </w:tc>
      </w:tr>
      <w:tr w:rsidR="00E9307B" w:rsidRPr="007D13AA" w:rsidTr="00E23CC9">
        <w:tc>
          <w:tcPr>
            <w:tcW w:w="9398" w:type="dxa"/>
            <w:gridSpan w:val="2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Пляжеудерживающие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Вдольбереговые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подводные банкеты из бетона, бетонных блоков, камня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небольшом волн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нии для закрепления пляжа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загрузка инертными на локальных участках (каменные банкеты, песчаные примывы и другие)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при относительно пол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гих откосах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поперечные (молы, шпоры (гравитацио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ные, свайные и др.)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 при создании и закреплении естественных и искусственных пляжей</w:t>
            </w:r>
          </w:p>
        </w:tc>
      </w:tr>
      <w:tr w:rsidR="00E9307B" w:rsidRPr="007D13AA" w:rsidTr="00E23CC9">
        <w:tc>
          <w:tcPr>
            <w:tcW w:w="9398" w:type="dxa"/>
            <w:gridSpan w:val="2"/>
          </w:tcPr>
          <w:p w:rsidR="00E9307B" w:rsidRPr="007D13AA" w:rsidRDefault="00E9307B" w:rsidP="00E23C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Специальные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Регулирующие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сооружения, имитирующие природные формы рельефа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для регулирования б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реговых процессов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перебазирование запаса наносов (перебр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ска вдоль побережья, использование по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водных карьеров и т.д.)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 для регулирования б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ланса наносов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Струенаправляющие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струенаправляющие дамбы из каменной н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броски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реках для защиты берегов рек и отклон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ния оси потока от размывания берега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струенаправляющие дамбы из грунта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реках с невысокими скоростями течения для отклонения оси потока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 xml:space="preserve">струенаправляющие массивные шпоры или 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полузапруды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 же</w:t>
            </w: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Склоноукрепляющие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7B" w:rsidRPr="007D13AA" w:rsidTr="00E23CC9"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искусственное закрепление грунта откосов</w:t>
            </w:r>
          </w:p>
        </w:tc>
        <w:tc>
          <w:tcPr>
            <w:tcW w:w="4699" w:type="dxa"/>
          </w:tcPr>
          <w:p w:rsidR="00E9307B" w:rsidRPr="007D13AA" w:rsidRDefault="00E9307B" w:rsidP="00E23C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На водохранилищах, реках, откосах земл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D13AA">
              <w:rPr>
                <w:rFonts w:ascii="Times New Roman" w:hAnsi="Times New Roman" w:cs="Times New Roman"/>
                <w:sz w:val="24"/>
                <w:szCs w:val="24"/>
              </w:rPr>
              <w:t>ных сооружений при высоте волн до 0,5 м</w:t>
            </w:r>
          </w:p>
        </w:tc>
      </w:tr>
    </w:tbl>
    <w:p w:rsidR="00E9307B" w:rsidRPr="00E9307B" w:rsidRDefault="00E9307B" w:rsidP="00E9307B">
      <w:pPr>
        <w:pStyle w:val="20"/>
        <w:shd w:val="clear" w:color="auto" w:fill="auto"/>
        <w:tabs>
          <w:tab w:val="left" w:pos="1416"/>
        </w:tabs>
        <w:spacing w:after="0" w:line="240" w:lineRule="exact"/>
        <w:ind w:left="592"/>
        <w:jc w:val="both"/>
        <w:rPr>
          <w:sz w:val="24"/>
          <w:szCs w:val="24"/>
        </w:rPr>
      </w:pP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Выбор вида берегозащитных сооружений и мероприятий или их комплекса следует производить в зависимости от назначения и режима использования защищаем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t>го участка берега с учетом в необходимых случаях требований судоходства, лесосплава, водопользования. В состав комплекса берегозащитных сооружений и мероприятий при необходимости должно быть включено регулирование стока устьевых участков рек в ц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лях изменения побережья.</w:t>
      </w:r>
    </w:p>
    <w:p w:rsid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74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63" w:name="bookmark65"/>
      <w:r w:rsidRPr="00E9307B">
        <w:rPr>
          <w:sz w:val="24"/>
          <w:szCs w:val="24"/>
        </w:rPr>
        <w:t>Берегозащитные сооружения проектируются в соответствии с требованиями СП 116.13330.2012.</w:t>
      </w:r>
      <w:bookmarkEnd w:id="63"/>
    </w:p>
    <w:p w:rsidR="00E9307B" w:rsidRDefault="00E9307B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0"/>
        </w:tabs>
        <w:spacing w:after="266" w:line="240" w:lineRule="exact"/>
        <w:ind w:left="0" w:firstLine="0"/>
        <w:jc w:val="both"/>
        <w:rPr>
          <w:sz w:val="24"/>
          <w:szCs w:val="24"/>
        </w:rPr>
      </w:pPr>
      <w:bookmarkStart w:id="64" w:name="bookmark66"/>
      <w:r w:rsidRPr="00E9307B">
        <w:rPr>
          <w:sz w:val="24"/>
          <w:szCs w:val="24"/>
        </w:rPr>
        <w:t>Мероприятия для защиты от морозного пучения грунтов</w:t>
      </w:r>
      <w:bookmarkEnd w:id="64"/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Инженерная защита от морозного (криогенного) пучения грунтов необх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t>дима для легких малоэтажных зданий и сооружений, линейных сооружений и коммун</w:t>
      </w:r>
      <w:r w:rsidRPr="00E9307B">
        <w:rPr>
          <w:sz w:val="24"/>
          <w:szCs w:val="24"/>
        </w:rPr>
        <w:t>и</w:t>
      </w:r>
      <w:r w:rsidRPr="00E9307B">
        <w:rPr>
          <w:sz w:val="24"/>
          <w:szCs w:val="24"/>
        </w:rPr>
        <w:t>каций (трубопроводов, ЛЭП, дорог, линий связи и др.).</w:t>
      </w:r>
    </w:p>
    <w:p w:rsid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3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Мероприятия для защиты от морозного пучения грунтов следует проектир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t>вать в соответствии с требованиями СП 116.13330.2012, СП 58.13330.2012.</w:t>
      </w:r>
    </w:p>
    <w:p w:rsidR="00E9307B" w:rsidRPr="00E9307B" w:rsidRDefault="00E9307B" w:rsidP="00E9307B">
      <w:pPr>
        <w:pStyle w:val="20"/>
        <w:shd w:val="clear" w:color="auto" w:fill="auto"/>
        <w:tabs>
          <w:tab w:val="left" w:pos="1293"/>
        </w:tabs>
        <w:spacing w:after="0" w:line="274" w:lineRule="exact"/>
        <w:jc w:val="both"/>
        <w:rPr>
          <w:sz w:val="24"/>
          <w:szCs w:val="24"/>
        </w:rPr>
      </w:pPr>
    </w:p>
    <w:p w:rsidR="00E9307B" w:rsidRDefault="00E9307B" w:rsidP="00AC320C">
      <w:pPr>
        <w:pStyle w:val="40"/>
        <w:numPr>
          <w:ilvl w:val="0"/>
          <w:numId w:val="37"/>
        </w:numPr>
        <w:shd w:val="clear" w:color="auto" w:fill="auto"/>
        <w:tabs>
          <w:tab w:val="left" w:pos="434"/>
        </w:tabs>
        <w:spacing w:after="236" w:line="274" w:lineRule="exact"/>
        <w:ind w:left="0" w:right="180" w:firstLine="0"/>
        <w:jc w:val="both"/>
        <w:rPr>
          <w:sz w:val="24"/>
          <w:szCs w:val="24"/>
        </w:rPr>
      </w:pPr>
      <w:bookmarkStart w:id="65" w:name="bookmark67"/>
      <w:bookmarkStart w:id="66" w:name="bookmark68"/>
      <w:r w:rsidRPr="00E9307B">
        <w:rPr>
          <w:sz w:val="24"/>
          <w:szCs w:val="24"/>
        </w:rPr>
        <w:t>Сооружения и мероприятия по защите на подрабатываемых территориях и просадочных грунтах</w:t>
      </w:r>
      <w:bookmarkEnd w:id="65"/>
      <w:bookmarkEnd w:id="66"/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3"/>
        </w:tabs>
        <w:spacing w:after="0" w:line="278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При проектировании зданий и сооружений на подрабатываемых территор</w:t>
      </w:r>
      <w:r w:rsidRPr="00E9307B">
        <w:rPr>
          <w:sz w:val="24"/>
          <w:szCs w:val="24"/>
        </w:rPr>
        <w:t>и</w:t>
      </w:r>
      <w:r w:rsidRPr="00E9307B">
        <w:rPr>
          <w:sz w:val="24"/>
          <w:szCs w:val="24"/>
        </w:rPr>
        <w:t>ях и просадочных грунтах следует предусматривать: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13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планировочные мероприятия;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15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конструктивные меры защиты зданий и сооружений;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02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мероприятия, снижающие неравномерную осадку и устраняющие крены зд</w:t>
      </w:r>
      <w:r w:rsidRPr="00E9307B">
        <w:rPr>
          <w:sz w:val="24"/>
          <w:szCs w:val="24"/>
        </w:rPr>
        <w:t>а</w:t>
      </w:r>
      <w:r w:rsidRPr="00E9307B">
        <w:rPr>
          <w:sz w:val="24"/>
          <w:szCs w:val="24"/>
        </w:rPr>
        <w:t>ний и сооружений с применением различных методов их выравнивания;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02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горные меры защиты, предусматривающие порядок горных работ, снижающий деформации земной поверхности;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03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инженерную подготовку строительных площадок, снижающую неравноме</w:t>
      </w:r>
      <w:r w:rsidRPr="00E9307B">
        <w:rPr>
          <w:sz w:val="24"/>
          <w:szCs w:val="24"/>
        </w:rPr>
        <w:t>р</w:t>
      </w:r>
      <w:r w:rsidRPr="00E9307B">
        <w:rPr>
          <w:sz w:val="24"/>
          <w:szCs w:val="24"/>
        </w:rPr>
        <w:t>ность деформаций основания;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15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водозащитные мероприятия на территориях, сложенных просадочными гру</w:t>
      </w:r>
      <w:r w:rsidRPr="00E9307B">
        <w:rPr>
          <w:sz w:val="24"/>
          <w:szCs w:val="24"/>
        </w:rPr>
        <w:t>н</w:t>
      </w:r>
      <w:r w:rsidRPr="00E9307B">
        <w:rPr>
          <w:sz w:val="24"/>
          <w:szCs w:val="24"/>
        </w:rPr>
        <w:t>тами;</w:t>
      </w:r>
    </w:p>
    <w:p w:rsidR="00E9307B" w:rsidRPr="00E9307B" w:rsidRDefault="00E9307B" w:rsidP="00AC320C">
      <w:pPr>
        <w:pStyle w:val="20"/>
        <w:numPr>
          <w:ilvl w:val="0"/>
          <w:numId w:val="67"/>
        </w:numPr>
        <w:shd w:val="clear" w:color="auto" w:fill="auto"/>
        <w:tabs>
          <w:tab w:val="left" w:pos="1029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мероприятия, обеспечивающие нормальную эксплуатацию наружных и вну</w:t>
      </w:r>
      <w:r w:rsidRPr="00E9307B">
        <w:rPr>
          <w:sz w:val="24"/>
          <w:szCs w:val="24"/>
        </w:rPr>
        <w:t>т</w:t>
      </w:r>
      <w:r w:rsidRPr="00E9307B">
        <w:rPr>
          <w:sz w:val="24"/>
          <w:szCs w:val="24"/>
        </w:rPr>
        <w:t>ренних инженерных сетей, лифтов и другого инженерного и технологического оборуд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t>вания в период проявления неравномерных деформаций основания; 8) инструментал</w:t>
      </w:r>
      <w:r w:rsidRPr="00E9307B">
        <w:rPr>
          <w:sz w:val="24"/>
          <w:szCs w:val="24"/>
        </w:rPr>
        <w:t>ь</w:t>
      </w:r>
      <w:r w:rsidRPr="00E9307B">
        <w:rPr>
          <w:sz w:val="24"/>
          <w:szCs w:val="24"/>
        </w:rPr>
        <w:t>ные наблюдения за деформациями земной поверхности, а также зданиями и сооруж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ниями при необходимости и в период строительства.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8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Сооружения и мероприятия по защите на подрабатываемых территориях и просадочных грунтах следует проектировать в соответствии с требованиями СП 21.13330.2012.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При планировке и застройке территории залегания полезных ископаемых необходимо соблюдать требования законодательства о недрах. Застройка площадей зал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гания полезных ископаемых допускается с разрешения федерального органа управления государственным фондом недр или его территориальных органов. При этом должны быть предусмотрены и осуществлены мероприятия, обеспечивающие возможность и</w:t>
      </w:r>
      <w:r w:rsidRPr="00E9307B">
        <w:rPr>
          <w:sz w:val="24"/>
          <w:szCs w:val="24"/>
        </w:rPr>
        <w:t>з</w:t>
      </w:r>
      <w:r w:rsidRPr="00E9307B">
        <w:rPr>
          <w:sz w:val="24"/>
          <w:szCs w:val="24"/>
        </w:rPr>
        <w:lastRenderedPageBreak/>
        <w:t>влечения из недр полезных ископаемых.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При разработке документов территориального планирования поселений, включающих подрабатываемые территории с величинами деформаций большими, чем для III и ГУк групп (СП 21.13330.2012), следует предусматривать наиболее эффективное использование территорий, пригодных для застройки.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На площадках с различным сочетанием групп территорий, как правило, сл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дует учитывать размещение функциональных зон и отдельных зданий (сооружений), строительство которых может быть обеспечено с применением строительных мер защ</w:t>
      </w:r>
      <w:r w:rsidRPr="00E9307B">
        <w:rPr>
          <w:sz w:val="24"/>
          <w:szCs w:val="24"/>
        </w:rPr>
        <w:t>и</w:t>
      </w:r>
      <w:r w:rsidRPr="00E9307B">
        <w:rPr>
          <w:sz w:val="24"/>
          <w:szCs w:val="24"/>
        </w:rPr>
        <w:t>ты.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Размещение и строительство зданий и сооружений на подрабатываемых территориях, где по прогнозу возможно образование провалов, а также на участках, где возможно оползнеобразование, не допускается.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На подрабатываемых территориях, где по прогнозу ожидаются деформации земной поверхности, превышающие предельные по группам I и 1к (СП 21.13330.2012),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</w:t>
      </w:r>
      <w:r w:rsidRPr="00E9307B">
        <w:rPr>
          <w:sz w:val="24"/>
          <w:szCs w:val="24"/>
        </w:rPr>
        <w:t>х</w:t>
      </w:r>
      <w:r w:rsidRPr="00E9307B">
        <w:rPr>
          <w:sz w:val="24"/>
          <w:szCs w:val="24"/>
        </w:rPr>
        <w:t>нико-экономического обоснования.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Проектирование зданий и сооружений в районах со старыми горными выр</w:t>
      </w:r>
      <w:r w:rsidRPr="00E9307B">
        <w:rPr>
          <w:sz w:val="24"/>
          <w:szCs w:val="24"/>
        </w:rPr>
        <w:t>а</w:t>
      </w:r>
      <w:r w:rsidRPr="00E9307B">
        <w:rPr>
          <w:sz w:val="24"/>
          <w:szCs w:val="24"/>
        </w:rPr>
        <w:t>ботками, пройденными на глубине до 80 м, допускается при соответствующем технико- экономическом обосновании необходимости строительства и при возможности прогн</w:t>
      </w:r>
      <w:r w:rsidRPr="00E9307B">
        <w:rPr>
          <w:sz w:val="24"/>
          <w:szCs w:val="24"/>
        </w:rPr>
        <w:t>о</w:t>
      </w:r>
      <w:r w:rsidRPr="00E9307B">
        <w:rPr>
          <w:sz w:val="24"/>
          <w:szCs w:val="24"/>
        </w:rPr>
        <w:t>зирования деформаций земной поверхности по действующим нормативным документам. Если в рассматриваемых условиях расчет ожидаемых деформаций основания не может быть произведен, проектирование допускается только по заключению специализирован- ной организации.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Территории, отводимые под застройку, предпочтительно располагать на участках с минимальной глубиной просадочных толщ, с деградированными просадо</w:t>
      </w:r>
      <w:r w:rsidRPr="00E9307B">
        <w:rPr>
          <w:sz w:val="24"/>
          <w:szCs w:val="24"/>
        </w:rPr>
        <w:t>ч</w:t>
      </w:r>
      <w:r w:rsidRPr="00E9307B">
        <w:rPr>
          <w:sz w:val="24"/>
          <w:szCs w:val="24"/>
        </w:rPr>
        <w:t>ными грунтами, а также на участках, где просадочная толща подстилается малосжима</w:t>
      </w:r>
      <w:r w:rsidRPr="00E9307B">
        <w:rPr>
          <w:sz w:val="24"/>
          <w:szCs w:val="24"/>
        </w:rPr>
        <w:t>е</w:t>
      </w:r>
      <w:r w:rsidRPr="00E9307B">
        <w:rPr>
          <w:sz w:val="24"/>
          <w:szCs w:val="24"/>
        </w:rPr>
        <w:t>мыми грунтами.</w:t>
      </w:r>
    </w:p>
    <w:p w:rsidR="00E9307B" w:rsidRP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При рельефе местности в виде крутых склонов планировку застраиваемой территории следует осуществлять террасами.</w:t>
      </w:r>
    </w:p>
    <w:p w:rsidR="00E9307B" w:rsidRDefault="00E9307B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412"/>
        </w:tabs>
        <w:spacing w:after="240" w:line="274" w:lineRule="exact"/>
        <w:ind w:left="0" w:firstLine="709"/>
        <w:jc w:val="both"/>
        <w:rPr>
          <w:sz w:val="24"/>
          <w:szCs w:val="24"/>
        </w:rPr>
      </w:pPr>
      <w:bookmarkStart w:id="67" w:name="bookmark69"/>
      <w:r w:rsidRPr="00E9307B">
        <w:rPr>
          <w:sz w:val="24"/>
          <w:szCs w:val="24"/>
        </w:rPr>
        <w:t>Здания и сооружения с мокрыми технологическими процессами следует располагать в пониженных частях застраиваемой территории. На участках с высоким расположением уровня подземных вод, а также на участках с дренирующим слоем, по</w:t>
      </w:r>
      <w:r w:rsidRPr="00E9307B">
        <w:rPr>
          <w:sz w:val="24"/>
          <w:szCs w:val="24"/>
        </w:rPr>
        <w:t>д</w:t>
      </w:r>
      <w:r w:rsidRPr="00E9307B">
        <w:rPr>
          <w:sz w:val="24"/>
          <w:szCs w:val="24"/>
        </w:rPr>
        <w:t>стилающим просадочную толщу, указанные здания и сооружения следует располагать в соответствии с требованиями СП 21.13330.2012.</w:t>
      </w:r>
      <w:bookmarkEnd w:id="67"/>
    </w:p>
    <w:p w:rsidR="00E9307B" w:rsidRDefault="00E9307B" w:rsidP="00AC320C">
      <w:pPr>
        <w:pStyle w:val="42"/>
        <w:numPr>
          <w:ilvl w:val="0"/>
          <w:numId w:val="37"/>
        </w:numPr>
        <w:shd w:val="clear" w:color="auto" w:fill="auto"/>
        <w:tabs>
          <w:tab w:val="left" w:pos="423"/>
        </w:tabs>
        <w:spacing w:before="0" w:line="274" w:lineRule="exact"/>
        <w:ind w:left="0" w:firstLine="0"/>
        <w:jc w:val="both"/>
        <w:rPr>
          <w:sz w:val="24"/>
          <w:szCs w:val="24"/>
        </w:rPr>
      </w:pPr>
      <w:r w:rsidRPr="00E9307B">
        <w:rPr>
          <w:sz w:val="24"/>
          <w:szCs w:val="24"/>
        </w:rPr>
        <w:t>Инженерно-технические мероприятия гражданской обороны, мероприятия по предупреждению чрезвычайных ситуаций природного и техногенного характера при градостроительном проектировании</w:t>
      </w:r>
    </w:p>
    <w:p w:rsidR="00E23CC9" w:rsidRPr="00E23CC9" w:rsidRDefault="00E23CC9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Обеспечение безопасности людей в чрезвычайных ситуациях (далее - ЧС), обусловленных природными стихийными бедствиями, техногенными авариями и катас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рофами, а также применением современного оружия (военные ЧС), является общегос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t>дарственной задачей, обязательной для решения всеми территориальными, ведомстве</w:t>
      </w:r>
      <w:r w:rsidRPr="00E23CC9">
        <w:rPr>
          <w:sz w:val="24"/>
          <w:szCs w:val="24"/>
        </w:rPr>
        <w:t>н</w:t>
      </w:r>
      <w:r w:rsidRPr="00E23CC9">
        <w:rPr>
          <w:sz w:val="24"/>
          <w:szCs w:val="24"/>
        </w:rPr>
        <w:t>ными и функциональными органами управления и регулирования, службами и формир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ваниями, а также подсистемами, входящими в единую государственную систему пред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t>преждения и ликвидации чрезвычайных ситуаций (РСЧС).</w:t>
      </w:r>
    </w:p>
    <w:p w:rsidR="00E23CC9" w:rsidRPr="00E23CC9" w:rsidRDefault="00E23CC9" w:rsidP="00AC320C">
      <w:pPr>
        <w:pStyle w:val="20"/>
        <w:numPr>
          <w:ilvl w:val="1"/>
          <w:numId w:val="37"/>
        </w:numPr>
        <w:shd w:val="clear" w:color="auto" w:fill="auto"/>
        <w:tabs>
          <w:tab w:val="left" w:pos="1287"/>
        </w:tabs>
        <w:spacing w:after="0" w:line="269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градостроительном проектировании безопасность людей в ЧС должна обеспечиваться:</w:t>
      </w:r>
    </w:p>
    <w:p w:rsidR="00E23CC9" w:rsidRPr="00E23CC9" w:rsidRDefault="00E23CC9" w:rsidP="00AC320C">
      <w:pPr>
        <w:pStyle w:val="20"/>
        <w:numPr>
          <w:ilvl w:val="0"/>
          <w:numId w:val="68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снижением опасности поражения людей в ЧС путем предъявления и реал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зации специальных требований к расселению людей, рациональному размещению п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тенциально опасных и иных производств, транспортных и прочих техногенно опасных и жизнен- но важных объектов и коммуникаций, созданию объектов с внутренне прис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lastRenderedPageBreak/>
        <w:t>щей без- опасностью и средствами локализации и самоподавления аварий, а также путем рациональной планировки и застройки населенных пунктов, строительства специфич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ски устойчивых в конкретных ЧС зданий и сооружений, принятия соответствующих объем- но-планировочных и конструктивных решений;</w:t>
      </w:r>
    </w:p>
    <w:p w:rsidR="00E23CC9" w:rsidRPr="00E23CC9" w:rsidRDefault="00E23CC9" w:rsidP="00AC320C">
      <w:pPr>
        <w:pStyle w:val="20"/>
        <w:numPr>
          <w:ilvl w:val="0"/>
          <w:numId w:val="68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повышением устойчивости функционирования систем и объектов жизн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обеспечения и профилактикой нарушений их работы, которые могут создать угрозу для жизни и здоровья людей.</w:t>
      </w:r>
    </w:p>
    <w:p w:rsidR="00E23CC9" w:rsidRPr="00E23CC9" w:rsidRDefault="00E23CC9" w:rsidP="00E23CC9">
      <w:pPr>
        <w:pStyle w:val="20"/>
        <w:shd w:val="clear" w:color="auto" w:fill="auto"/>
        <w:tabs>
          <w:tab w:val="left" w:pos="0"/>
          <w:tab w:val="left" w:pos="1292"/>
        </w:tabs>
        <w:spacing w:after="0" w:line="274" w:lineRule="exact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28.3</w:t>
      </w:r>
      <w:r w:rsidRPr="00E23CC9">
        <w:rPr>
          <w:sz w:val="24"/>
          <w:szCs w:val="24"/>
        </w:rPr>
        <w:t>. Защита населения - комплекс взаимоувязанных по месту, времени провед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ния, цели, ресурсам мероприятий РСЧС,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</w:t>
      </w:r>
      <w:r w:rsidRPr="00E23CC9">
        <w:rPr>
          <w:sz w:val="24"/>
          <w:szCs w:val="24"/>
        </w:rPr>
        <w:t>д</w:t>
      </w:r>
      <w:r w:rsidRPr="00E23CC9">
        <w:rPr>
          <w:sz w:val="24"/>
          <w:szCs w:val="24"/>
        </w:rPr>
        <w:t>ных факторов стихийных бедствий, техногенных аварий и катастроф.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0"/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Защите в ЧС подлежит все население с учетом численности и особенностей составляющих его основных категорий и групп людей на конкретных территориях: д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мографических (возраст, пол), по состоянию здоровья (уровень общей сопротивляемости организма действию экстремальных факторов и неблагоприятных условий жизни и быта, физическая и психическая способность к коллективным и самостоятельным защитным действиям, к пользованию средствами индивидуальной защиты) и т.д. Эти особенности подлежат учету при выборе эффективных, социально обоснованных и экономически р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альных вариантов защиты, соответствующих специфике защищаемых контингентов, при разработке планов защиты населения в ЧС на подконтрольных территориях, а также при организации и проведении всесторонней подготовки к выполнению намеченного ко</w:t>
      </w:r>
      <w:r w:rsidRPr="00E23CC9">
        <w:rPr>
          <w:sz w:val="24"/>
          <w:szCs w:val="24"/>
        </w:rPr>
        <w:t>м</w:t>
      </w:r>
      <w:r w:rsidRPr="00E23CC9">
        <w:rPr>
          <w:sz w:val="24"/>
          <w:szCs w:val="24"/>
        </w:rPr>
        <w:t>плекса защитных мероприятий.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0"/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Мероприятия по подготовке к действиям по защите населения в ЧС следует планировать и осуществлять дифференцированно по видам и степеням возможной опа</w:t>
      </w:r>
      <w:r w:rsidRPr="00E23CC9">
        <w:rPr>
          <w:sz w:val="24"/>
          <w:szCs w:val="24"/>
        </w:rPr>
        <w:t>с</w:t>
      </w:r>
      <w:r w:rsidRPr="00E23CC9">
        <w:rPr>
          <w:sz w:val="24"/>
          <w:szCs w:val="24"/>
        </w:rPr>
        <w:t>ности на конкретных территориях и с учетом насыщенности этих территорий объектами промышленного назначения, гидросооружениями, объектами и системами производс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венной и социальной инфраструктуры; наличия, номенклатуры, мощности и размещения потенциально опасных объектов; характеристик, в том числе по стоимости и защитным свойствам в условиях ЧС, имеющихся зданий и сооружений и их строительных конс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рукций; особенностей расселения жителей; климатических и других местных условий.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0"/>
          <w:tab w:val="left" w:pos="1292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Систему защиты населения в ЧС следует формировать на основе разбивки подконтрольной территории на зоны вероятных ЧС по результатам:</w:t>
      </w:r>
    </w:p>
    <w:p w:rsidR="00E23CC9" w:rsidRPr="00E23CC9" w:rsidRDefault="00E23CC9" w:rsidP="00AC320C">
      <w:pPr>
        <w:pStyle w:val="20"/>
        <w:numPr>
          <w:ilvl w:val="0"/>
          <w:numId w:val="69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анализа вероятности возникновения на данной территории и на отдельных ее элементах ЧС;</w:t>
      </w:r>
    </w:p>
    <w:p w:rsidR="00E23CC9" w:rsidRPr="00E23CC9" w:rsidRDefault="00E23CC9" w:rsidP="00AC320C">
      <w:pPr>
        <w:pStyle w:val="20"/>
        <w:numPr>
          <w:ilvl w:val="0"/>
          <w:numId w:val="69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прогнозирования характера, масштабов и времени существования вероя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ных ЧС;</w:t>
      </w:r>
    </w:p>
    <w:p w:rsidR="00E23CC9" w:rsidRPr="00E23CC9" w:rsidRDefault="00E23CC9" w:rsidP="00AC320C">
      <w:pPr>
        <w:pStyle w:val="20"/>
        <w:numPr>
          <w:ilvl w:val="0"/>
          <w:numId w:val="69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оценки возможных факторов риска, интенсивности формирования и проя</w:t>
      </w:r>
      <w:r w:rsidRPr="00E23CC9">
        <w:rPr>
          <w:sz w:val="24"/>
          <w:szCs w:val="24"/>
        </w:rPr>
        <w:t>в</w:t>
      </w:r>
      <w:r w:rsidRPr="00E23CC9">
        <w:rPr>
          <w:sz w:val="24"/>
          <w:szCs w:val="24"/>
        </w:rPr>
        <w:t>ления поражающих факторов и воздействий источников ЧС;</w:t>
      </w:r>
    </w:p>
    <w:p w:rsidR="00E23CC9" w:rsidRPr="00E23CC9" w:rsidRDefault="00E23CC9" w:rsidP="00AC320C">
      <w:pPr>
        <w:pStyle w:val="20"/>
        <w:numPr>
          <w:ilvl w:val="0"/>
          <w:numId w:val="69"/>
        </w:numPr>
        <w:shd w:val="clear" w:color="auto" w:fill="auto"/>
        <w:tabs>
          <w:tab w:val="left" w:pos="0"/>
        </w:tabs>
        <w:spacing w:after="0" w:line="274" w:lineRule="exact"/>
        <w:ind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оценки особенностей техносферы и населения подконтрольной территории и ее элементов.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0"/>
          <w:tab w:val="left" w:pos="1287"/>
        </w:tabs>
        <w:spacing w:after="0" w:line="274" w:lineRule="exact"/>
        <w:ind w:left="0" w:firstLine="720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Для выделенных зон опасности согласно совокупным характеристикам о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носящихся к ним территорий, объектов техносферы и населения необходимо разрабат</w:t>
      </w:r>
      <w:r w:rsidRPr="00E23CC9">
        <w:rPr>
          <w:sz w:val="24"/>
          <w:szCs w:val="24"/>
        </w:rPr>
        <w:t>ы</w:t>
      </w:r>
      <w:r w:rsidRPr="00E23CC9">
        <w:rPr>
          <w:sz w:val="24"/>
          <w:szCs w:val="24"/>
        </w:rPr>
        <w:t>вать типовые варианты защиты населения и проводить мероприятия по заблаговреме</w:t>
      </w:r>
      <w:r w:rsidRPr="00E23CC9">
        <w:rPr>
          <w:sz w:val="24"/>
          <w:szCs w:val="24"/>
        </w:rPr>
        <w:t>н</w:t>
      </w:r>
      <w:r w:rsidRPr="00E23CC9">
        <w:rPr>
          <w:sz w:val="24"/>
          <w:szCs w:val="24"/>
        </w:rPr>
        <w:t>ной подготовке к действиям в экстремальной обстановке. Типовые варианты защиты должны служить основой для выбора рабочего плана действий на данной территории при конкретной ЧС. При необходимости принятый в качестве рабочего план следует корректировать в соответствии со складывающейся обстановкой.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 xml:space="preserve">Мероприятия по защите населения в ЧС следует планировать и проводить при рациональном расходовании материальных и финансовых ресурсов, максимальном использовании существующих, дооснащаемых и вновь создаваемых производств, зданий и сооружений и объектов инфраструктуры, технических защитных и спасательных </w:t>
      </w:r>
      <w:r w:rsidRPr="00E23CC9">
        <w:rPr>
          <w:sz w:val="24"/>
          <w:szCs w:val="24"/>
        </w:rPr>
        <w:lastRenderedPageBreak/>
        <w:t>средств, приспособлений, специальной оснастки, профилактических и лечебных преп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ратов и прочего имущества.</w:t>
      </w:r>
    </w:p>
    <w:p w:rsidR="00E23CC9" w:rsidRP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подготовке градостроительной документации для территорий сельских поселений, других муниципальных образований следует учитывать требования СП 11-112-2001 «Порядок разработки и состав раздела «Инженерно-технические мероприятия гражданской обороны. Мероприятия по предупреждению чрезвычайных ситуаций»:</w:t>
      </w:r>
    </w:p>
    <w:p w:rsidR="00E23CC9" w:rsidRPr="00E23CC9" w:rsidRDefault="00E23CC9" w:rsidP="00AC320C">
      <w:pPr>
        <w:pStyle w:val="20"/>
        <w:numPr>
          <w:ilvl w:val="0"/>
          <w:numId w:val="71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численность населения планировочных и жилых районов населенных пунктов при проектировании необходимо принимать в соответствии с таблицей 4;</w:t>
      </w:r>
    </w:p>
    <w:p w:rsidR="00E23CC9" w:rsidRPr="00E23CC9" w:rsidRDefault="00E23CC9" w:rsidP="00AC320C">
      <w:pPr>
        <w:pStyle w:val="20"/>
        <w:numPr>
          <w:ilvl w:val="0"/>
          <w:numId w:val="71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максимальная плотность населения жилых районов и микрорайонов (кварт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лов) населенного пункта (чел./га) при проектировании не должна превышать показат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лей, приведенных в таблице 5.</w:t>
      </w:r>
    </w:p>
    <w:p w:rsidR="00E23CC9" w:rsidRDefault="00E23CC9" w:rsidP="00AC320C">
      <w:pPr>
        <w:pStyle w:val="20"/>
        <w:numPr>
          <w:ilvl w:val="1"/>
          <w:numId w:val="70"/>
        </w:numPr>
        <w:shd w:val="clear" w:color="auto" w:fill="auto"/>
        <w:tabs>
          <w:tab w:val="left" w:pos="1407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68" w:name="bookmark70"/>
      <w:r w:rsidRPr="00E23CC9">
        <w:rPr>
          <w:sz w:val="24"/>
          <w:szCs w:val="24"/>
        </w:rPr>
        <w:t>При подготовке генеральных планов поселений, отнесенных к группам по гражданской обороне, должны соблюдаться требования СП 11-112-2001.</w:t>
      </w:r>
      <w:bookmarkEnd w:id="68"/>
    </w:p>
    <w:p w:rsidR="00E23CC9" w:rsidRDefault="00E23CC9" w:rsidP="00AC320C">
      <w:pPr>
        <w:pStyle w:val="40"/>
        <w:numPr>
          <w:ilvl w:val="0"/>
          <w:numId w:val="70"/>
        </w:numPr>
        <w:shd w:val="clear" w:color="auto" w:fill="auto"/>
        <w:tabs>
          <w:tab w:val="left" w:pos="0"/>
        </w:tabs>
        <w:spacing w:after="266" w:line="240" w:lineRule="exact"/>
        <w:ind w:left="0" w:firstLine="0"/>
        <w:jc w:val="both"/>
        <w:rPr>
          <w:sz w:val="24"/>
          <w:szCs w:val="24"/>
        </w:rPr>
      </w:pPr>
      <w:bookmarkStart w:id="69" w:name="bookmark71"/>
      <w:r w:rsidRPr="00E23CC9">
        <w:rPr>
          <w:sz w:val="24"/>
          <w:szCs w:val="24"/>
        </w:rPr>
        <w:t>Пожарная безопасность</w:t>
      </w:r>
      <w:bookmarkEnd w:id="69"/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разработке документов территориального планирования муниципал</w:t>
      </w:r>
      <w:r w:rsidRPr="00E23CC9">
        <w:rPr>
          <w:sz w:val="24"/>
          <w:szCs w:val="24"/>
        </w:rPr>
        <w:t>ь</w:t>
      </w:r>
      <w:r w:rsidRPr="00E23CC9">
        <w:rPr>
          <w:sz w:val="24"/>
          <w:szCs w:val="24"/>
        </w:rPr>
        <w:t>ного образования Красногорский район Алтайского края должны выполняться требов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ния Федерального закона от 22.07.2008 № 123-ФЗ «Технический регламент о требован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ях пожарной безопасности», иных нормативных правовых актов и нормативных док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t>ментов Российской Федерации, устанавливающих нормы пожарной безопасности.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0" w:line="283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К рекам и водоемам, которые могут быть использованы для целей пожар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тушения, следует устраивать подъезды для забора воды с площадками размером не м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>нее 12*12 м.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объектов, расположенных в радиусе не более 200 м от в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доема, и с учетом требований статьи 68 Федерального закона от 22.07.2008 № 123-ФЗ «Технический регламент о требованиях пожарной безопасности», СП 8.13130.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разработке документов территориального планирования необходимо резервировать территорию под размещение пожарных депо с учетом перспективы разв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тия поселений в размере необходимой площади земельного участка. Площадь земельных участков в зависимости от типа пожарного депо определяется техническим заданием на проектирование.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Размещение пожарных депо следует осуществлять в соответствии с треб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ваниями главы 17 Федерального закона от 22.07.2008 № 123-ФЗ и с учетом требований, указанных в таблице 10 настоящих нормативов.</w:t>
      </w:r>
    </w:p>
    <w:p w:rsid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236" w:line="274" w:lineRule="exact"/>
        <w:ind w:left="0" w:firstLine="0"/>
        <w:jc w:val="both"/>
        <w:rPr>
          <w:sz w:val="24"/>
          <w:szCs w:val="24"/>
        </w:rPr>
      </w:pPr>
      <w:bookmarkStart w:id="70" w:name="bookmark72"/>
      <w:r w:rsidRPr="00E23CC9">
        <w:rPr>
          <w:sz w:val="24"/>
          <w:szCs w:val="24"/>
        </w:rPr>
        <w:t>Противопожарные расстояния между зданиями, сооружениями и строени</w:t>
      </w:r>
      <w:r w:rsidRPr="00E23CC9">
        <w:rPr>
          <w:sz w:val="24"/>
          <w:szCs w:val="24"/>
        </w:rPr>
        <w:t>я</w:t>
      </w:r>
      <w:r w:rsidRPr="00E23CC9">
        <w:rPr>
          <w:sz w:val="24"/>
          <w:szCs w:val="24"/>
        </w:rPr>
        <w:t>ми в зависимости от степени огнестойкости и класса конструктивной пожарной опасн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сти следует принимать в соответствии с СП 4.13130.2013.</w:t>
      </w:r>
      <w:bookmarkEnd w:id="70"/>
    </w:p>
    <w:p w:rsidR="00E23CC9" w:rsidRDefault="00E23CC9" w:rsidP="00AC320C">
      <w:pPr>
        <w:pStyle w:val="40"/>
        <w:numPr>
          <w:ilvl w:val="0"/>
          <w:numId w:val="72"/>
        </w:numPr>
        <w:shd w:val="clear" w:color="auto" w:fill="auto"/>
        <w:tabs>
          <w:tab w:val="left" w:pos="0"/>
        </w:tabs>
        <w:spacing w:after="244" w:line="278" w:lineRule="exact"/>
        <w:ind w:left="0" w:firstLine="0"/>
        <w:jc w:val="both"/>
        <w:rPr>
          <w:sz w:val="24"/>
          <w:szCs w:val="24"/>
        </w:rPr>
      </w:pPr>
      <w:bookmarkStart w:id="71" w:name="bookmark73"/>
      <w:r w:rsidRPr="00E23CC9">
        <w:rPr>
          <w:sz w:val="24"/>
          <w:szCs w:val="24"/>
        </w:rPr>
        <w:t>Сейсмическое районирование территории муниципального образования Красногорский район Алтайского края</w:t>
      </w:r>
      <w:bookmarkEnd w:id="71"/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7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Для определения интенсивности сейсмического воздействия в баллах (сей</w:t>
      </w:r>
      <w:r w:rsidRPr="00E23CC9">
        <w:rPr>
          <w:sz w:val="24"/>
          <w:szCs w:val="24"/>
        </w:rPr>
        <w:t>с</w:t>
      </w:r>
      <w:r w:rsidRPr="00E23CC9">
        <w:rPr>
          <w:sz w:val="24"/>
          <w:szCs w:val="24"/>
        </w:rPr>
        <w:t>мичность) для района строительства следует руководствоваться комплектом карт общего сейсмического районирования территории Российской Федерации - ОСР-97, утвержде</w:t>
      </w:r>
      <w:r w:rsidRPr="00E23CC9">
        <w:rPr>
          <w:sz w:val="24"/>
          <w:szCs w:val="24"/>
        </w:rPr>
        <w:t>н</w:t>
      </w:r>
      <w:r w:rsidRPr="00E23CC9">
        <w:rPr>
          <w:sz w:val="24"/>
          <w:szCs w:val="24"/>
        </w:rPr>
        <w:t xml:space="preserve">ных Российской академией наук и прилагаемым к настоящей главе списком населенных пунктов Красногорского района Алтайского края с указанием сейсмичности района строительства в баллах </w:t>
      </w:r>
      <w:r w:rsidRPr="00E23CC9">
        <w:rPr>
          <w:sz w:val="24"/>
          <w:szCs w:val="24"/>
          <w:lang w:val="en-US" w:eastAsia="en-US" w:bidi="en-US"/>
        </w:rPr>
        <w:t>MSK</w:t>
      </w:r>
      <w:r w:rsidRPr="00E23CC9">
        <w:rPr>
          <w:sz w:val="24"/>
          <w:szCs w:val="24"/>
          <w:lang w:eastAsia="en-US" w:bidi="en-US"/>
        </w:rPr>
        <w:t xml:space="preserve">-64 </w:t>
      </w:r>
      <w:r w:rsidRPr="00E23CC9">
        <w:rPr>
          <w:sz w:val="24"/>
          <w:szCs w:val="24"/>
        </w:rPr>
        <w:t xml:space="preserve">по картам ОСР-97 А, В, С для участков со средними по сейсмическим свойствам грунтами (Приложения </w:t>
      </w:r>
      <w:r w:rsidR="00234B13">
        <w:rPr>
          <w:sz w:val="24"/>
          <w:szCs w:val="24"/>
        </w:rPr>
        <w:t xml:space="preserve">П, </w:t>
      </w:r>
      <w:r w:rsidRPr="00234B13">
        <w:rPr>
          <w:sz w:val="24"/>
          <w:szCs w:val="24"/>
        </w:rPr>
        <w:t>Р</w:t>
      </w:r>
      <w:r w:rsidRPr="00E23CC9">
        <w:rPr>
          <w:sz w:val="24"/>
          <w:szCs w:val="24"/>
        </w:rPr>
        <w:t>).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Список населенных пунктов составлен в целях расширения перечня нас</w:t>
      </w:r>
      <w:r w:rsidRPr="00E23CC9">
        <w:rPr>
          <w:sz w:val="24"/>
          <w:szCs w:val="24"/>
        </w:rPr>
        <w:t>е</w:t>
      </w:r>
      <w:r w:rsidRPr="00E23CC9">
        <w:rPr>
          <w:sz w:val="24"/>
          <w:szCs w:val="24"/>
        </w:rPr>
        <w:t xml:space="preserve">ленных пунктов Красногорского района Алтайского края, приведенного в СП </w:t>
      </w:r>
      <w:r w:rsidRPr="00E23CC9">
        <w:rPr>
          <w:sz w:val="24"/>
          <w:szCs w:val="24"/>
        </w:rPr>
        <w:lastRenderedPageBreak/>
        <w:t>14.13330.2014, главным редактором комплекта карт ОСР-97 А, В, С, доктором физико-математических наук Уломовым В.И. (ОИФЗ РАН) с участием ОАО «АлтайТИСИз» и утвержден директором ИФЗ РАН академиком Страховым В.Н. 25.06.2001.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Идентификация зданий и сооружений должна проводиться в соответствии с законодательными и нормативно-техническими актами Российской Федерации.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Решение о выборе карты при проектировании конкретного объекта прин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мается заказчиком по представлению генерального проектировщика, за исключением случаев, оговоренных в других нормативных документах. При этом под зоны жилой з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стройки следует использовать земельные участки с меньшей сейсмичностью.</w:t>
      </w:r>
    </w:p>
    <w:p w:rsid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267" w:line="274" w:lineRule="exact"/>
        <w:ind w:left="0" w:firstLine="709"/>
        <w:jc w:val="both"/>
      </w:pPr>
      <w:bookmarkStart w:id="72" w:name="bookmark74"/>
      <w:r w:rsidRPr="00E23CC9">
        <w:rPr>
          <w:sz w:val="24"/>
          <w:szCs w:val="24"/>
        </w:rPr>
        <w:t>Возможность расположения площадки строительства на линии (в зоне) те</w:t>
      </w:r>
      <w:r w:rsidRPr="00E23CC9">
        <w:rPr>
          <w:sz w:val="24"/>
          <w:szCs w:val="24"/>
        </w:rPr>
        <w:t>к</w:t>
      </w:r>
      <w:r w:rsidRPr="00E23CC9">
        <w:rPr>
          <w:sz w:val="24"/>
          <w:szCs w:val="24"/>
        </w:rPr>
        <w:t>тонического разлома (разрыва), где возможны подвижки при землетрясениях, уточняется в период инженерно-геологических изысканий. Строительство на данных площадках, как правило, не допускается</w:t>
      </w:r>
      <w:r>
        <w:t>.</w:t>
      </w:r>
      <w:bookmarkEnd w:id="72"/>
    </w:p>
    <w:p w:rsidR="00E23CC9" w:rsidRDefault="00E23CC9" w:rsidP="00AC320C">
      <w:pPr>
        <w:pStyle w:val="40"/>
        <w:numPr>
          <w:ilvl w:val="0"/>
          <w:numId w:val="72"/>
        </w:numPr>
        <w:shd w:val="clear" w:color="auto" w:fill="auto"/>
        <w:tabs>
          <w:tab w:val="left" w:pos="0"/>
        </w:tabs>
        <w:spacing w:after="261" w:line="240" w:lineRule="exact"/>
        <w:ind w:left="0" w:firstLine="0"/>
        <w:jc w:val="both"/>
        <w:rPr>
          <w:sz w:val="24"/>
          <w:szCs w:val="24"/>
        </w:rPr>
      </w:pPr>
      <w:bookmarkStart w:id="73" w:name="bookmark75"/>
      <w:r w:rsidRPr="00E23CC9">
        <w:rPr>
          <w:sz w:val="24"/>
          <w:szCs w:val="24"/>
        </w:rPr>
        <w:t>Обеспечение антитеррористической защищенности зданий и сооружений</w:t>
      </w:r>
      <w:bookmarkEnd w:id="73"/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размещении и проектировании объектов социально-культурного, ко</w:t>
      </w:r>
      <w:r w:rsidRPr="00E23CC9">
        <w:rPr>
          <w:sz w:val="24"/>
          <w:szCs w:val="24"/>
        </w:rPr>
        <w:t>м</w:t>
      </w:r>
      <w:r w:rsidRPr="00E23CC9">
        <w:rPr>
          <w:sz w:val="24"/>
          <w:szCs w:val="24"/>
        </w:rPr>
        <w:t>мунально-бытового и производственного назначения необходимо обеспечить антитерр</w:t>
      </w:r>
      <w:r w:rsidRPr="00E23CC9">
        <w:rPr>
          <w:sz w:val="24"/>
          <w:szCs w:val="24"/>
        </w:rPr>
        <w:t>о</w:t>
      </w:r>
      <w:r w:rsidRPr="00E23CC9">
        <w:rPr>
          <w:sz w:val="24"/>
          <w:szCs w:val="24"/>
        </w:rPr>
        <w:t>ристическую защищенность таких объектов в соответствии с требованиями СП 132.13330.</w:t>
      </w:r>
    </w:p>
    <w:p w:rsid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40" w:lineRule="auto"/>
        <w:ind w:left="0" w:firstLine="709"/>
        <w:jc w:val="both"/>
        <w:rPr>
          <w:sz w:val="24"/>
          <w:szCs w:val="24"/>
        </w:rPr>
      </w:pPr>
      <w:bookmarkStart w:id="74" w:name="bookmark76"/>
      <w:r w:rsidRPr="00E23CC9">
        <w:rPr>
          <w:sz w:val="24"/>
          <w:szCs w:val="24"/>
        </w:rPr>
        <w:t>К объектам социально-культурного, коммунально-бытового назначения о</w:t>
      </w:r>
      <w:r w:rsidRPr="00E23CC9">
        <w:rPr>
          <w:sz w:val="24"/>
          <w:szCs w:val="24"/>
        </w:rPr>
        <w:t>т</w:t>
      </w:r>
      <w:r w:rsidRPr="00E23CC9">
        <w:rPr>
          <w:sz w:val="24"/>
          <w:szCs w:val="24"/>
        </w:rPr>
        <w:t>носятся здания и помещения, указанные в подпунктах 1-7 пункта 3.1 главы 3 нормат</w:t>
      </w:r>
      <w:r w:rsidRPr="00E23CC9">
        <w:rPr>
          <w:sz w:val="24"/>
          <w:szCs w:val="24"/>
        </w:rPr>
        <w:t>и</w:t>
      </w:r>
      <w:r w:rsidRPr="00E23CC9">
        <w:rPr>
          <w:sz w:val="24"/>
          <w:szCs w:val="24"/>
        </w:rPr>
        <w:t>вов. К производственным объектам относятся здания, используемые для производства и сборочных работ, складские здания.</w:t>
      </w:r>
      <w:bookmarkEnd w:id="74"/>
    </w:p>
    <w:p w:rsidR="00E23CC9" w:rsidRDefault="00E23CC9" w:rsidP="00E23CC9">
      <w:pPr>
        <w:pStyle w:val="20"/>
        <w:shd w:val="clear" w:color="auto" w:fill="auto"/>
        <w:tabs>
          <w:tab w:val="left" w:pos="1292"/>
        </w:tabs>
        <w:spacing w:after="0" w:line="240" w:lineRule="auto"/>
        <w:jc w:val="both"/>
        <w:rPr>
          <w:sz w:val="24"/>
          <w:szCs w:val="24"/>
        </w:rPr>
      </w:pPr>
    </w:p>
    <w:p w:rsidR="00E23CC9" w:rsidRPr="00E23CC9" w:rsidRDefault="00E23CC9" w:rsidP="00AC320C">
      <w:pPr>
        <w:pStyle w:val="40"/>
        <w:numPr>
          <w:ilvl w:val="0"/>
          <w:numId w:val="73"/>
        </w:numPr>
        <w:shd w:val="clear" w:color="auto" w:fill="auto"/>
        <w:tabs>
          <w:tab w:val="left" w:pos="639"/>
        </w:tabs>
        <w:spacing w:after="252" w:line="240" w:lineRule="exact"/>
        <w:jc w:val="both"/>
        <w:rPr>
          <w:sz w:val="24"/>
          <w:szCs w:val="24"/>
        </w:rPr>
      </w:pPr>
      <w:bookmarkStart w:id="75" w:name="bookmark77"/>
      <w:r w:rsidRPr="00E23CC9">
        <w:rPr>
          <w:sz w:val="24"/>
          <w:szCs w:val="24"/>
        </w:rPr>
        <w:t>Расчетные показатели доступной среды для маломобильных групп населения</w:t>
      </w:r>
      <w:bookmarkEnd w:id="75"/>
    </w:p>
    <w:p w:rsidR="00E23CC9" w:rsidRDefault="00E23CC9" w:rsidP="00AC320C">
      <w:pPr>
        <w:pStyle w:val="40"/>
        <w:numPr>
          <w:ilvl w:val="0"/>
          <w:numId w:val="72"/>
        </w:numPr>
        <w:shd w:val="clear" w:color="auto" w:fill="auto"/>
        <w:tabs>
          <w:tab w:val="left" w:pos="423"/>
        </w:tabs>
        <w:spacing w:after="244" w:line="278" w:lineRule="exact"/>
        <w:ind w:left="0" w:right="180" w:firstLine="0"/>
        <w:jc w:val="both"/>
        <w:rPr>
          <w:sz w:val="24"/>
          <w:szCs w:val="24"/>
        </w:rPr>
      </w:pPr>
      <w:bookmarkStart w:id="76" w:name="bookmark78"/>
      <w:bookmarkStart w:id="77" w:name="bookmark79"/>
      <w:r w:rsidRPr="00E23CC9">
        <w:rPr>
          <w:sz w:val="24"/>
          <w:szCs w:val="24"/>
        </w:rPr>
        <w:t>Обеспечение доступности объектов социальной и транспортной инфрастру</w:t>
      </w:r>
      <w:r w:rsidRPr="00E23CC9">
        <w:rPr>
          <w:sz w:val="24"/>
          <w:szCs w:val="24"/>
        </w:rPr>
        <w:t>к</w:t>
      </w:r>
      <w:r w:rsidRPr="00E23CC9">
        <w:rPr>
          <w:sz w:val="24"/>
          <w:szCs w:val="24"/>
        </w:rPr>
        <w:t>туры для маломобильных групп населения</w:t>
      </w:r>
      <w:bookmarkEnd w:id="76"/>
      <w:bookmarkEnd w:id="77"/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При проектировании и реконструкции объектов социальной инфраструкт</w:t>
      </w:r>
      <w:r w:rsidRPr="00E23CC9">
        <w:rPr>
          <w:sz w:val="24"/>
          <w:szCs w:val="24"/>
        </w:rPr>
        <w:t>у</w:t>
      </w:r>
      <w:r w:rsidRPr="00E23CC9">
        <w:rPr>
          <w:sz w:val="24"/>
          <w:szCs w:val="24"/>
        </w:rPr>
        <w:t>ры следует обеспечивать доступность объектов социальной инфраструктуры для инв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лидов и маломобильных групп населения в соответствии с требованиями Федерального закона от 24.11.1995 № 181-ФЗ «О социальной защите инвалидов в Российской Федер</w:t>
      </w:r>
      <w:r w:rsidRPr="00E23CC9">
        <w:rPr>
          <w:sz w:val="24"/>
          <w:szCs w:val="24"/>
        </w:rPr>
        <w:t>а</w:t>
      </w:r>
      <w:r w:rsidRPr="00E23CC9">
        <w:rPr>
          <w:sz w:val="24"/>
          <w:szCs w:val="24"/>
        </w:rPr>
        <w:t>ции», СП 59.13330.2012, СП 35-101, СП 35-102, СП 31-102, СП 35-103, ВСН 62-91*, РДС 35-201.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Перечень объектов, доступных для инвалидов и других маломобильных групп населения, расчетное число и категория инвалидов, а также группа мобильности групп населения устанавливаются заданием на проектирование.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инвалидов.</w:t>
      </w:r>
    </w:p>
    <w:p w:rsidR="00E23CC9" w:rsidRPr="00E23CC9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8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К объектам, подлежащим оснащению специальными приспособлениями и оборудованием для свободного передвижения и доступа инвалидов и маломобильных граждан, относятся:</w:t>
      </w:r>
    </w:p>
    <w:p w:rsidR="00E23CC9" w:rsidRPr="00E23CC9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43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жилые и административные здания и сооружения;</w:t>
      </w:r>
    </w:p>
    <w:p w:rsidR="00E23CC9" w:rsidRPr="00E23CC9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объекты культуры и культурно-зрелищные сооружения (театры, библиотеки, музеи, места отправления религиозных обрядов и т. д.);</w:t>
      </w:r>
    </w:p>
    <w:p w:rsidR="00E23CC9" w:rsidRPr="00E23CC9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1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E23CC9">
        <w:rPr>
          <w:sz w:val="24"/>
          <w:szCs w:val="24"/>
        </w:rPr>
        <w:t>объекты и организации образования и науки, здравоохранения и социальной защиты населения;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1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объекты торговли, общественного питания и бытового обслуживания насел</w:t>
      </w:r>
      <w:r w:rsidRPr="00B361AA">
        <w:rPr>
          <w:sz w:val="24"/>
          <w:szCs w:val="24"/>
        </w:rPr>
        <w:t>е</w:t>
      </w:r>
      <w:r w:rsidRPr="00B361AA">
        <w:rPr>
          <w:sz w:val="24"/>
          <w:szCs w:val="24"/>
        </w:rPr>
        <w:t>ния, финансово-банковские учреждения, страховые организации;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67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гостиницы, отели, иные места временного проживания;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28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физкультурно-оздоровительные, спортивные здания и сооружения, места о</w:t>
      </w:r>
      <w:r w:rsidRPr="00B361AA">
        <w:rPr>
          <w:sz w:val="24"/>
          <w:szCs w:val="24"/>
        </w:rPr>
        <w:t>т</w:t>
      </w:r>
      <w:r w:rsidRPr="00B361AA">
        <w:rPr>
          <w:sz w:val="24"/>
          <w:szCs w:val="24"/>
        </w:rPr>
        <w:lastRenderedPageBreak/>
        <w:t>дыха, парки, сады, лесопарки, пляжи и находящиеся на их территории объекты и соор</w:t>
      </w:r>
      <w:r w:rsidRPr="00B361AA">
        <w:rPr>
          <w:sz w:val="24"/>
          <w:szCs w:val="24"/>
        </w:rPr>
        <w:t>у</w:t>
      </w:r>
      <w:r w:rsidRPr="00B361AA">
        <w:rPr>
          <w:sz w:val="24"/>
          <w:szCs w:val="24"/>
        </w:rPr>
        <w:t>жения оздоровительного и рекреационного назначения, аллеи и пешеходные дорожки;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92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здания и сооружения, предназначенные для работы с пользователями услуг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ми связи, в том числе места оказания услуг связи и их оплаты на объектах связи;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4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объекты и сооружения транспортного обслуживания населения, в том числе железнодорожные вокзалы, автовокзалы, другие объекты автомобильного, железнод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рожного, водного и воздушного транспорта, обслуживающие население;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04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станции и остановки всех видов общественого транспорта; производственные объекты, объекты малого бизнеса и другие места приложения труда;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18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тротуары, переходы улиц, дорог и магистралей;</w:t>
      </w:r>
    </w:p>
    <w:p w:rsidR="00E23CC9" w:rsidRPr="00B361AA" w:rsidRDefault="00E23CC9" w:rsidP="00AC320C">
      <w:pPr>
        <w:pStyle w:val="20"/>
        <w:numPr>
          <w:ilvl w:val="0"/>
          <w:numId w:val="74"/>
        </w:numPr>
        <w:shd w:val="clear" w:color="auto" w:fill="auto"/>
        <w:tabs>
          <w:tab w:val="left" w:pos="118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прилегающие к вышеперечисленным зданиям и сооружениям территории и площади.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30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При подготовке проектной документации на строительство или реконстру</w:t>
      </w:r>
      <w:r w:rsidRPr="00B361AA">
        <w:rPr>
          <w:sz w:val="24"/>
          <w:szCs w:val="24"/>
        </w:rPr>
        <w:t>к</w:t>
      </w:r>
      <w:r w:rsidRPr="00B361AA">
        <w:rPr>
          <w:sz w:val="24"/>
          <w:szCs w:val="24"/>
        </w:rPr>
        <w:t>цию объектов капитального строительства мероприятия по обеспечению доступа инв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лидов к ним должны обеспечивать:</w:t>
      </w:r>
    </w:p>
    <w:p w:rsidR="00E23CC9" w:rsidRPr="00B361AA" w:rsidRDefault="00E23CC9" w:rsidP="00AC320C">
      <w:pPr>
        <w:pStyle w:val="20"/>
        <w:numPr>
          <w:ilvl w:val="0"/>
          <w:numId w:val="75"/>
        </w:numPr>
        <w:shd w:val="clear" w:color="auto" w:fill="auto"/>
        <w:tabs>
          <w:tab w:val="left" w:pos="104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беспрепятственное передвижение по участку к зданию или по территории предприятия, комплекса сооружений;</w:t>
      </w:r>
    </w:p>
    <w:p w:rsidR="00E23CC9" w:rsidRPr="00B361AA" w:rsidRDefault="00E23CC9" w:rsidP="00AC320C">
      <w:pPr>
        <w:pStyle w:val="20"/>
        <w:numPr>
          <w:ilvl w:val="0"/>
          <w:numId w:val="75"/>
        </w:numPr>
        <w:shd w:val="clear" w:color="auto" w:fill="auto"/>
        <w:tabs>
          <w:tab w:val="left" w:pos="104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досягаемость мест целевого посещения и беспрепятственность перемещения внутри зданий и сооружений;</w:t>
      </w:r>
    </w:p>
    <w:p w:rsidR="00E23CC9" w:rsidRPr="00B361AA" w:rsidRDefault="00E23CC9" w:rsidP="00AC320C">
      <w:pPr>
        <w:pStyle w:val="20"/>
        <w:numPr>
          <w:ilvl w:val="0"/>
          <w:numId w:val="75"/>
        </w:numPr>
        <w:shd w:val="clear" w:color="auto" w:fill="auto"/>
        <w:tabs>
          <w:tab w:val="left" w:pos="103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безопасность путей движения (в том числе эвакуационных), а также мест пр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живания, обслуживания и приложения труда;</w:t>
      </w:r>
    </w:p>
    <w:p w:rsidR="00E23CC9" w:rsidRPr="00B361AA" w:rsidRDefault="00E23CC9" w:rsidP="00AC320C">
      <w:pPr>
        <w:pStyle w:val="20"/>
        <w:numPr>
          <w:ilvl w:val="0"/>
          <w:numId w:val="75"/>
        </w:numPr>
        <w:shd w:val="clear" w:color="auto" w:fill="auto"/>
        <w:tabs>
          <w:tab w:val="left" w:pos="10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информационную поддержку маломобильных групп населения на всех путях движения.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304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Жилые районы населенных пунктов и их улично-дорожная сеть должны проектироваться с учетом прокладки пешеходных маршрутов для инвалидов и малом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бильных групп населения с устройством доступных им подходов к площадкам и местам по- садки в общественный транспорт.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 xml:space="preserve">Уклоны пешеходных дорожек и тротуаров, которые предназначаются для пользования инвалидами на креслах-колясках и престарелыми, не должны превышать: продольный - 5 </w:t>
      </w:r>
      <w:r w:rsidRPr="00B361AA">
        <w:rPr>
          <w:rStyle w:val="2BookAntiqua115pt"/>
          <w:sz w:val="24"/>
          <w:szCs w:val="24"/>
        </w:rPr>
        <w:t>%</w:t>
      </w:r>
      <w:r w:rsidRPr="00B361AA">
        <w:rPr>
          <w:sz w:val="24"/>
          <w:szCs w:val="24"/>
        </w:rPr>
        <w:t xml:space="preserve"> , поперечный - 1 %.</w:t>
      </w:r>
    </w:p>
    <w:p w:rsidR="00E23CC9" w:rsidRPr="00B361AA" w:rsidRDefault="00E23CC9" w:rsidP="00B361A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В случаях, когда по условиям рельефа невозможно обеспечить указанные пред</w:t>
      </w:r>
      <w:r w:rsidRPr="00B361AA">
        <w:rPr>
          <w:sz w:val="24"/>
          <w:szCs w:val="24"/>
        </w:rPr>
        <w:t>е</w:t>
      </w:r>
      <w:r w:rsidRPr="00B361AA">
        <w:rPr>
          <w:sz w:val="24"/>
          <w:szCs w:val="24"/>
        </w:rPr>
        <w:t>лы, допускается увеличивать продольный уклон до 10 % на протяжении не более 12 м пути с устройством горизонтальных промежуточных площадок вдоль спуска.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Ширина пешеходного пути через островок безопасности в местах перехода через проезжую часть улиц должна быть не менее 3 м, длина - не менее 2 м.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Опасные для инвалидов участки и пространства следует огораживать борт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вым камнем высотой не менее 0,1 м.</w:t>
      </w:r>
    </w:p>
    <w:p w:rsidR="00E23CC9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29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Объекты социальной инфраструктуры должны оснащаться следующими специальными приспособлениями и оборудованием: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визуальной и звуковой информацией, включая специальные знаки у строящи</w:t>
      </w:r>
      <w:r w:rsidRPr="00B361AA">
        <w:rPr>
          <w:sz w:val="24"/>
          <w:szCs w:val="24"/>
        </w:rPr>
        <w:t>х</w:t>
      </w:r>
      <w:r w:rsidRPr="00B361AA">
        <w:rPr>
          <w:sz w:val="24"/>
          <w:szCs w:val="24"/>
        </w:rPr>
        <w:t>ся, ремонтируемых объектов и звуковую сигнализацию у светофоров;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8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телефонами-автоматами или иными средствами связи, доступными для инв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лидов;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8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санитарно-гигиеническими помещениями;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8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пандусами и поручнями у лестниц при входах в здания;</w:t>
      </w:r>
    </w:p>
    <w:p w:rsidR="00E23CC9" w:rsidRPr="00B361AA" w:rsidRDefault="00E23CC9" w:rsidP="00AC320C">
      <w:pPr>
        <w:pStyle w:val="20"/>
        <w:numPr>
          <w:ilvl w:val="0"/>
          <w:numId w:val="76"/>
        </w:numPr>
        <w:shd w:val="clear" w:color="auto" w:fill="auto"/>
        <w:tabs>
          <w:tab w:val="left" w:pos="1044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пологими спусками у тротуаров в местах наземных переходов улиц, дорог, м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гистралей и остановок общественного транспорта общего пользования;</w:t>
      </w:r>
    </w:p>
    <w:p w:rsidR="00E23CC9" w:rsidRPr="00B361AA" w:rsidRDefault="00E23CC9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специальными указателями маршрутов движения инвалидов по территории вокзалов, парков и других рекреационных зон;</w:t>
      </w:r>
    </w:p>
    <w:p w:rsidR="00E23CC9" w:rsidRPr="00B361AA" w:rsidRDefault="00E23CC9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35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пандусами и поручнями у лестниц привокзальных площадей, платформ, ост</w:t>
      </w:r>
      <w:r w:rsidRPr="00B361AA">
        <w:rPr>
          <w:sz w:val="24"/>
          <w:szCs w:val="24"/>
        </w:rPr>
        <w:t>а</w:t>
      </w:r>
      <w:r w:rsidRPr="00B361AA">
        <w:rPr>
          <w:sz w:val="24"/>
          <w:szCs w:val="24"/>
        </w:rPr>
        <w:t>новок маршрутных транспортных средств и мест посадки и высадки пассажиров;</w:t>
      </w:r>
    </w:p>
    <w:p w:rsidR="00E23CC9" w:rsidRPr="00B361AA" w:rsidRDefault="00E23CC9" w:rsidP="00AC320C">
      <w:pPr>
        <w:pStyle w:val="20"/>
        <w:numPr>
          <w:ilvl w:val="0"/>
          <w:numId w:val="64"/>
        </w:numPr>
        <w:shd w:val="clear" w:color="auto" w:fill="auto"/>
        <w:tabs>
          <w:tab w:val="left" w:pos="1030"/>
        </w:tabs>
        <w:spacing w:after="0" w:line="274" w:lineRule="exact"/>
        <w:ind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 xml:space="preserve">пандусами при входах в здания, пандусами или подъемными устройствами у </w:t>
      </w:r>
      <w:r w:rsidRPr="00B361AA">
        <w:rPr>
          <w:sz w:val="24"/>
          <w:szCs w:val="24"/>
        </w:rPr>
        <w:lastRenderedPageBreak/>
        <w:t>лестниц на лифтовых площадках, а также при входах в надземные и подземные перех</w:t>
      </w:r>
      <w:r w:rsidRPr="00B361AA">
        <w:rPr>
          <w:sz w:val="24"/>
          <w:szCs w:val="24"/>
        </w:rPr>
        <w:t>о</w:t>
      </w:r>
      <w:r w:rsidRPr="00B361AA">
        <w:rPr>
          <w:sz w:val="24"/>
          <w:szCs w:val="24"/>
        </w:rPr>
        <w:t>ды улиц, дорог и магистралей.</w:t>
      </w:r>
    </w:p>
    <w:p w:rsidR="00B361AA" w:rsidRPr="00B361AA" w:rsidRDefault="00E23CC9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19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B361AA">
        <w:rPr>
          <w:sz w:val="24"/>
          <w:szCs w:val="24"/>
        </w:rPr>
        <w:t>Размещение специализированных учреждений, предназначенных для м</w:t>
      </w:r>
      <w:r w:rsidRPr="00B361AA">
        <w:rPr>
          <w:sz w:val="24"/>
          <w:szCs w:val="24"/>
        </w:rPr>
        <w:t>е</w:t>
      </w:r>
      <w:r w:rsidRPr="00B361AA">
        <w:rPr>
          <w:sz w:val="24"/>
          <w:szCs w:val="24"/>
        </w:rPr>
        <w:t>дицинского обслуживания и реабилитации инвалидов, и вместимость этих учреждений следует определять по реальной и прогнозируемой потребности в населенных пунктах, районах,</w:t>
      </w:r>
      <w:r w:rsidR="00B361AA" w:rsidRPr="00B361AA">
        <w:rPr>
          <w:sz w:val="24"/>
          <w:szCs w:val="24"/>
        </w:rPr>
        <w:t xml:space="preserve"> микрорайонах.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При проектировании участка здания или комплекса следует соблюдать н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прерывность пешеходных и транспортных путей, обеспечивающих доступ инвалидов и маломобильных лиц в здания. Эти пути должны стыковаться с внешними по отношению к участку коммуникациями и остановками общественного транспорта.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Транспортные проезды и пешеходные дороги на пути к объектам, пос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щаемым инвалидами, допускается совмещать при соблюдении требований к параметрам пупутей движения. Ширина пути движения на участке при встречном движении инвал</w:t>
      </w:r>
      <w:r w:rsidRPr="00515094">
        <w:rPr>
          <w:sz w:val="24"/>
          <w:szCs w:val="24"/>
        </w:rPr>
        <w:t>и</w:t>
      </w:r>
      <w:r w:rsidRPr="00515094">
        <w:rPr>
          <w:sz w:val="24"/>
          <w:szCs w:val="24"/>
        </w:rPr>
        <w:t>дов на креслах - колясках должна быть не менее 1,8 м с учетом габаритных размеров кресел- колясок. 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1,6*1,6 м через каждые 60 - 100 м пути для обеспечения возможности разъезда инвалидов на креслах-колясках.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При совмещении на участке путей движения посетителей с проездами для транспорта следует предусматривать ограничительную (латеральную) разметку пеш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ходных путей на дорогах в соответствии с требованиями Правил дорожного движения. Ширина полос движения должна обеспечивать безопасное расхождение людей, в том числе использующих технические средства реабилитации, с автотранспортом. Полосу движения инвалидов на креслах - колясках и механических колясках рекомендуется в</w:t>
      </w:r>
      <w:r w:rsidRPr="00515094">
        <w:rPr>
          <w:sz w:val="24"/>
          <w:szCs w:val="24"/>
        </w:rPr>
        <w:t>ы</w:t>
      </w:r>
      <w:r w:rsidRPr="00515094">
        <w:rPr>
          <w:sz w:val="24"/>
          <w:szCs w:val="24"/>
        </w:rPr>
        <w:t>делять с левой стороны на полосе пешеходного движения на участке, пешеходных дор</w:t>
      </w:r>
      <w:r w:rsidRPr="00515094">
        <w:rPr>
          <w:sz w:val="24"/>
          <w:szCs w:val="24"/>
        </w:rPr>
        <w:t>о</w:t>
      </w:r>
      <w:r w:rsidRPr="00515094">
        <w:rPr>
          <w:sz w:val="24"/>
          <w:szCs w:val="24"/>
        </w:rPr>
        <w:t>гах, аллеях.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0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На открытых автостоянках около объектов социальной инфраструктуры на расстоянии не далее 50 м от входа, а при жилых зданиях - не далее 100 м, следует выд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лять до 10% мест (но не менее одного места) для транспорта инвалидов с учетом шир</w:t>
      </w:r>
      <w:r w:rsidRPr="00515094">
        <w:rPr>
          <w:sz w:val="24"/>
          <w:szCs w:val="24"/>
        </w:rPr>
        <w:t>и</w:t>
      </w:r>
      <w:r w:rsidRPr="00515094">
        <w:rPr>
          <w:sz w:val="24"/>
          <w:szCs w:val="24"/>
        </w:rPr>
        <w:t>ны зоны для парковки не менее 3,5 м.</w:t>
      </w:r>
    </w:p>
    <w:p w:rsidR="00515094" w:rsidRP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12"/>
        </w:tabs>
        <w:spacing w:after="0" w:line="274" w:lineRule="exact"/>
        <w:ind w:left="0"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На автомобильных стоянках при специализированных зданиях и сооруж</w:t>
      </w:r>
      <w:r w:rsidRPr="00515094">
        <w:rPr>
          <w:sz w:val="24"/>
          <w:szCs w:val="24"/>
        </w:rPr>
        <w:t>е</w:t>
      </w:r>
      <w:r w:rsidRPr="00515094">
        <w:rPr>
          <w:sz w:val="24"/>
          <w:szCs w:val="24"/>
        </w:rPr>
        <w:t>ниях для инвалидов следует выделять для личных автомобилей инвалидов не менее 20% мест, а около учреждений, специализирующихся на лечении спинальных больных и во</w:t>
      </w:r>
      <w:r w:rsidRPr="00515094">
        <w:rPr>
          <w:sz w:val="24"/>
          <w:szCs w:val="24"/>
        </w:rPr>
        <w:t>с</w:t>
      </w:r>
      <w:r w:rsidRPr="00515094">
        <w:rPr>
          <w:sz w:val="24"/>
          <w:szCs w:val="24"/>
        </w:rPr>
        <w:t>становлении опорнодвигательных функций, - не менее 30 % мест.</w:t>
      </w:r>
    </w:p>
    <w:p w:rsidR="00515094" w:rsidRDefault="00515094" w:rsidP="00AC320C">
      <w:pPr>
        <w:pStyle w:val="20"/>
        <w:numPr>
          <w:ilvl w:val="1"/>
          <w:numId w:val="72"/>
        </w:numPr>
        <w:shd w:val="clear" w:color="auto" w:fill="auto"/>
        <w:tabs>
          <w:tab w:val="left" w:pos="1402"/>
        </w:tabs>
        <w:spacing w:after="267" w:line="274" w:lineRule="exact"/>
        <w:ind w:left="0" w:firstLine="709"/>
        <w:jc w:val="both"/>
        <w:rPr>
          <w:sz w:val="24"/>
          <w:szCs w:val="24"/>
        </w:rPr>
      </w:pPr>
      <w:bookmarkStart w:id="78" w:name="bookmark80"/>
      <w:r w:rsidRPr="00515094">
        <w:rPr>
          <w:sz w:val="24"/>
          <w:szCs w:val="24"/>
        </w:rPr>
        <w:t>Расстояние от остановок специализированных средств общественного транспорта, перевозящих только инвалидов, до входов в общественные здания не дол</w:t>
      </w:r>
      <w:r w:rsidRPr="00515094">
        <w:rPr>
          <w:sz w:val="24"/>
          <w:szCs w:val="24"/>
        </w:rPr>
        <w:t>ж</w:t>
      </w:r>
      <w:r w:rsidRPr="00515094">
        <w:rPr>
          <w:sz w:val="24"/>
          <w:szCs w:val="24"/>
        </w:rPr>
        <w:t>но превышать 100 метров.</w:t>
      </w:r>
      <w:bookmarkEnd w:id="78"/>
    </w:p>
    <w:p w:rsidR="00515094" w:rsidRDefault="00515094" w:rsidP="00AC320C">
      <w:pPr>
        <w:pStyle w:val="40"/>
        <w:numPr>
          <w:ilvl w:val="0"/>
          <w:numId w:val="73"/>
        </w:numPr>
        <w:shd w:val="clear" w:color="auto" w:fill="auto"/>
        <w:tabs>
          <w:tab w:val="left" w:pos="447"/>
        </w:tabs>
        <w:spacing w:after="201" w:line="240" w:lineRule="exact"/>
        <w:jc w:val="both"/>
        <w:rPr>
          <w:sz w:val="24"/>
          <w:szCs w:val="24"/>
        </w:rPr>
      </w:pPr>
      <w:bookmarkStart w:id="79" w:name="bookmark81"/>
      <w:r w:rsidRPr="00515094">
        <w:rPr>
          <w:sz w:val="24"/>
          <w:szCs w:val="24"/>
        </w:rPr>
        <w:t>Правила и область применения расчетных показателей</w:t>
      </w:r>
      <w:bookmarkEnd w:id="79"/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b/>
          <w:sz w:val="24"/>
          <w:szCs w:val="24"/>
        </w:rPr>
      </w:pPr>
      <w:r w:rsidRPr="00515094">
        <w:rPr>
          <w:b/>
          <w:sz w:val="24"/>
          <w:szCs w:val="24"/>
        </w:rPr>
        <w:t>Правила и область применения расчетных показателей</w:t>
      </w: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515094">
        <w:rPr>
          <w:sz w:val="24"/>
          <w:szCs w:val="24"/>
        </w:rPr>
        <w:t xml:space="preserve">Нормативы градостроительного проектирования муниципального образования </w:t>
      </w:r>
      <w:r w:rsidR="004F6543">
        <w:rPr>
          <w:sz w:val="24"/>
          <w:szCs w:val="24"/>
        </w:rPr>
        <w:t>Усть-Кажинский</w:t>
      </w:r>
      <w:r w:rsidR="004F6543" w:rsidRPr="00741545">
        <w:rPr>
          <w:sz w:val="24"/>
          <w:szCs w:val="24"/>
        </w:rPr>
        <w:t xml:space="preserve"> </w:t>
      </w:r>
      <w:r w:rsidRPr="00515094">
        <w:rPr>
          <w:sz w:val="24"/>
          <w:szCs w:val="24"/>
        </w:rPr>
        <w:t>сельсовет Красногорского района Алтайского края применяются при подготовке, согласовании документов территориального планирования и документации по планировке территорий поселений, а также для принятия решений в области град</w:t>
      </w:r>
      <w:r w:rsidRPr="00515094">
        <w:rPr>
          <w:sz w:val="24"/>
          <w:szCs w:val="24"/>
        </w:rPr>
        <w:t>о</w:t>
      </w:r>
      <w:r w:rsidRPr="00515094">
        <w:rPr>
          <w:sz w:val="24"/>
          <w:szCs w:val="24"/>
        </w:rPr>
        <w:t>строительной деятельности органами местного самоуправления.</w:t>
      </w: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Нормативы содержат минимальные расчетные показатели обеспечения благопр</w:t>
      </w:r>
      <w:r w:rsidRPr="00515094">
        <w:rPr>
          <w:sz w:val="24"/>
          <w:szCs w:val="24"/>
        </w:rPr>
        <w:t>и</w:t>
      </w:r>
      <w:r w:rsidRPr="00515094">
        <w:rPr>
          <w:sz w:val="24"/>
          <w:szCs w:val="24"/>
        </w:rPr>
        <w:t>ятных условий жизнедеятельности человека (в том числе объектами социального и ко</w:t>
      </w:r>
      <w:r w:rsidRPr="00515094">
        <w:rPr>
          <w:sz w:val="24"/>
          <w:szCs w:val="24"/>
        </w:rPr>
        <w:t>м</w:t>
      </w:r>
      <w:r w:rsidRPr="00515094">
        <w:rPr>
          <w:sz w:val="24"/>
          <w:szCs w:val="24"/>
        </w:rPr>
        <w:t>мунально-бытового назначения, доступности таких объектов для населения (включая инвалидов), объектами инженерной, транспортной инфраструктур, благоустройства те</w:t>
      </w:r>
      <w:r w:rsidRPr="00515094">
        <w:rPr>
          <w:sz w:val="24"/>
          <w:szCs w:val="24"/>
        </w:rPr>
        <w:t>р</w:t>
      </w:r>
      <w:r w:rsidRPr="00515094">
        <w:rPr>
          <w:sz w:val="24"/>
          <w:szCs w:val="24"/>
        </w:rPr>
        <w:t>ритории), расчетные показатели для размещения и проектирования объектов капитал</w:t>
      </w:r>
      <w:r w:rsidRPr="00515094">
        <w:rPr>
          <w:sz w:val="24"/>
          <w:szCs w:val="24"/>
        </w:rPr>
        <w:t>ь</w:t>
      </w:r>
      <w:r w:rsidRPr="00515094">
        <w:rPr>
          <w:sz w:val="24"/>
          <w:szCs w:val="24"/>
        </w:rPr>
        <w:t>ного строительства и благоустройства территорий при планировке и застройке земел</w:t>
      </w:r>
      <w:r w:rsidRPr="00515094">
        <w:rPr>
          <w:sz w:val="24"/>
          <w:szCs w:val="24"/>
        </w:rPr>
        <w:t>ь</w:t>
      </w:r>
      <w:r w:rsidRPr="00515094">
        <w:rPr>
          <w:sz w:val="24"/>
          <w:szCs w:val="24"/>
        </w:rPr>
        <w:lastRenderedPageBreak/>
        <w:t>ных участков из земель рекреационного назначения и земель лечебно-оздоровительных местностей и курортов Алтайского края, показатели, характеризующие территорию А</w:t>
      </w:r>
      <w:r w:rsidRPr="00515094">
        <w:rPr>
          <w:sz w:val="24"/>
          <w:szCs w:val="24"/>
        </w:rPr>
        <w:t>л</w:t>
      </w:r>
      <w:r w:rsidRPr="00515094">
        <w:rPr>
          <w:sz w:val="24"/>
          <w:szCs w:val="24"/>
        </w:rPr>
        <w:t>тайского края по сейсмическому районированию.</w:t>
      </w: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Нормативы конкретизируют основные положения действующих федеральных норм. По вопросам, не рассматриваемым в настоящих нормативах, следует руководств</w:t>
      </w:r>
      <w:r w:rsidRPr="00515094">
        <w:rPr>
          <w:sz w:val="24"/>
          <w:szCs w:val="24"/>
        </w:rPr>
        <w:t>о</w:t>
      </w:r>
      <w:r w:rsidRPr="00515094">
        <w:rPr>
          <w:sz w:val="24"/>
          <w:szCs w:val="24"/>
        </w:rPr>
        <w:t>ваться законами, нормативными правовыми актами и нормативно-техническими док</w:t>
      </w:r>
      <w:r w:rsidRPr="00515094">
        <w:rPr>
          <w:sz w:val="24"/>
          <w:szCs w:val="24"/>
        </w:rPr>
        <w:t>у</w:t>
      </w:r>
      <w:r w:rsidRPr="00515094">
        <w:rPr>
          <w:sz w:val="24"/>
          <w:szCs w:val="24"/>
        </w:rPr>
        <w:t>ментами, действующими на территории Российской Федерации в соответствии с треб</w:t>
      </w:r>
      <w:r w:rsidRPr="00515094">
        <w:rPr>
          <w:sz w:val="24"/>
          <w:szCs w:val="24"/>
        </w:rPr>
        <w:t>о</w:t>
      </w:r>
      <w:r w:rsidRPr="00515094">
        <w:rPr>
          <w:sz w:val="24"/>
          <w:szCs w:val="24"/>
        </w:rPr>
        <w:t>ваниями Федерального закона от 27.12.2002 № 184-ФЗ «О техническом регулировании». При отмене и (или) изменении действующих нормативных документов, в том числе тех, на которые дается ссылка в настоящих нормативах, следует руководствоваться нормами, вводимыми взамен отмененных.</w:t>
      </w:r>
    </w:p>
    <w:p w:rsidR="00515094" w:rsidRPr="00515094" w:rsidRDefault="00515094" w:rsidP="00515094">
      <w:pPr>
        <w:pStyle w:val="20"/>
        <w:shd w:val="clear" w:color="auto" w:fill="auto"/>
        <w:spacing w:after="0" w:line="240" w:lineRule="auto"/>
        <w:ind w:firstLine="720"/>
        <w:jc w:val="both"/>
        <w:rPr>
          <w:sz w:val="24"/>
          <w:szCs w:val="24"/>
        </w:rPr>
      </w:pPr>
      <w:r w:rsidRPr="00515094">
        <w:rPr>
          <w:sz w:val="24"/>
          <w:szCs w:val="24"/>
        </w:rPr>
        <w:t>Утверждение местных нормативов градостроительного проектирования осущес</w:t>
      </w:r>
      <w:r w:rsidRPr="00515094">
        <w:rPr>
          <w:sz w:val="24"/>
          <w:szCs w:val="24"/>
        </w:rPr>
        <w:t>т</w:t>
      </w:r>
      <w:r w:rsidRPr="00515094">
        <w:rPr>
          <w:sz w:val="24"/>
          <w:szCs w:val="24"/>
        </w:rPr>
        <w:t>вляется с учетом особенностей населенных пунктов в границах муниципальных образ</w:t>
      </w:r>
      <w:r w:rsidRPr="00515094">
        <w:rPr>
          <w:sz w:val="24"/>
          <w:szCs w:val="24"/>
        </w:rPr>
        <w:t>о</w:t>
      </w:r>
      <w:r w:rsidRPr="00515094">
        <w:rPr>
          <w:sz w:val="24"/>
          <w:szCs w:val="24"/>
        </w:rPr>
        <w:t>ваний. Состав, порядок подготовки и утверждения местных нормативов градостроител</w:t>
      </w:r>
      <w:r w:rsidRPr="00515094">
        <w:rPr>
          <w:sz w:val="24"/>
          <w:szCs w:val="24"/>
        </w:rPr>
        <w:t>ь</w:t>
      </w:r>
      <w:r w:rsidRPr="00515094">
        <w:rPr>
          <w:sz w:val="24"/>
          <w:szCs w:val="24"/>
        </w:rPr>
        <w:t>ного проектирования устанавливаются нормативными правовыми актами органов мес</w:t>
      </w:r>
      <w:r w:rsidRPr="00515094">
        <w:rPr>
          <w:sz w:val="24"/>
          <w:szCs w:val="24"/>
        </w:rPr>
        <w:t>т</w:t>
      </w:r>
      <w:r w:rsidRPr="00515094">
        <w:rPr>
          <w:sz w:val="24"/>
          <w:szCs w:val="24"/>
        </w:rPr>
        <w:t>ного самоуправления. Не допускается утверждение местных нормативов градостро</w:t>
      </w:r>
      <w:r w:rsidRPr="00515094">
        <w:rPr>
          <w:sz w:val="24"/>
          <w:szCs w:val="24"/>
        </w:rPr>
        <w:t>и</w:t>
      </w:r>
      <w:r w:rsidRPr="00515094">
        <w:rPr>
          <w:sz w:val="24"/>
          <w:szCs w:val="24"/>
        </w:rPr>
        <w:t xml:space="preserve">тельного проектирования, содержащих минимальные расчетные показатели обеспечения благоприятных условий жизнедеятельности человека ниже, чем расчетные показатели обеспечения благоприятных условий жизнедеятельности человека, содержащиеся в </w:t>
      </w:r>
      <w:r w:rsidR="002D0E9B">
        <w:rPr>
          <w:sz w:val="24"/>
          <w:szCs w:val="24"/>
        </w:rPr>
        <w:t>р</w:t>
      </w:r>
      <w:r w:rsidR="002D0E9B">
        <w:rPr>
          <w:sz w:val="24"/>
          <w:szCs w:val="24"/>
        </w:rPr>
        <w:t>е</w:t>
      </w:r>
      <w:r w:rsidR="002D0E9B">
        <w:rPr>
          <w:sz w:val="24"/>
          <w:szCs w:val="24"/>
        </w:rPr>
        <w:t>гиональных</w:t>
      </w:r>
      <w:r w:rsidRPr="00515094">
        <w:rPr>
          <w:sz w:val="24"/>
          <w:szCs w:val="24"/>
        </w:rPr>
        <w:t xml:space="preserve"> нормативах градостроительного проектирования.</w:t>
      </w:r>
    </w:p>
    <w:p w:rsidR="00515094" w:rsidRPr="00515094" w:rsidRDefault="00515094" w:rsidP="00515094">
      <w:pPr>
        <w:pStyle w:val="20"/>
        <w:shd w:val="clear" w:color="auto" w:fill="auto"/>
        <w:spacing w:after="0" w:line="240" w:lineRule="auto"/>
        <w:ind w:firstLine="720"/>
        <w:jc w:val="both"/>
        <w:rPr>
          <w:sz w:val="24"/>
          <w:szCs w:val="24"/>
        </w:rPr>
      </w:pPr>
      <w:r w:rsidRPr="00515094">
        <w:rPr>
          <w:sz w:val="24"/>
          <w:szCs w:val="24"/>
        </w:rPr>
        <w:t xml:space="preserve">Нормативы обязательны для всех субъектов градостроительной деятельности, осуществляющих свою деятельность на территории муниципального образования </w:t>
      </w:r>
      <w:r w:rsidR="004F6543">
        <w:rPr>
          <w:sz w:val="24"/>
          <w:szCs w:val="24"/>
        </w:rPr>
        <w:t>Усть-Кажинский</w:t>
      </w:r>
      <w:r w:rsidRPr="00515094">
        <w:rPr>
          <w:sz w:val="24"/>
          <w:szCs w:val="24"/>
        </w:rPr>
        <w:t xml:space="preserve"> сельсовет Красногорского района Алтайского края, независимо от их орг</w:t>
      </w:r>
      <w:r w:rsidRPr="00515094">
        <w:rPr>
          <w:sz w:val="24"/>
          <w:szCs w:val="24"/>
        </w:rPr>
        <w:t>а</w:t>
      </w:r>
      <w:r w:rsidRPr="00515094">
        <w:rPr>
          <w:sz w:val="24"/>
          <w:szCs w:val="24"/>
        </w:rPr>
        <w:t>низационно-правовой формы.</w:t>
      </w:r>
    </w:p>
    <w:p w:rsidR="00515094" w:rsidRPr="00515094" w:rsidRDefault="00515094" w:rsidP="00515094">
      <w:pPr>
        <w:pStyle w:val="20"/>
        <w:shd w:val="clear" w:color="auto" w:fill="auto"/>
        <w:spacing w:after="0" w:line="274" w:lineRule="exact"/>
        <w:ind w:firstLine="720"/>
        <w:jc w:val="both"/>
        <w:rPr>
          <w:sz w:val="24"/>
          <w:szCs w:val="24"/>
        </w:rPr>
      </w:pPr>
    </w:p>
    <w:p w:rsidR="00515094" w:rsidRPr="00515094" w:rsidRDefault="00515094" w:rsidP="00515094">
      <w:pPr>
        <w:pStyle w:val="40"/>
        <w:shd w:val="clear" w:color="auto" w:fill="auto"/>
        <w:tabs>
          <w:tab w:val="left" w:pos="447"/>
        </w:tabs>
        <w:spacing w:after="201" w:line="240" w:lineRule="exact"/>
        <w:jc w:val="both"/>
        <w:rPr>
          <w:sz w:val="24"/>
          <w:szCs w:val="24"/>
        </w:rPr>
      </w:pPr>
    </w:p>
    <w:p w:rsidR="00515094" w:rsidRPr="00515094" w:rsidRDefault="00515094" w:rsidP="00515094">
      <w:pPr>
        <w:pStyle w:val="20"/>
        <w:shd w:val="clear" w:color="auto" w:fill="auto"/>
        <w:tabs>
          <w:tab w:val="left" w:pos="1402"/>
        </w:tabs>
        <w:spacing w:after="267" w:line="274" w:lineRule="exact"/>
        <w:ind w:left="450"/>
        <w:jc w:val="both"/>
        <w:rPr>
          <w:sz w:val="24"/>
          <w:szCs w:val="24"/>
        </w:rPr>
      </w:pPr>
    </w:p>
    <w:p w:rsidR="00E23CC9" w:rsidRPr="00B361AA" w:rsidRDefault="00E23CC9" w:rsidP="00B361AA">
      <w:pPr>
        <w:pStyle w:val="20"/>
        <w:shd w:val="clear" w:color="auto" w:fill="auto"/>
        <w:tabs>
          <w:tab w:val="left" w:pos="1419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E23CC9" w:rsidRPr="00E23CC9" w:rsidRDefault="00E23CC9" w:rsidP="00B361AA">
      <w:pPr>
        <w:pStyle w:val="40"/>
        <w:shd w:val="clear" w:color="auto" w:fill="auto"/>
        <w:tabs>
          <w:tab w:val="left" w:pos="423"/>
        </w:tabs>
        <w:spacing w:after="244" w:line="278" w:lineRule="exact"/>
        <w:ind w:right="180" w:firstLine="709"/>
        <w:jc w:val="both"/>
        <w:rPr>
          <w:sz w:val="24"/>
          <w:szCs w:val="24"/>
        </w:rPr>
      </w:pPr>
    </w:p>
    <w:p w:rsidR="00E23CC9" w:rsidRPr="00E23CC9" w:rsidRDefault="00E23CC9" w:rsidP="00E23CC9">
      <w:pPr>
        <w:pStyle w:val="20"/>
        <w:shd w:val="clear" w:color="auto" w:fill="auto"/>
        <w:tabs>
          <w:tab w:val="left" w:pos="1292"/>
        </w:tabs>
        <w:spacing w:after="267" w:line="274" w:lineRule="exact"/>
        <w:ind w:left="450"/>
        <w:jc w:val="both"/>
        <w:rPr>
          <w:sz w:val="24"/>
          <w:szCs w:val="24"/>
        </w:rPr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  <w:bookmarkStart w:id="80" w:name="bookmark82"/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A80CFF" w:rsidRDefault="00A80CFF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A80CFF" w:rsidRDefault="00A80CFF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290470" w:rsidRDefault="00290470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</w:pPr>
    </w:p>
    <w:p w:rsidR="00E23CC9" w:rsidRPr="00E23CC9" w:rsidRDefault="00E87A27" w:rsidP="00E87A27">
      <w:pPr>
        <w:pStyle w:val="40"/>
        <w:shd w:val="clear" w:color="auto" w:fill="auto"/>
        <w:tabs>
          <w:tab w:val="left" w:pos="0"/>
        </w:tabs>
        <w:spacing w:after="266" w:line="240" w:lineRule="exact"/>
        <w:jc w:val="right"/>
        <w:rPr>
          <w:sz w:val="24"/>
          <w:szCs w:val="24"/>
        </w:rPr>
      </w:pPr>
      <w:r>
        <w:lastRenderedPageBreak/>
        <w:t>Приложения</w:t>
      </w:r>
      <w:bookmarkEnd w:id="80"/>
    </w:p>
    <w:p w:rsidR="00E23CC9" w:rsidRPr="00E23CC9" w:rsidRDefault="00E23CC9" w:rsidP="00E23CC9">
      <w:pPr>
        <w:pStyle w:val="20"/>
        <w:shd w:val="clear" w:color="auto" w:fill="auto"/>
        <w:tabs>
          <w:tab w:val="left" w:pos="1407"/>
        </w:tabs>
        <w:spacing w:after="267" w:line="274" w:lineRule="exact"/>
        <w:ind w:left="450"/>
        <w:jc w:val="both"/>
        <w:rPr>
          <w:sz w:val="24"/>
          <w:szCs w:val="24"/>
        </w:rPr>
      </w:pPr>
    </w:p>
    <w:p w:rsidR="00E23CC9" w:rsidRPr="00E23CC9" w:rsidRDefault="00E23CC9" w:rsidP="00E23CC9">
      <w:pPr>
        <w:pStyle w:val="20"/>
        <w:shd w:val="clear" w:color="auto" w:fill="auto"/>
        <w:tabs>
          <w:tab w:val="left" w:pos="0"/>
          <w:tab w:val="left" w:pos="1282"/>
        </w:tabs>
        <w:spacing w:after="0" w:line="274" w:lineRule="exact"/>
        <w:ind w:left="720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42"/>
        <w:shd w:val="clear" w:color="auto" w:fill="auto"/>
        <w:tabs>
          <w:tab w:val="left" w:pos="423"/>
        </w:tabs>
        <w:spacing w:before="0" w:line="274" w:lineRule="exact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20"/>
        <w:shd w:val="clear" w:color="auto" w:fill="auto"/>
        <w:tabs>
          <w:tab w:val="left" w:pos="1412"/>
        </w:tabs>
        <w:spacing w:after="240" w:line="274" w:lineRule="exact"/>
        <w:ind w:left="592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40"/>
        <w:shd w:val="clear" w:color="auto" w:fill="auto"/>
        <w:tabs>
          <w:tab w:val="left" w:pos="434"/>
        </w:tabs>
        <w:spacing w:after="236" w:line="274" w:lineRule="exact"/>
        <w:ind w:right="180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40"/>
        <w:shd w:val="clear" w:color="auto" w:fill="auto"/>
        <w:tabs>
          <w:tab w:val="left" w:pos="0"/>
        </w:tabs>
        <w:spacing w:after="266" w:line="240" w:lineRule="exact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20"/>
        <w:shd w:val="clear" w:color="auto" w:fill="auto"/>
        <w:tabs>
          <w:tab w:val="left" w:pos="1274"/>
        </w:tabs>
        <w:spacing w:after="267" w:line="274" w:lineRule="exact"/>
        <w:ind w:left="592"/>
        <w:jc w:val="both"/>
        <w:rPr>
          <w:sz w:val="24"/>
          <w:szCs w:val="24"/>
        </w:rPr>
      </w:pPr>
    </w:p>
    <w:p w:rsidR="00E9307B" w:rsidRPr="00E9307B" w:rsidRDefault="00E9307B" w:rsidP="00E9307B">
      <w:pPr>
        <w:pStyle w:val="40"/>
        <w:shd w:val="clear" w:color="auto" w:fill="auto"/>
        <w:tabs>
          <w:tab w:val="left" w:pos="0"/>
        </w:tabs>
        <w:spacing w:after="288" w:line="240" w:lineRule="exact"/>
        <w:jc w:val="both"/>
        <w:rPr>
          <w:sz w:val="24"/>
          <w:szCs w:val="24"/>
        </w:rPr>
      </w:pPr>
    </w:p>
    <w:p w:rsidR="00E9307B" w:rsidRPr="008079CD" w:rsidRDefault="00E9307B" w:rsidP="00E9307B">
      <w:pPr>
        <w:pStyle w:val="20"/>
        <w:shd w:val="clear" w:color="auto" w:fill="auto"/>
        <w:tabs>
          <w:tab w:val="left" w:pos="1493"/>
        </w:tabs>
        <w:spacing w:after="267" w:line="274" w:lineRule="exact"/>
        <w:jc w:val="both"/>
        <w:rPr>
          <w:sz w:val="24"/>
          <w:szCs w:val="24"/>
        </w:rPr>
      </w:pPr>
    </w:p>
    <w:p w:rsidR="008079CD" w:rsidRPr="008079CD" w:rsidRDefault="008079CD" w:rsidP="008079CD">
      <w:pPr>
        <w:pStyle w:val="20"/>
        <w:shd w:val="clear" w:color="auto" w:fill="auto"/>
        <w:tabs>
          <w:tab w:val="left" w:pos="1014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079CD" w:rsidRDefault="008079CD" w:rsidP="008D305A">
      <w:pPr>
        <w:pStyle w:val="40"/>
        <w:shd w:val="clear" w:color="auto" w:fill="auto"/>
        <w:tabs>
          <w:tab w:val="left" w:pos="423"/>
        </w:tabs>
        <w:spacing w:after="201" w:line="240" w:lineRule="exact"/>
        <w:jc w:val="both"/>
        <w:rPr>
          <w:sz w:val="24"/>
          <w:szCs w:val="24"/>
        </w:rPr>
      </w:pPr>
    </w:p>
    <w:p w:rsidR="008D305A" w:rsidRDefault="008D305A" w:rsidP="008D305A">
      <w:pPr>
        <w:pStyle w:val="40"/>
        <w:shd w:val="clear" w:color="auto" w:fill="auto"/>
        <w:tabs>
          <w:tab w:val="left" w:pos="423"/>
        </w:tabs>
        <w:spacing w:after="201" w:line="240" w:lineRule="exact"/>
        <w:jc w:val="both"/>
        <w:rPr>
          <w:sz w:val="24"/>
          <w:szCs w:val="24"/>
        </w:rPr>
      </w:pPr>
    </w:p>
    <w:p w:rsidR="008D305A" w:rsidRPr="008D305A" w:rsidRDefault="008D305A" w:rsidP="008D305A">
      <w:pPr>
        <w:pStyle w:val="40"/>
        <w:shd w:val="clear" w:color="auto" w:fill="auto"/>
        <w:tabs>
          <w:tab w:val="left" w:pos="423"/>
        </w:tabs>
        <w:spacing w:after="201" w:line="240" w:lineRule="exact"/>
        <w:jc w:val="both"/>
        <w:rPr>
          <w:sz w:val="24"/>
          <w:szCs w:val="24"/>
        </w:rPr>
      </w:pPr>
    </w:p>
    <w:p w:rsidR="008D305A" w:rsidRPr="008D305A" w:rsidRDefault="008D305A" w:rsidP="008D305A">
      <w:pPr>
        <w:pStyle w:val="20"/>
        <w:shd w:val="clear" w:color="auto" w:fill="auto"/>
        <w:tabs>
          <w:tab w:val="left" w:pos="128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D305A" w:rsidRPr="008D305A" w:rsidRDefault="008D305A" w:rsidP="008D305A">
      <w:pPr>
        <w:pStyle w:val="20"/>
        <w:shd w:val="clear" w:color="auto" w:fill="auto"/>
        <w:tabs>
          <w:tab w:val="left" w:pos="128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D305A" w:rsidRDefault="008D305A" w:rsidP="008D305A">
      <w:pPr>
        <w:pStyle w:val="20"/>
        <w:shd w:val="clear" w:color="auto" w:fill="auto"/>
        <w:tabs>
          <w:tab w:val="left" w:pos="0"/>
        </w:tabs>
        <w:spacing w:after="267" w:line="274" w:lineRule="exact"/>
        <w:jc w:val="both"/>
        <w:rPr>
          <w:sz w:val="24"/>
          <w:szCs w:val="24"/>
        </w:rPr>
      </w:pPr>
    </w:p>
    <w:p w:rsidR="000D20E3" w:rsidRDefault="000D20E3" w:rsidP="00F740A6">
      <w:pPr>
        <w:pStyle w:val="20"/>
        <w:shd w:val="clear" w:color="auto" w:fill="auto"/>
        <w:tabs>
          <w:tab w:val="left" w:pos="0"/>
        </w:tabs>
        <w:spacing w:after="267" w:line="274" w:lineRule="exact"/>
        <w:ind w:firstLine="709"/>
        <w:jc w:val="both"/>
        <w:rPr>
          <w:sz w:val="24"/>
          <w:szCs w:val="24"/>
        </w:rPr>
      </w:pPr>
    </w:p>
    <w:p w:rsidR="000D20E3" w:rsidRDefault="000D20E3" w:rsidP="00F740A6">
      <w:pPr>
        <w:pStyle w:val="20"/>
        <w:shd w:val="clear" w:color="auto" w:fill="auto"/>
        <w:tabs>
          <w:tab w:val="left" w:pos="0"/>
        </w:tabs>
        <w:spacing w:after="267" w:line="274" w:lineRule="exact"/>
        <w:ind w:firstLine="709"/>
        <w:jc w:val="both"/>
        <w:rPr>
          <w:sz w:val="24"/>
          <w:szCs w:val="24"/>
        </w:rPr>
      </w:pPr>
    </w:p>
    <w:p w:rsidR="00F740A6" w:rsidRPr="00057370" w:rsidRDefault="00F740A6" w:rsidP="00057370">
      <w:pPr>
        <w:pStyle w:val="20"/>
        <w:shd w:val="clear" w:color="auto" w:fill="auto"/>
        <w:tabs>
          <w:tab w:val="left" w:pos="620"/>
        </w:tabs>
        <w:spacing w:after="267" w:line="274" w:lineRule="exact"/>
        <w:ind w:left="709"/>
        <w:jc w:val="both"/>
        <w:rPr>
          <w:sz w:val="24"/>
          <w:szCs w:val="24"/>
        </w:rPr>
      </w:pPr>
    </w:p>
    <w:p w:rsidR="00057370" w:rsidRPr="00057370" w:rsidRDefault="00057370" w:rsidP="00057370">
      <w:pPr>
        <w:pStyle w:val="20"/>
        <w:shd w:val="clear" w:color="auto" w:fill="auto"/>
        <w:tabs>
          <w:tab w:val="left" w:pos="116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057370" w:rsidRPr="00057370" w:rsidRDefault="00057370" w:rsidP="006B2DC7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393684" w:rsidRPr="00393684" w:rsidRDefault="00393684" w:rsidP="00057370">
      <w:pPr>
        <w:pStyle w:val="20"/>
        <w:shd w:val="clear" w:color="auto" w:fill="auto"/>
        <w:tabs>
          <w:tab w:val="left" w:pos="1282"/>
        </w:tabs>
        <w:spacing w:after="0" w:line="240" w:lineRule="auto"/>
        <w:jc w:val="both"/>
        <w:rPr>
          <w:sz w:val="24"/>
          <w:szCs w:val="24"/>
        </w:rPr>
      </w:pPr>
    </w:p>
    <w:p w:rsidR="00393684" w:rsidRPr="00393684" w:rsidRDefault="00393684" w:rsidP="00393684">
      <w:pPr>
        <w:pStyle w:val="20"/>
        <w:shd w:val="clear" w:color="auto" w:fill="auto"/>
        <w:tabs>
          <w:tab w:val="left" w:pos="1287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62A42" w:rsidRPr="00862A42" w:rsidRDefault="00862A42" w:rsidP="00862A42">
      <w:pPr>
        <w:pStyle w:val="20"/>
        <w:shd w:val="clear" w:color="auto" w:fill="auto"/>
        <w:tabs>
          <w:tab w:val="left" w:pos="1200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862A42" w:rsidRDefault="00862A42" w:rsidP="00862A42">
      <w:pPr>
        <w:pStyle w:val="20"/>
        <w:shd w:val="clear" w:color="auto" w:fill="auto"/>
        <w:tabs>
          <w:tab w:val="left" w:pos="1287"/>
        </w:tabs>
        <w:spacing w:after="233" w:line="274" w:lineRule="exact"/>
        <w:ind w:left="709"/>
        <w:jc w:val="both"/>
        <w:rPr>
          <w:sz w:val="24"/>
          <w:szCs w:val="24"/>
        </w:rPr>
      </w:pPr>
    </w:p>
    <w:p w:rsidR="00862A42" w:rsidRPr="00B20189" w:rsidRDefault="00862A42" w:rsidP="00862A42">
      <w:pPr>
        <w:pStyle w:val="20"/>
        <w:shd w:val="clear" w:color="auto" w:fill="auto"/>
        <w:tabs>
          <w:tab w:val="left" w:pos="1287"/>
        </w:tabs>
        <w:spacing w:after="233" w:line="274" w:lineRule="exact"/>
        <w:ind w:left="709"/>
        <w:jc w:val="both"/>
        <w:rPr>
          <w:sz w:val="24"/>
          <w:szCs w:val="24"/>
        </w:rPr>
      </w:pPr>
    </w:p>
    <w:p w:rsidR="00B20189" w:rsidRDefault="00B20189" w:rsidP="00B20189">
      <w:pPr>
        <w:pStyle w:val="20"/>
        <w:shd w:val="clear" w:color="auto" w:fill="auto"/>
        <w:tabs>
          <w:tab w:val="left" w:pos="1292"/>
        </w:tabs>
        <w:spacing w:after="0" w:line="274" w:lineRule="exact"/>
        <w:ind w:left="709"/>
        <w:jc w:val="both"/>
      </w:pPr>
    </w:p>
    <w:p w:rsidR="00B20189" w:rsidRPr="00B20189" w:rsidRDefault="00B20189" w:rsidP="00B20189">
      <w:pPr>
        <w:pStyle w:val="20"/>
        <w:shd w:val="clear" w:color="auto" w:fill="auto"/>
        <w:tabs>
          <w:tab w:val="left" w:pos="1292"/>
        </w:tabs>
        <w:spacing w:after="0" w:line="274" w:lineRule="exact"/>
        <w:ind w:left="709"/>
        <w:jc w:val="both"/>
        <w:rPr>
          <w:sz w:val="24"/>
          <w:szCs w:val="24"/>
        </w:rPr>
      </w:pPr>
    </w:p>
    <w:p w:rsidR="00757B5F" w:rsidRPr="00B20189" w:rsidRDefault="00757B5F" w:rsidP="00B20189">
      <w:pPr>
        <w:pStyle w:val="20"/>
        <w:shd w:val="clear" w:color="auto" w:fill="auto"/>
        <w:tabs>
          <w:tab w:val="left" w:pos="1167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757B5F" w:rsidRPr="00757B5F" w:rsidRDefault="00757B5F" w:rsidP="00757B5F">
      <w:pPr>
        <w:pStyle w:val="a4"/>
        <w:shd w:val="clear" w:color="auto" w:fill="auto"/>
        <w:spacing w:line="240" w:lineRule="exact"/>
        <w:ind w:firstLine="709"/>
        <w:jc w:val="left"/>
        <w:rPr>
          <w:sz w:val="24"/>
          <w:szCs w:val="24"/>
        </w:rPr>
      </w:pPr>
    </w:p>
    <w:p w:rsidR="00757B5F" w:rsidRPr="00BB5412" w:rsidRDefault="00757B5F" w:rsidP="00757B5F">
      <w:pPr>
        <w:pStyle w:val="20"/>
        <w:shd w:val="clear" w:color="auto" w:fill="auto"/>
        <w:tabs>
          <w:tab w:val="left" w:pos="117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BB5412" w:rsidRDefault="00BB5412" w:rsidP="00BB5412">
      <w:pPr>
        <w:pStyle w:val="20"/>
        <w:shd w:val="clear" w:color="auto" w:fill="auto"/>
        <w:tabs>
          <w:tab w:val="left" w:pos="1292"/>
        </w:tabs>
        <w:spacing w:after="267" w:line="274" w:lineRule="exact"/>
        <w:ind w:left="709"/>
        <w:jc w:val="both"/>
        <w:rPr>
          <w:sz w:val="24"/>
          <w:szCs w:val="24"/>
        </w:rPr>
      </w:pPr>
    </w:p>
    <w:p w:rsidR="00BB5412" w:rsidRPr="00BB5412" w:rsidRDefault="00BB5412" w:rsidP="00BB5412">
      <w:pPr>
        <w:pStyle w:val="20"/>
        <w:shd w:val="clear" w:color="auto" w:fill="auto"/>
        <w:tabs>
          <w:tab w:val="left" w:pos="1292"/>
        </w:tabs>
        <w:spacing w:after="267" w:line="274" w:lineRule="exact"/>
        <w:ind w:left="709"/>
        <w:jc w:val="both"/>
        <w:rPr>
          <w:sz w:val="24"/>
          <w:szCs w:val="24"/>
        </w:rPr>
      </w:pPr>
    </w:p>
    <w:p w:rsidR="00B66830" w:rsidRDefault="00B66830" w:rsidP="00BB5412">
      <w:pPr>
        <w:pStyle w:val="20"/>
        <w:shd w:val="clear" w:color="auto" w:fill="auto"/>
        <w:spacing w:after="0" w:line="274" w:lineRule="exact"/>
        <w:ind w:firstLine="709"/>
        <w:jc w:val="both"/>
      </w:pPr>
    </w:p>
    <w:p w:rsidR="00E87A27" w:rsidRPr="00E87A27" w:rsidRDefault="00E87A27" w:rsidP="00E87A2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lastRenderedPageBreak/>
        <w:t>ПРИЛОЖЕНИЕ  А  (справочное)</w:t>
      </w:r>
    </w:p>
    <w:p w:rsidR="00E87A27" w:rsidRPr="00E87A27" w:rsidRDefault="00E87A27" w:rsidP="00E87A2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E87A27" w:rsidRPr="00E87A27" w:rsidRDefault="00E87A27" w:rsidP="00E87A2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E87A27" w:rsidRPr="00E87A27" w:rsidRDefault="00E87A27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 xml:space="preserve">образования </w:t>
      </w:r>
      <w:r w:rsidR="009562D4" w:rsidRPr="009562D4">
        <w:rPr>
          <w:rFonts w:ascii="Times New Roman" w:hAnsi="Times New Roman" w:cs="Times New Roman"/>
          <w:sz w:val="24"/>
          <w:szCs w:val="24"/>
        </w:rPr>
        <w:t>Усть-</w:t>
      </w:r>
      <w:r w:rsidR="004F6543">
        <w:rPr>
          <w:rFonts w:ascii="Times New Roman" w:hAnsi="Times New Roman" w:cs="Times New Roman"/>
          <w:sz w:val="24"/>
          <w:szCs w:val="24"/>
        </w:rPr>
        <w:t>Кажинский</w:t>
      </w:r>
      <w:r w:rsidRPr="00E87A27">
        <w:rPr>
          <w:rFonts w:ascii="Times New Roman" w:hAnsi="Times New Roman"/>
          <w:sz w:val="24"/>
          <w:szCs w:val="24"/>
        </w:rPr>
        <w:t xml:space="preserve"> 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E87A27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E87A27" w:rsidRPr="00E87A27" w:rsidRDefault="00E87A27" w:rsidP="00E87A27">
      <w:pPr>
        <w:spacing w:after="0" w:line="240" w:lineRule="auto"/>
        <w:rPr>
          <w:sz w:val="24"/>
          <w:szCs w:val="24"/>
        </w:rPr>
      </w:pPr>
    </w:p>
    <w:p w:rsidR="00E87A27" w:rsidRPr="00E87A27" w:rsidRDefault="00E87A27" w:rsidP="00E87A2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E87A27">
        <w:rPr>
          <w:rFonts w:ascii="Times New Roman" w:hAnsi="Times New Roman"/>
          <w:b/>
          <w:sz w:val="24"/>
          <w:szCs w:val="24"/>
        </w:rPr>
        <w:t>ТЕРМИНЫ И ОПРЕДЕЛЕНИЯ</w:t>
      </w:r>
    </w:p>
    <w:p w:rsidR="00E87A27" w:rsidRPr="00E87A27" w:rsidRDefault="00E87A27" w:rsidP="00E87A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Автомобильная  дорога</w:t>
      </w:r>
      <w:r w:rsidRPr="00E87A27">
        <w:rPr>
          <w:rFonts w:ascii="Times New Roman" w:hAnsi="Times New Roman"/>
          <w:sz w:val="24"/>
          <w:szCs w:val="24"/>
        </w:rPr>
        <w:t xml:space="preserve"> –  объект  транспортной  инфраструктуры,  предназн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(дорожное полотно, дорожное покрытие и подобные элеме</w:t>
      </w:r>
      <w:r w:rsidRPr="00E87A27">
        <w:rPr>
          <w:rFonts w:ascii="Times New Roman" w:hAnsi="Times New Roman"/>
          <w:sz w:val="24"/>
          <w:szCs w:val="24"/>
        </w:rPr>
        <w:t>н</w:t>
      </w:r>
      <w:r w:rsidRPr="00E87A27">
        <w:rPr>
          <w:rFonts w:ascii="Times New Roman" w:hAnsi="Times New Roman"/>
          <w:sz w:val="24"/>
          <w:szCs w:val="24"/>
        </w:rPr>
        <w:t>ты) и дорожные сооружения, являющиеся ее технологической частью, защитные доро</w:t>
      </w:r>
      <w:r w:rsidRPr="00E87A27">
        <w:rPr>
          <w:rFonts w:ascii="Times New Roman" w:hAnsi="Times New Roman"/>
          <w:sz w:val="24"/>
          <w:szCs w:val="24"/>
        </w:rPr>
        <w:t>ж</w:t>
      </w:r>
      <w:r w:rsidRPr="00E87A27">
        <w:rPr>
          <w:rFonts w:ascii="Times New Roman" w:hAnsi="Times New Roman"/>
          <w:sz w:val="24"/>
          <w:szCs w:val="24"/>
        </w:rPr>
        <w:t>ные сооружения, искусственные  дорожные  сооружения,  производственные  объекты,  элементы обустройства автомобильных дорог.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</w:t>
      </w:r>
      <w:r w:rsidRPr="00E87A27">
        <w:rPr>
          <w:rFonts w:ascii="Times New Roman" w:hAnsi="Times New Roman"/>
          <w:sz w:val="24"/>
          <w:szCs w:val="24"/>
        </w:rPr>
        <w:t xml:space="preserve"> – здание, сооружение (часть здания, сооружения) или специальная  открытая  площадка,  предназначенные  для  хранения  автомототранспортных средств.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  гостевая,  паркинг</w:t>
      </w:r>
      <w:r w:rsidRPr="00E87A27">
        <w:rPr>
          <w:rFonts w:ascii="Times New Roman" w:hAnsi="Times New Roman"/>
          <w:sz w:val="24"/>
          <w:szCs w:val="24"/>
        </w:rPr>
        <w:t xml:space="preserve"> –  открытая  площадка,  предназначенная для кратковременного хранения (стоянки) легковых автомобилей.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  механизированная</w:t>
      </w:r>
      <w:r w:rsidRPr="00E87A27">
        <w:rPr>
          <w:rFonts w:ascii="Times New Roman" w:hAnsi="Times New Roman"/>
          <w:sz w:val="24"/>
          <w:szCs w:val="24"/>
        </w:rPr>
        <w:t xml:space="preserve">  –  автостоянка,  в  которой  транспортировка автомобилей в места (ячейки) хранения осуществляется специальными механизирова</w:t>
      </w:r>
      <w:r w:rsidRPr="00E87A27">
        <w:rPr>
          <w:rFonts w:ascii="Times New Roman" w:hAnsi="Times New Roman"/>
          <w:sz w:val="24"/>
          <w:szCs w:val="24"/>
        </w:rPr>
        <w:t>н</w:t>
      </w:r>
      <w:r w:rsidRPr="00E87A27">
        <w:rPr>
          <w:rFonts w:ascii="Times New Roman" w:hAnsi="Times New Roman"/>
          <w:sz w:val="24"/>
          <w:szCs w:val="24"/>
        </w:rPr>
        <w:t xml:space="preserve">ными устройствами (без участия водителей).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  надземная  закрытого  типа</w:t>
      </w:r>
      <w:r w:rsidRPr="00E87A27">
        <w:rPr>
          <w:rFonts w:ascii="Times New Roman" w:hAnsi="Times New Roman"/>
          <w:sz w:val="24"/>
          <w:szCs w:val="24"/>
        </w:rPr>
        <w:t xml:space="preserve"> –  автостоянка  с наружными стен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выми </w:t>
      </w:r>
      <w:r w:rsidRPr="00E87A27">
        <w:rPr>
          <w:rFonts w:ascii="Times New Roman" w:hAnsi="Times New Roman"/>
          <w:sz w:val="24"/>
          <w:szCs w:val="24"/>
          <w:u w:val="single"/>
        </w:rPr>
        <w:t xml:space="preserve">ограждениями.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Автостоянка  надземная  открытого  типа</w:t>
      </w:r>
      <w:r w:rsidRPr="00E87A27">
        <w:rPr>
          <w:rFonts w:ascii="Times New Roman" w:hAnsi="Times New Roman"/>
          <w:sz w:val="24"/>
          <w:szCs w:val="24"/>
        </w:rPr>
        <w:t xml:space="preserve"> –  автостоянка  без  наружных ст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новых  ограждений.  Автостоянкой  открытого  типа  считается  также  такое сооруж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ние,  которое  открыто,  по  крайней  мере,  с  двух  противоположных сторон наибол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шей протяженности. Сторона считается открытой, если общая площадь  отверстий,  ра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>пределенных  по  стороне,  составляет  не  менее  50% наружной поверхности этой ст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роны в каждом ярусе (этаже).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Береговая полоса</w:t>
      </w:r>
      <w:r w:rsidRPr="00E87A27">
        <w:rPr>
          <w:rFonts w:ascii="Times New Roman" w:hAnsi="Times New Roman"/>
          <w:sz w:val="24"/>
          <w:szCs w:val="24"/>
        </w:rPr>
        <w:t xml:space="preserve"> – полоса земли вдоль береговой линии водного объекта общего пользования, которая предназначена для общего 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Городское поселение</w:t>
      </w:r>
      <w:r w:rsidRPr="00E87A27">
        <w:rPr>
          <w:rFonts w:ascii="Times New Roman" w:hAnsi="Times New Roman"/>
          <w:sz w:val="24"/>
          <w:szCs w:val="24"/>
        </w:rPr>
        <w:t xml:space="preserve"> – город или поселок, в которых местное самоуправление осуществляется населением непосредственно и (или) через выборные и иные органы м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 xml:space="preserve">стного самоуправления.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Городской округ</w:t>
      </w:r>
      <w:r w:rsidRPr="00E87A27">
        <w:rPr>
          <w:rFonts w:ascii="Times New Roman" w:hAnsi="Times New Roman"/>
          <w:sz w:val="24"/>
          <w:szCs w:val="24"/>
        </w:rPr>
        <w:t xml:space="preserve"> – городское поселение, которое не входит в состав муниципал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ного  района  и  органы  местного  самоуправления  которого  осуществляют  полном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чия  по  решению  установленных  Федеральным  законом от 06.10.2003 № 131-ФЗ «Об общих принципах организации местного самоуправления  в  Российской  Федерации»  вопросов  местного  значения  поселения  и  вопросов  местного  значения  муниципал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ного  района,  а  также  могут осуществлять  отдельные  государственные  полномочия,  передаваемые  органам местного самоуправления федеральными законами и законами субъектов Российской Федерации.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Градостроительная  деятельность</w:t>
      </w:r>
      <w:r w:rsidRPr="00E87A27">
        <w:rPr>
          <w:rFonts w:ascii="Times New Roman" w:hAnsi="Times New Roman"/>
          <w:sz w:val="24"/>
          <w:szCs w:val="24"/>
        </w:rPr>
        <w:t xml:space="preserve"> –  деятельность  по  развитию  территорий, в том числе городов и иных поселений, осуществляемая в виде территориального план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рования, градостроительного зонирования, планировки территорий,  архитектурно-строительного проектирования, строительства,  капитального ремонта, реконструкции объектов капитального строительства, эксплуатации зданий, сооружений.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Градостроительные  нормативы</w:t>
      </w:r>
      <w:r w:rsidRPr="00E87A27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E87A27">
        <w:rPr>
          <w:rFonts w:ascii="Times New Roman" w:hAnsi="Times New Roman"/>
          <w:sz w:val="24"/>
          <w:szCs w:val="24"/>
        </w:rPr>
        <w:t>–  нормативно-технический документ, соде</w:t>
      </w:r>
      <w:r w:rsidRPr="00E87A27">
        <w:rPr>
          <w:rFonts w:ascii="Times New Roman" w:hAnsi="Times New Roman"/>
          <w:sz w:val="24"/>
          <w:szCs w:val="24"/>
        </w:rPr>
        <w:t>р</w:t>
      </w:r>
      <w:r w:rsidRPr="00E87A27">
        <w:rPr>
          <w:rFonts w:ascii="Times New Roman" w:hAnsi="Times New Roman"/>
          <w:sz w:val="24"/>
          <w:szCs w:val="24"/>
        </w:rPr>
        <w:t>жащий  минимальные  расчетные  показатели  обеспечения  благоприятных  условий  жизнедеятельности  человека  (в  том  числе объектами  социального  и  коммунально-бытового  назначения,  доступности таких  объектов  для населения (включая инвал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lastRenderedPageBreak/>
        <w:t>дов), объектами инженерно-транспортной инфраструктуры,  благоустройства  террит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рии),  предупреждения  и  устранения негативного воздействия факторов среды обитания на  население, безопасности функционирования формируемой среды, а также устойчив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сти в чрезвычайных ситуациях.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Градостроительный  регламент</w:t>
      </w:r>
      <w:r w:rsidRPr="00E87A27">
        <w:rPr>
          <w:rFonts w:ascii="Times New Roman" w:hAnsi="Times New Roman"/>
          <w:sz w:val="24"/>
          <w:szCs w:val="24"/>
        </w:rPr>
        <w:t xml:space="preserve">  -  устанавливаемые  в  пределах  границ соо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ветствующей  территориальной  зоны  виды разрешенного  использования земельных участков, равно как всего, что находится  над и под поверхностью земельных участков и используется в процессе их застройки и последующей эксплуатации объектов капитал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ного строительства, предельные (минимальные и (или) максимальные) размеры земел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ных участков и предельные параметры  разрешенного  строительства,  реконструкции  объектов  капитального строительства,  а  также  ограничения  использования  земел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ных  участков  и объектов капитального строительства.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Граница населенного пункта</w:t>
      </w:r>
      <w:r w:rsidRPr="00E87A27">
        <w:rPr>
          <w:rFonts w:ascii="Times New Roman" w:hAnsi="Times New Roman"/>
          <w:sz w:val="24"/>
          <w:szCs w:val="24"/>
        </w:rPr>
        <w:t xml:space="preserve"> – утвержденная в установленном порядке непр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рывная линия, определяющая пределы населенного пункта и выделяющая его в составе территории Алтайского края. Границы городских, сельских населенных пунктов отд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 xml:space="preserve">ляют земли населенных пунктов от земель иных категорий.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 полосы  отвода  автомобильных  дорог</w:t>
      </w:r>
      <w:r w:rsidRPr="00E87A27">
        <w:rPr>
          <w:rFonts w:ascii="Times New Roman" w:hAnsi="Times New Roman"/>
          <w:sz w:val="24"/>
          <w:szCs w:val="24"/>
        </w:rPr>
        <w:t xml:space="preserve"> –  границы  территорий, зан</w:t>
      </w:r>
      <w:r w:rsidRPr="00E87A27">
        <w:rPr>
          <w:rFonts w:ascii="Times New Roman" w:hAnsi="Times New Roman"/>
          <w:sz w:val="24"/>
          <w:szCs w:val="24"/>
        </w:rPr>
        <w:t>я</w:t>
      </w:r>
      <w:r w:rsidRPr="00E87A27">
        <w:rPr>
          <w:rFonts w:ascii="Times New Roman" w:hAnsi="Times New Roman"/>
          <w:sz w:val="24"/>
          <w:szCs w:val="24"/>
        </w:rPr>
        <w:t>тых  автомобильными  дорогами,  их  конструктивными элементами  и  дорожными с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оружениями. Ширина полосы отвода нормируется в зависимости от категории дороги, конструкции земляного полотна  и других технических характеристик.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технических (охранных) зон инженерных сооружений и коммуник</w:t>
      </w:r>
      <w:r w:rsidRPr="00E87A27">
        <w:rPr>
          <w:rFonts w:ascii="Times New Roman" w:hAnsi="Times New Roman"/>
          <w:b/>
          <w:i/>
          <w:sz w:val="24"/>
          <w:szCs w:val="24"/>
        </w:rPr>
        <w:t>а</w:t>
      </w:r>
      <w:r w:rsidRPr="00E87A27">
        <w:rPr>
          <w:rFonts w:ascii="Times New Roman" w:hAnsi="Times New Roman"/>
          <w:b/>
          <w:i/>
          <w:sz w:val="24"/>
          <w:szCs w:val="24"/>
        </w:rPr>
        <w:t>ций</w:t>
      </w:r>
      <w:r w:rsidRPr="00E87A27">
        <w:rPr>
          <w:rFonts w:ascii="Times New Roman" w:hAnsi="Times New Roman"/>
          <w:sz w:val="24"/>
          <w:szCs w:val="24"/>
        </w:rPr>
        <w:t xml:space="preserve"> – границы территорий, предназначенных для обеспечения обслуживания и безопа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 xml:space="preserve">ной эксплуатации наземных и подземных транспортных и инженерных сооружений и коммуникаций.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территорий объектов культурного наследия (памятников, ансам</w:t>
      </w:r>
      <w:r w:rsidRPr="00E87A27">
        <w:rPr>
          <w:rFonts w:ascii="Times New Roman" w:hAnsi="Times New Roman"/>
          <w:b/>
          <w:i/>
          <w:sz w:val="24"/>
          <w:szCs w:val="24"/>
        </w:rPr>
        <w:t>б</w:t>
      </w:r>
      <w:r w:rsidRPr="00E87A27">
        <w:rPr>
          <w:rFonts w:ascii="Times New Roman" w:hAnsi="Times New Roman"/>
          <w:b/>
          <w:i/>
          <w:sz w:val="24"/>
          <w:szCs w:val="24"/>
        </w:rPr>
        <w:t>лей и достопримечательных мест)</w:t>
      </w:r>
      <w:r w:rsidRPr="00E87A27">
        <w:rPr>
          <w:rFonts w:ascii="Times New Roman" w:hAnsi="Times New Roman"/>
          <w:sz w:val="24"/>
          <w:szCs w:val="24"/>
        </w:rPr>
        <w:t xml:space="preserve"> – границы земельных участков, непосредственно  занимаемых  памятниками,  и  связанные  с  ними  исторически  и функционально.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b/>
          <w:i/>
          <w:sz w:val="24"/>
          <w:szCs w:val="24"/>
        </w:rPr>
        <w:t>Границы зон охраны объектов культурного наследия</w:t>
      </w:r>
      <w:r w:rsidRPr="00E87A27">
        <w:rPr>
          <w:rFonts w:ascii="Times New Roman" w:hAnsi="Times New Roman"/>
          <w:sz w:val="24"/>
          <w:szCs w:val="24"/>
        </w:rPr>
        <w:t xml:space="preserve"> –  линии, обозначающие  терр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торию,  за  пределами  которой  осуществление  градостроительной, хозяйственной и иной деятельности не оказывает прямое или косвенное негативное воздействие на с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хранность данного объекта культурного наследия  в  его  исторической  среде.  Границы  зон  охраны  объекта  культурного наследия могут не совпадать с границами территор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альных зон и границами земельных участков.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 охранных  зон  особо  охраняемых  природных  территорий</w:t>
      </w:r>
      <w:r w:rsidRPr="00E87A27">
        <w:rPr>
          <w:rFonts w:ascii="Times New Roman" w:hAnsi="Times New Roman"/>
          <w:sz w:val="24"/>
          <w:szCs w:val="24"/>
        </w:rPr>
        <w:t xml:space="preserve"> – гран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цы  зон  с  ограниченным  режимом  природопользования,  устанавливаемые в особо о</w:t>
      </w:r>
      <w:r w:rsidRPr="00E87A27">
        <w:rPr>
          <w:rFonts w:ascii="Times New Roman" w:hAnsi="Times New Roman"/>
          <w:sz w:val="24"/>
          <w:szCs w:val="24"/>
        </w:rPr>
        <w:t>х</w:t>
      </w:r>
      <w:r w:rsidRPr="00E87A27">
        <w:rPr>
          <w:rFonts w:ascii="Times New Roman" w:hAnsi="Times New Roman"/>
          <w:sz w:val="24"/>
          <w:szCs w:val="24"/>
        </w:rPr>
        <w:t xml:space="preserve">раняемых природных территориях, участках земли и водного пространства.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Граница  береговой  полосы</w:t>
      </w:r>
      <w:r w:rsidRPr="00E87A27">
        <w:rPr>
          <w:rFonts w:ascii="Times New Roman" w:hAnsi="Times New Roman"/>
          <w:sz w:val="24"/>
          <w:szCs w:val="24"/>
        </w:rPr>
        <w:t xml:space="preserve"> –  граница  полосы  земли  вдоль  береговой линии  водного  объекта  общего  пользования,  предназначенная  для  общего 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водоохранных зон</w:t>
      </w:r>
      <w:r w:rsidRPr="00E87A27">
        <w:rPr>
          <w:rFonts w:ascii="Times New Roman" w:hAnsi="Times New Roman"/>
          <w:sz w:val="24"/>
          <w:szCs w:val="24"/>
        </w:rPr>
        <w:t xml:space="preserve"> – границы территорий, которые примыкают к  бер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говой  линии  рек,  ручьев,  каналов,  озер,  водохранилищ  и  на  которых устанавливае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ся  специальный  режим  осуществления  хозяйственной  и  иной деятельности в целях предотвращения загрязнения, засорения, заиления указанных водных объектов и ист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щения их вод, а также сохранения среды обитания водных биологических ресурсов и других объектов животного и растительного мира.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 прибрежных  защитных  полос</w:t>
      </w:r>
      <w:r w:rsidRPr="00E87A27">
        <w:rPr>
          <w:rFonts w:ascii="Times New Roman" w:hAnsi="Times New Roman"/>
          <w:sz w:val="24"/>
          <w:szCs w:val="24"/>
        </w:rPr>
        <w:t xml:space="preserve"> –  границы  территорий  внутри вод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охранных  зон,  на  которых  в  соответствии  с  Водным  кодексом  Российской Федер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ции вводятся дополнительные ограничения природопользования.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 зон  санитарной  охраны  источников  питьевого  водоснабжения</w:t>
      </w:r>
      <w:r w:rsidRPr="00E87A27">
        <w:rPr>
          <w:rFonts w:ascii="Times New Roman" w:hAnsi="Times New Roman"/>
          <w:sz w:val="24"/>
          <w:szCs w:val="24"/>
        </w:rPr>
        <w:t xml:space="preserve"> - границы зон санитарной охраны в составе первого пояса (строгого режима), второго и третьего поясов (пояса ограничений), обеспечивающих санитарную  охрану  от  загря</w:t>
      </w:r>
      <w:r w:rsidRPr="00E87A27">
        <w:rPr>
          <w:rFonts w:ascii="Times New Roman" w:hAnsi="Times New Roman"/>
          <w:sz w:val="24"/>
          <w:szCs w:val="24"/>
        </w:rPr>
        <w:t>з</w:t>
      </w:r>
      <w:r w:rsidRPr="00E87A27">
        <w:rPr>
          <w:rFonts w:ascii="Times New Roman" w:hAnsi="Times New Roman"/>
          <w:sz w:val="24"/>
          <w:szCs w:val="24"/>
        </w:rPr>
        <w:t xml:space="preserve">нения  источников  водоснабжения  и  водопроводных сооружений, а также территорий, на которых они расположены: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lastRenderedPageBreak/>
        <w:tab/>
        <w:t xml:space="preserve">границы I пояса зоны санитарной охраны – границы территории расположения  водозаборов,  площадок  всех  водопроводных  сооружений  и  водопроводящего канала;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  <w:t>границы II и III поясов зоны санитарной охраны – границы территории, предн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значенной  для  предупреждения  загрязнения  воды  источников  водоснабжения.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  <w:t>Границы  санитарно-защитной  зоны  устанавливаются  от  источников химич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ского, биологического и (или) физического воздействия либо от границы земельного участка, принадлежащего промышленному производству и объекту для ведения хозяйс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венной деятельности и оформленного в установленном порядке (промышленная пл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щадка) до ее внешней границы в заданном  направлении.  Граница  санитарно-защитной  зоны  на графических  материалах  (генеральный  план  городского  округа,  поселения,  схема  территориального планирования и др.) за пределами промышленной площадки обозначается специальными информационными знаками.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Границы территорий, подверженных риску возникновения чрезвычайных  с</w:t>
      </w:r>
      <w:r w:rsidRPr="00E87A27">
        <w:rPr>
          <w:rFonts w:ascii="Times New Roman" w:hAnsi="Times New Roman"/>
          <w:b/>
          <w:i/>
          <w:sz w:val="24"/>
          <w:szCs w:val="24"/>
        </w:rPr>
        <w:t>и</w:t>
      </w:r>
      <w:r w:rsidRPr="00E87A27">
        <w:rPr>
          <w:rFonts w:ascii="Times New Roman" w:hAnsi="Times New Roman"/>
          <w:b/>
          <w:i/>
          <w:sz w:val="24"/>
          <w:szCs w:val="24"/>
        </w:rPr>
        <w:t>туаций  природного  и  техногенного  характера</w:t>
      </w:r>
      <w:r w:rsidRPr="00E87A27">
        <w:rPr>
          <w:rFonts w:ascii="Times New Roman" w:hAnsi="Times New Roman"/>
          <w:sz w:val="24"/>
          <w:szCs w:val="24"/>
        </w:rPr>
        <w:t xml:space="preserve"> –  границы  территорий, на которых возможно проявление чрезвычайных ситуаций (аварий, опасных природных явлений, катастроф, стихийных или иных бедствий, которые могут  повлечь  за  собой  человеч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ские  жертвы,  ущерб  здоровью  населения  или окружающей  природной  среде,  знач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тельные  материальные  потери  и  нарушение условий жизнедеятельности населения).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Документы территориального планирования</w:t>
      </w:r>
      <w:r w:rsidRPr="00E87A27">
        <w:rPr>
          <w:rFonts w:ascii="Times New Roman" w:hAnsi="Times New Roman"/>
          <w:sz w:val="24"/>
          <w:szCs w:val="24"/>
        </w:rPr>
        <w:t xml:space="preserve"> – схема территориального план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рования  Алтайского  края,  схемы  территориального  планирования  муниципального образования </w:t>
      </w:r>
      <w:r w:rsidR="004D5AA3">
        <w:rPr>
          <w:rFonts w:ascii="Times New Roman" w:hAnsi="Times New Roman"/>
          <w:sz w:val="24"/>
          <w:szCs w:val="24"/>
        </w:rPr>
        <w:t xml:space="preserve">Красногорский </w:t>
      </w:r>
      <w:r w:rsidRPr="00E87A27">
        <w:rPr>
          <w:rFonts w:ascii="Times New Roman" w:hAnsi="Times New Roman"/>
          <w:sz w:val="24"/>
          <w:szCs w:val="24"/>
        </w:rPr>
        <w:t xml:space="preserve"> район Алтайского края, генеральные планы сельских пос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лений. Состав, порядок подготовки документов территориального планирования уст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навливаются в соответствии с Градостроительным кодексом Российской Федерации, з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конами и иными нормативными правовыми актами Алтайского края, нормативными правовыми актами органов местного самоуправления.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Документация по планировке территории</w:t>
      </w:r>
      <w:r w:rsidRPr="00E87A27">
        <w:rPr>
          <w:rFonts w:ascii="Times New Roman" w:hAnsi="Times New Roman"/>
          <w:sz w:val="24"/>
          <w:szCs w:val="24"/>
        </w:rPr>
        <w:t xml:space="preserve"> – проекты планировки территории,  проекты  межевания  территории  и  градостроительные  планы  земельных  участков.  Состав,  порядок  подготовки  документов территориального планирования устанавл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ваются в соответствии с Градостроительным кодексом  Российской  Федерации,  закон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ми  и  иными  нормативными  правовыми актами Алтайского края, нормативными пр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вовыми актами органов местного самоуправления.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Дом жилой индивидуальный</w:t>
      </w:r>
      <w:r w:rsidRPr="00E87A27">
        <w:rPr>
          <w:rFonts w:ascii="Times New Roman" w:hAnsi="Times New Roman"/>
          <w:sz w:val="24"/>
          <w:szCs w:val="24"/>
        </w:rPr>
        <w:t xml:space="preserve"> – отдельно стоящий жилой дом с количеством эт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жей не более чем три, предназначенный для  проживания одной семьи.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Дом жилой блокированный</w:t>
      </w:r>
      <w:r w:rsidRPr="00E87A27">
        <w:rPr>
          <w:rFonts w:ascii="Times New Roman" w:hAnsi="Times New Roman"/>
          <w:sz w:val="24"/>
          <w:szCs w:val="24"/>
        </w:rPr>
        <w:t xml:space="preserve"> –  малоэтажный жилой дом,  состоящий из двух и более квартир, каждая из которых имеет непосредственный выход на свой  прикварти</w:t>
      </w:r>
      <w:r w:rsidRPr="00E87A27">
        <w:rPr>
          <w:rFonts w:ascii="Times New Roman" w:hAnsi="Times New Roman"/>
          <w:sz w:val="24"/>
          <w:szCs w:val="24"/>
        </w:rPr>
        <w:t>р</w:t>
      </w:r>
      <w:r w:rsidRPr="00E87A27">
        <w:rPr>
          <w:rFonts w:ascii="Times New Roman" w:hAnsi="Times New Roman"/>
          <w:sz w:val="24"/>
          <w:szCs w:val="24"/>
        </w:rPr>
        <w:t xml:space="preserve">ный  участок  (кроме  блокированных  жилых  домов,  состоящих из автономных жилых блоков, проектируемых по СНиП 31-02).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Дом жилой секционный</w:t>
      </w:r>
      <w:r w:rsidRPr="00E87A27">
        <w:rPr>
          <w:rFonts w:ascii="Times New Roman" w:hAnsi="Times New Roman"/>
          <w:sz w:val="24"/>
          <w:szCs w:val="24"/>
        </w:rPr>
        <w:t xml:space="preserve"> – многоквартирный жилой дом, состоящий из одной или нескольких секций, отделенных друг от друга  стенами без проемов,  с  квартирами  о</w:t>
      </w:r>
      <w:r w:rsidRPr="00E87A27">
        <w:rPr>
          <w:rFonts w:ascii="Times New Roman" w:hAnsi="Times New Roman"/>
          <w:sz w:val="24"/>
          <w:szCs w:val="24"/>
        </w:rPr>
        <w:t>д</w:t>
      </w:r>
      <w:r w:rsidRPr="00E87A27">
        <w:rPr>
          <w:rFonts w:ascii="Times New Roman" w:hAnsi="Times New Roman"/>
          <w:sz w:val="24"/>
          <w:szCs w:val="24"/>
        </w:rPr>
        <w:t>ной  секции,  имеющими  выход  на  одну  лестничную клетку непосредственно или 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рез коридор.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Дом коттеджного типа</w:t>
      </w:r>
      <w:r w:rsidRPr="00E87A27">
        <w:rPr>
          <w:rFonts w:ascii="Times New Roman" w:hAnsi="Times New Roman"/>
          <w:sz w:val="24"/>
          <w:szCs w:val="24"/>
        </w:rPr>
        <w:t xml:space="preserve"> – малоэтажный одноквартирный жилой дом.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Дорога</w:t>
      </w:r>
      <w:r w:rsidRPr="00E87A27">
        <w:rPr>
          <w:rFonts w:ascii="Times New Roman" w:hAnsi="Times New Roman"/>
          <w:sz w:val="24"/>
          <w:szCs w:val="24"/>
        </w:rPr>
        <w:t xml:space="preserve"> –  обустроенная  или  приспособленная  и  используемая  для  движения транспортных средств полоса земли либо поверхность искусственного сооружения. Д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рога включает в себя одну или несколько проезжих частей, а также трамвайные пути, тротуары, обочины и разделительные полосы при их наличии.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Жилой район</w:t>
      </w:r>
      <w:r w:rsidRPr="00E87A27">
        <w:rPr>
          <w:rFonts w:ascii="Times New Roman" w:hAnsi="Times New Roman"/>
          <w:sz w:val="24"/>
          <w:szCs w:val="24"/>
        </w:rPr>
        <w:t xml:space="preserve"> – структурный элемент жилой зоны. Жилой район формируется как группа микрорайонов (кварталов), как правило, в пределах территории, ограниченной городскими магистралями, линиями железных дорог, естественными  рубежами  (река,  лес  и  др.);  в  пределах территории  жилого района  размещаются  учреждения  и  пре</w:t>
      </w:r>
      <w:r w:rsidRPr="00E87A27">
        <w:rPr>
          <w:rFonts w:ascii="Times New Roman" w:hAnsi="Times New Roman"/>
          <w:sz w:val="24"/>
          <w:szCs w:val="24"/>
        </w:rPr>
        <w:t>д</w:t>
      </w:r>
      <w:r w:rsidRPr="00E87A27">
        <w:rPr>
          <w:rFonts w:ascii="Times New Roman" w:hAnsi="Times New Roman"/>
          <w:sz w:val="24"/>
          <w:szCs w:val="24"/>
        </w:rPr>
        <w:t xml:space="preserve">приятия  с  радиусом  обслуживания населения не более 1500 м, а также часть объектов городского значения.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lastRenderedPageBreak/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Защита населения</w:t>
      </w:r>
      <w:r w:rsidRPr="00E87A27">
        <w:rPr>
          <w:rFonts w:ascii="Times New Roman" w:hAnsi="Times New Roman"/>
          <w:sz w:val="24"/>
          <w:szCs w:val="24"/>
        </w:rPr>
        <w:t xml:space="preserve"> – комплекс взаимоувязанных по месту, времени проведения, цели, ресурсам мероприятий единой государственной системы предупреждения и ликв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дации чрезвычайных ситуаций, направленных на устранение  или  снижение  на  постр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давших  территориях  до  приемлемого  уровня угрозы жизни и здоровью людей в случае реальной опасности возникновения или  в  условиях  реализации  опасных  и  вредных  факторов  стихийных  бедствий, техногенных аварий и катастроф.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Земельный участок</w:t>
      </w:r>
      <w:r w:rsidRPr="00E87A27">
        <w:rPr>
          <w:rFonts w:ascii="Times New Roman" w:hAnsi="Times New Roman"/>
          <w:sz w:val="24"/>
          <w:szCs w:val="24"/>
        </w:rPr>
        <w:t xml:space="preserve"> – часть поверхности земли (в том числе почвенный слой), границы которой описаны и удостоверены в установленном порядке.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Зоны с особыми условиями использования территорий</w:t>
      </w:r>
      <w:r w:rsidRPr="00E87A27">
        <w:rPr>
          <w:rFonts w:ascii="Times New Roman" w:hAnsi="Times New Roman"/>
          <w:sz w:val="24"/>
          <w:szCs w:val="24"/>
        </w:rPr>
        <w:t xml:space="preserve"> –  охранные, санитарно-защитные зоны, зоны охраны объектов культурного наследия народов  Российской  Ф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дерации,  водоохранные  зоны,  зоны  охраны  источников питьевого  водоснабжения,  зоны  охраняемых  объектов,  иные  зоны,  устанавливаемые в соответствии с законод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тельством Российской Федерации.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Историческое поселение</w:t>
      </w:r>
      <w:r w:rsidRPr="00E87A27">
        <w:rPr>
          <w:rFonts w:ascii="Times New Roman" w:hAnsi="Times New Roman"/>
          <w:sz w:val="24"/>
          <w:szCs w:val="24"/>
        </w:rPr>
        <w:t xml:space="preserve"> – населенный пункт или его часть, включенные в пер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чень исторических поселений федерального  значения или в перечень  исторических  п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селений  регионального  значения, в  границах  которых расположены  объекты  кул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турного  наследия,  включенные  в  реестр,  выявленные  объекты  культурного  наследия  и  объекты,  составляющие  предмет охраны исторического поселения.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Комплексное освоение земельных участков в целях жилищного строительс</w:t>
      </w:r>
      <w:r w:rsidRPr="00E87A27">
        <w:rPr>
          <w:rFonts w:ascii="Times New Roman" w:hAnsi="Times New Roman"/>
          <w:b/>
          <w:i/>
          <w:sz w:val="24"/>
          <w:szCs w:val="24"/>
        </w:rPr>
        <w:t>т</w:t>
      </w:r>
      <w:r w:rsidRPr="00E87A27">
        <w:rPr>
          <w:rFonts w:ascii="Times New Roman" w:hAnsi="Times New Roman"/>
          <w:b/>
          <w:i/>
          <w:sz w:val="24"/>
          <w:szCs w:val="24"/>
        </w:rPr>
        <w:t>ва</w:t>
      </w:r>
      <w:r w:rsidRPr="00E87A27">
        <w:rPr>
          <w:rFonts w:ascii="Times New Roman" w:hAnsi="Times New Roman"/>
          <w:sz w:val="24"/>
          <w:szCs w:val="24"/>
        </w:rPr>
        <w:t xml:space="preserve">  –  мероприятия,  включающие  в  себя  подготовку  документации  по планировке территории, выполнение работ по ее обустройству посредством строительства  объектов  инженерной  инфраструктуры,  осуществление  жилищного  и  иного  строительства  в  соответствии  с  видами  разрешенного  использования.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Красные линии</w:t>
      </w:r>
      <w:r w:rsidRPr="00E87A27">
        <w:rPr>
          <w:rFonts w:ascii="Times New Roman" w:hAnsi="Times New Roman"/>
          <w:sz w:val="24"/>
          <w:szCs w:val="24"/>
        </w:rPr>
        <w:t xml:space="preserve"> – линии, которые обозначают существующие, планируемые  (и</w:t>
      </w:r>
      <w:r w:rsidRPr="00E87A27">
        <w:rPr>
          <w:rFonts w:ascii="Times New Roman" w:hAnsi="Times New Roman"/>
          <w:sz w:val="24"/>
          <w:szCs w:val="24"/>
        </w:rPr>
        <w:t>з</w:t>
      </w:r>
      <w:r w:rsidRPr="00E87A27">
        <w:rPr>
          <w:rFonts w:ascii="Times New Roman" w:hAnsi="Times New Roman"/>
          <w:sz w:val="24"/>
          <w:szCs w:val="24"/>
        </w:rPr>
        <w:t xml:space="preserve">меняемые,  вновь  образуемые)  границы  территорий  общего  пользования,  границы  земельных  участков,  на  которых  расположены  линии  электропередачи, линии связи (в том числе линейно-кабельные сооружения), трубопроводы,  автомобильные  дороги,  железнодорожные  линии  и  другие  подобные сооружения.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Линии  застройки</w:t>
      </w:r>
      <w:r w:rsidRPr="00E87A27">
        <w:rPr>
          <w:rFonts w:ascii="Times New Roman" w:hAnsi="Times New Roman"/>
          <w:sz w:val="24"/>
          <w:szCs w:val="24"/>
        </w:rPr>
        <w:t xml:space="preserve">  –  условные  линии,  устанавливающие  границы  застройки  при  размещении  зданий,  строений,  сооружений с  отступом  от  красных линий или от границ земельного участка.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Маломобильные  группы  населения</w:t>
      </w:r>
      <w:r w:rsidRPr="00E87A27">
        <w:rPr>
          <w:rFonts w:ascii="Times New Roman" w:hAnsi="Times New Roman"/>
          <w:sz w:val="24"/>
          <w:szCs w:val="24"/>
        </w:rPr>
        <w:t xml:space="preserve"> –  люди,  испытывающие  затруднения  при  самостоятельном  передвижении,  получении  услуги,  необходимой информации  или  при  ориентировании  в  пространстве  (инвалиды,  люди  с временным нарушением зд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ровья, беременные женщины,  люди преклонного возраста, люди с детскими колясками и т.п.).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Микрорайон  (квартал)</w:t>
      </w:r>
      <w:r w:rsidRPr="00E87A27">
        <w:rPr>
          <w:rFonts w:ascii="Times New Roman" w:hAnsi="Times New Roman"/>
          <w:sz w:val="24"/>
          <w:szCs w:val="24"/>
        </w:rPr>
        <w:t xml:space="preserve"> –  элемент  планировочной  структуры  жилой  застро</w:t>
      </w:r>
      <w:r w:rsidRPr="00E87A27">
        <w:rPr>
          <w:rFonts w:ascii="Times New Roman" w:hAnsi="Times New Roman"/>
          <w:sz w:val="24"/>
          <w:szCs w:val="24"/>
        </w:rPr>
        <w:t>й</w:t>
      </w:r>
      <w:r w:rsidRPr="00E87A27">
        <w:rPr>
          <w:rFonts w:ascii="Times New Roman" w:hAnsi="Times New Roman"/>
          <w:sz w:val="24"/>
          <w:szCs w:val="24"/>
        </w:rPr>
        <w:t>ки, не расчлененный магистральными улицами и дорогами, в пределах которого  разм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щаются  учреждения  и  предприятия  повседневного  пользования с радиусом обслуж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вания населения не более 500 м; границами, как правило, являются магистральные или жилые улицы, проезды, пешеходные пути, естественные рубежи.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Муниципальное  образование</w:t>
      </w:r>
      <w:r w:rsidRPr="00E87A27">
        <w:rPr>
          <w:rFonts w:ascii="Times New Roman" w:hAnsi="Times New Roman"/>
          <w:sz w:val="24"/>
          <w:szCs w:val="24"/>
        </w:rPr>
        <w:t xml:space="preserve"> –  городское  или  сельское  поселение,  муниц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пальный  район,  городской  округ,  городской  округ с  внутригородским делением,  внутригородской район  либо  внутригородская территория  города федерального знач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 xml:space="preserve">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Муниципальный  район</w:t>
      </w:r>
      <w:r w:rsidRPr="00E87A27">
        <w:rPr>
          <w:rFonts w:ascii="Times New Roman" w:hAnsi="Times New Roman"/>
          <w:sz w:val="24"/>
          <w:szCs w:val="24"/>
        </w:rPr>
        <w:t xml:space="preserve"> – несколько  поселений,  объединенных  общей террит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рией,  в  границах  которой  местное  самоуправление  осуществляется  в целях  решения  вопросов  местного  значения  межпоселенческого  характера населением непосредс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венно и (или) через выборные и иные органы местного самоуправления,  которые  могут  осуществлять  отдельные  государственные полномочия, передаваемые органам местн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го самоуправления федеральными законами и законами субъектов Российской Федер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ции.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lastRenderedPageBreak/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Населенный пункт</w:t>
      </w:r>
      <w:r w:rsidRPr="00E87A27">
        <w:rPr>
          <w:rFonts w:ascii="Times New Roman" w:hAnsi="Times New Roman"/>
          <w:sz w:val="24"/>
          <w:szCs w:val="24"/>
        </w:rPr>
        <w:t xml:space="preserve"> – часть территории Алтайского края, которая имеет собс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венное наименование и статус, служит местом компактного постоянного  проживания  людей,  и  в  установленных  границах  которой  расположены жилые дома, администр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тивные и хозяйственные постройки.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Нестационарный  объект</w:t>
      </w:r>
      <w:r w:rsidRPr="00E87A27">
        <w:rPr>
          <w:rFonts w:ascii="Times New Roman" w:hAnsi="Times New Roman"/>
          <w:sz w:val="24"/>
          <w:szCs w:val="24"/>
        </w:rPr>
        <w:t xml:space="preserve">  –  объект,  представляющий  собой  временное с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оружение или временную конструкцию, не связанные  прочно с земельным участком  вне  зависимости  от  присоединения  или  неприсоединения  к  сетям инженерно-технического обеспечения, в том числе передвижное сооружение. К нестационарным о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носятся киоски, навесы, павильоны, летние арены, эст-рады, беседки, летние кафе, а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тракционы, платежные  терминалы, рекламные конструкции, иные подобные сооруж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ния и конструкции, которые могут быть перемещены без несоизмеримого ущерба их 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значению.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Нормативы градостроительного проектирования (краевые и местные)</w:t>
      </w:r>
      <w:r w:rsidRPr="00E87A27">
        <w:rPr>
          <w:rFonts w:ascii="Times New Roman" w:hAnsi="Times New Roman"/>
          <w:sz w:val="24"/>
          <w:szCs w:val="24"/>
        </w:rPr>
        <w:t xml:space="preserve"> – с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вокупность  стандартов  по  разработке  документов  территориального  планирования, градостроительного зонирования и документации по планировке территории, включая стандарты обеспечения безопасности и благоприятных условий жизнедеятельности ч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ловека (в том числе объектами социального и коммунально-бытового назначения, до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>тупности таких  объектов для населения,  включая  инвалидов,  объектами  инженерной  инфраструктуры,  благоустройства  территории),  предусматривающих  качественные  и  количественные требования к размещению объектов капитального строительства, терр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ториальных и функциональных зон в целях недопущения причинения вреда жизни  и  здоровью  физических  лиц,  имуществу  физических  и  юридических лиц,  государс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венному  и  муниципальному  имуществу,  окружающей  среде, объектам  культурного  наследия,  элементов  планировочной  структуры,  публичных сервитутов, обеспеч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вающих устойчивое развитие территорий.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Объекты вспомогательного назначения</w:t>
      </w:r>
      <w:r w:rsidRPr="00E87A27">
        <w:rPr>
          <w:rFonts w:ascii="Times New Roman" w:hAnsi="Times New Roman"/>
          <w:sz w:val="24"/>
          <w:szCs w:val="24"/>
        </w:rPr>
        <w:t xml:space="preserve"> – строения и сооружения предназн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ченные для хозяйственно-бытового обеспечения объектов капитального строительства  (сараи  для  содержания  животных,  дровники,  углярки,  бани, погреба, навесы, гаражи (в случаях, указанных в пункте 1 части 17 статьи 51 Градостроительного кодекса Ро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 xml:space="preserve">сийской Федерации) и  другие подобные хозяйственные постройки).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Объекты  капитального  строительства</w:t>
      </w:r>
      <w:r w:rsidRPr="00E87A27">
        <w:rPr>
          <w:rFonts w:ascii="Times New Roman" w:hAnsi="Times New Roman"/>
          <w:sz w:val="24"/>
          <w:szCs w:val="24"/>
        </w:rPr>
        <w:t xml:space="preserve"> –  здание,  строение,  сооружение, объекты,  строительство  которых  не  завершено,  за  исключением  временных постр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ек, киосков, навесов и других подобных построек.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Озелененные территории</w:t>
      </w:r>
      <w:r w:rsidRPr="00E87A27">
        <w:rPr>
          <w:rFonts w:ascii="Times New Roman" w:hAnsi="Times New Roman"/>
          <w:sz w:val="24"/>
          <w:szCs w:val="24"/>
        </w:rPr>
        <w:t xml:space="preserve"> – часть территории природного комплекса, на которой располагаются искусственно созданные садово-парковые комплексы и объекты – парк, сад, сквер, бульвар; застроенные  территории жилого, общественного,  делового,  ко</w:t>
      </w:r>
      <w:r w:rsidRPr="00E87A27">
        <w:rPr>
          <w:rFonts w:ascii="Times New Roman" w:hAnsi="Times New Roman"/>
          <w:sz w:val="24"/>
          <w:szCs w:val="24"/>
        </w:rPr>
        <w:t>м</w:t>
      </w:r>
      <w:r w:rsidRPr="00E87A27">
        <w:rPr>
          <w:rFonts w:ascii="Times New Roman" w:hAnsi="Times New Roman"/>
          <w:sz w:val="24"/>
          <w:szCs w:val="24"/>
        </w:rPr>
        <w:t xml:space="preserve">мунального,  производственного  назначения,  в пределах которых часть поверхности занята растительным покровом.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Охранная зона объекта культурного наследия</w:t>
      </w:r>
      <w:r w:rsidRPr="00E87A27">
        <w:rPr>
          <w:rFonts w:ascii="Times New Roman" w:hAnsi="Times New Roman"/>
          <w:sz w:val="24"/>
          <w:szCs w:val="24"/>
        </w:rPr>
        <w:t xml:space="preserve"> – территория, в пределах которой  в  целях  обеспечения  сохранности  объекта  культурного  наследия  в его  историческом  ландшафтном  окружении  устанавливается  особый  режим использования  земель,  о</w:t>
      </w:r>
      <w:r w:rsidRPr="00E87A27">
        <w:rPr>
          <w:rFonts w:ascii="Times New Roman" w:hAnsi="Times New Roman"/>
          <w:sz w:val="24"/>
          <w:szCs w:val="24"/>
        </w:rPr>
        <w:t>г</w:t>
      </w:r>
      <w:r w:rsidRPr="00E87A27">
        <w:rPr>
          <w:rFonts w:ascii="Times New Roman" w:hAnsi="Times New Roman"/>
          <w:sz w:val="24"/>
          <w:szCs w:val="24"/>
        </w:rPr>
        <w:t>раничивающий  хозяйственную  деятельность  и  запрещающий  строительство,  за  и</w:t>
      </w:r>
      <w:r w:rsidRPr="00E87A27">
        <w:rPr>
          <w:rFonts w:ascii="Times New Roman" w:hAnsi="Times New Roman"/>
          <w:sz w:val="24"/>
          <w:szCs w:val="24"/>
        </w:rPr>
        <w:t>с</w:t>
      </w:r>
      <w:r w:rsidRPr="00E87A27">
        <w:rPr>
          <w:rFonts w:ascii="Times New Roman" w:hAnsi="Times New Roman"/>
          <w:sz w:val="24"/>
          <w:szCs w:val="24"/>
        </w:rPr>
        <w:t>ключением  применения  специальных  мер, направленных  на  сохранение  и  регенер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цию  историко-градостроительной или природной среды объекта культурного наследия. </w:t>
      </w:r>
      <w:r w:rsidRPr="00E87A27">
        <w:rPr>
          <w:rFonts w:ascii="Times New Roman" w:hAnsi="Times New Roman"/>
          <w:sz w:val="24"/>
          <w:szCs w:val="24"/>
        </w:rPr>
        <w:tab/>
        <w:t xml:space="preserve">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Пешеходная  зона</w:t>
      </w:r>
      <w:r w:rsidRPr="00E87A27">
        <w:rPr>
          <w:rFonts w:ascii="Times New Roman" w:hAnsi="Times New Roman"/>
          <w:sz w:val="24"/>
          <w:szCs w:val="24"/>
        </w:rPr>
        <w:t xml:space="preserve"> –  территория,  предназначенная  для  передвижения  пешех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дов,  по  которой  не  допускается  движение  транспорта,  за  исключением специальн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го, обслуживающего эту территорию.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Плотность  застройки</w:t>
      </w:r>
      <w:r w:rsidRPr="00E87A27">
        <w:rPr>
          <w:rFonts w:ascii="Times New Roman" w:hAnsi="Times New Roman"/>
          <w:sz w:val="24"/>
          <w:szCs w:val="24"/>
        </w:rPr>
        <w:t xml:space="preserve"> –  суммарная  поэтажная  площадь  застройки наземной части зданий и сооружений в габаритах наружных стен, приходящаяся на единицу те</w:t>
      </w:r>
      <w:r w:rsidRPr="00E87A27">
        <w:rPr>
          <w:rFonts w:ascii="Times New Roman" w:hAnsi="Times New Roman"/>
          <w:sz w:val="24"/>
          <w:szCs w:val="24"/>
        </w:rPr>
        <w:t>р</w:t>
      </w:r>
      <w:r w:rsidRPr="00E87A27">
        <w:rPr>
          <w:rFonts w:ascii="Times New Roman" w:hAnsi="Times New Roman"/>
          <w:sz w:val="24"/>
          <w:szCs w:val="24"/>
        </w:rPr>
        <w:t xml:space="preserve">ритории участка (квартала) (тыс. кв.м/га).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Полоса отвода автомобильной дороги</w:t>
      </w:r>
      <w:r w:rsidRPr="00E87A27">
        <w:rPr>
          <w:rFonts w:ascii="Times New Roman" w:hAnsi="Times New Roman"/>
          <w:sz w:val="24"/>
          <w:szCs w:val="24"/>
        </w:rPr>
        <w:t xml:space="preserve"> – земельные участки (независимо от к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тегории земель), которые предназначены для размещения конструктивных элементов </w:t>
      </w:r>
      <w:r w:rsidRPr="00E87A27">
        <w:rPr>
          <w:rFonts w:ascii="Times New Roman" w:hAnsi="Times New Roman"/>
          <w:sz w:val="24"/>
          <w:szCs w:val="24"/>
        </w:rPr>
        <w:lastRenderedPageBreak/>
        <w:t xml:space="preserve">автомобильной дороги, дорожных сооружений и на которых располагаются или могут располагаться объекты дорожного сервиса.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Поселение</w:t>
      </w:r>
      <w:r w:rsidRPr="00E87A27">
        <w:rPr>
          <w:rFonts w:ascii="Times New Roman" w:hAnsi="Times New Roman"/>
          <w:sz w:val="24"/>
          <w:szCs w:val="24"/>
        </w:rPr>
        <w:t xml:space="preserve"> – городское или сельское поселение.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Правила землепользования и застройки</w:t>
      </w:r>
      <w:r w:rsidRPr="00E87A27">
        <w:rPr>
          <w:rFonts w:ascii="Times New Roman" w:hAnsi="Times New Roman"/>
          <w:sz w:val="24"/>
          <w:szCs w:val="24"/>
        </w:rPr>
        <w:t xml:space="preserve"> – документ градостроительного зонир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вания, который утверждается нормативными правовыми актами органов  местного  с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моуправления,  и  в  котором  устанавливаются  территориальные зоны, градостроител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>ные регламенты, порядок применения такого документа и порядок внесения в него изм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 xml:space="preserve">нений.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Придорожные  полосы  автомобильной  дороги</w:t>
      </w:r>
      <w:r w:rsidRPr="00E87A27">
        <w:rPr>
          <w:rFonts w:ascii="Times New Roman" w:hAnsi="Times New Roman"/>
          <w:sz w:val="24"/>
          <w:szCs w:val="24"/>
        </w:rPr>
        <w:t xml:space="preserve"> –  территории,  которые прил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гают с обеих сторон к полосе отвода автомобильной дороги и в границах  которых  уст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>навливается  особый  режим  использования  земельных участков (частей земельных участков) в целях обеспечения требований безопасности  дорожного  движения,  а  также  нормальных  условий  реконструкции, капитального ремонта, ремонта, содержания а</w:t>
      </w:r>
      <w:r w:rsidRPr="00E87A27">
        <w:rPr>
          <w:rFonts w:ascii="Times New Roman" w:hAnsi="Times New Roman"/>
          <w:sz w:val="24"/>
          <w:szCs w:val="24"/>
        </w:rPr>
        <w:t>в</w:t>
      </w:r>
      <w:r w:rsidRPr="00E87A27">
        <w:rPr>
          <w:rFonts w:ascii="Times New Roman" w:hAnsi="Times New Roman"/>
          <w:sz w:val="24"/>
          <w:szCs w:val="24"/>
        </w:rPr>
        <w:t>томобильной дороги, ее сохранности с учетом перспектив развития автомобильной д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роги.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Прикватирный участок</w:t>
      </w:r>
      <w:r w:rsidRPr="00E87A27">
        <w:rPr>
          <w:rFonts w:ascii="Times New Roman" w:hAnsi="Times New Roman"/>
          <w:sz w:val="24"/>
          <w:szCs w:val="24"/>
        </w:rPr>
        <w:t xml:space="preserve"> – земельный участок, примыкающий к квартире (дому), с непосредственным выходом на него.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Процент застройки</w:t>
      </w:r>
      <w:r w:rsidRPr="00E87A27">
        <w:rPr>
          <w:rFonts w:ascii="Times New Roman" w:hAnsi="Times New Roman"/>
          <w:sz w:val="24"/>
          <w:szCs w:val="24"/>
        </w:rPr>
        <w:t xml:space="preserve"> – отношение суммарной площади земельного участка, кот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рая может быть застроена, ко всей площади земельного участка.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  <w:t>Развитие застроенных территорий – комплекс работ по реконструкции террит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>рий,  проводимых  в  соответствии  с  требованиями  статей  46.1 - 46.3 Градостроител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ного кодекса Российской Федерации.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Реконструкция  территорий</w:t>
      </w:r>
      <w:r w:rsidRPr="00E87A27">
        <w:rPr>
          <w:rFonts w:ascii="Times New Roman" w:hAnsi="Times New Roman"/>
          <w:sz w:val="24"/>
          <w:szCs w:val="24"/>
        </w:rPr>
        <w:t xml:space="preserve">  –  преобразования  существующей  застройки в  границах  микрорайона  (квартала)  или  его  части  (частей),  в  границах смежных  эл</w:t>
      </w:r>
      <w:r w:rsidRPr="00E87A27">
        <w:rPr>
          <w:rFonts w:ascii="Times New Roman" w:hAnsi="Times New Roman"/>
          <w:sz w:val="24"/>
          <w:szCs w:val="24"/>
        </w:rPr>
        <w:t>е</w:t>
      </w:r>
      <w:r w:rsidRPr="00E87A27">
        <w:rPr>
          <w:rFonts w:ascii="Times New Roman" w:hAnsi="Times New Roman"/>
          <w:sz w:val="24"/>
          <w:szCs w:val="24"/>
        </w:rPr>
        <w:t>ментов  планировочной  структуры  или  их  частей  с  частичным изменением (или без) планировочной структуры в целях повышения надежности  и  безопасности  транспор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>ной  инфраструктуры,  сетей  инженерно-технического  обеспечения  и  объектов  кап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тального  строительства,  улучшения уровня и качества благоустройства территорий в  соответствии с видами разрешенного использования.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Санитарно-защитная  зона</w:t>
      </w:r>
      <w:r w:rsidRPr="00E87A27">
        <w:rPr>
          <w:rFonts w:ascii="Times New Roman" w:hAnsi="Times New Roman"/>
          <w:sz w:val="24"/>
          <w:szCs w:val="24"/>
        </w:rPr>
        <w:t xml:space="preserve">  –  территория  с  особым  режимом  использования, размер которой обеспечивает уменьшение воздействия загрязнения на атмосферный  воздух  (химического,  биологического, физического) до  значений,  установленных  г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 xml:space="preserve">гиеническими  нормативами,  а  для  предприятий I  и  II  класса  опасности  –  как  до  значений,  установленных  гигиеническими нормативами, так и до величин приемлемого риска для здоровья населения.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Сельское поселение</w:t>
      </w:r>
      <w:r w:rsidRPr="00E87A27">
        <w:rPr>
          <w:rFonts w:ascii="Times New Roman" w:hAnsi="Times New Roman"/>
          <w:sz w:val="24"/>
          <w:szCs w:val="24"/>
        </w:rPr>
        <w:t xml:space="preserve"> – один или несколько объединенных общей территорией сельских населенных пунктов (поселков, сел, деревень и других сельских населенных пунктов), в которых местное самоуправление осуществляется  населением  непосредс</w:t>
      </w:r>
      <w:r w:rsidRPr="00E87A27">
        <w:rPr>
          <w:rFonts w:ascii="Times New Roman" w:hAnsi="Times New Roman"/>
          <w:sz w:val="24"/>
          <w:szCs w:val="24"/>
        </w:rPr>
        <w:t>т</w:t>
      </w:r>
      <w:r w:rsidRPr="00E87A27">
        <w:rPr>
          <w:rFonts w:ascii="Times New Roman" w:hAnsi="Times New Roman"/>
          <w:sz w:val="24"/>
          <w:szCs w:val="24"/>
        </w:rPr>
        <w:t xml:space="preserve">венно  и  (или)  через  выборные  и  иные  органы местного самоуправления.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Территориальное планирование</w:t>
      </w:r>
      <w:r w:rsidRPr="00E87A27">
        <w:rPr>
          <w:rFonts w:ascii="Times New Roman" w:hAnsi="Times New Roman"/>
          <w:sz w:val="24"/>
          <w:szCs w:val="24"/>
        </w:rPr>
        <w:t xml:space="preserve"> – планирование развития территорий, в том числе для установления функциональных зон, определения планируемого  размещения  объектов  федерального  значения,  объектов  регионального значения, объектов местн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го значения.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Территориальные зоны</w:t>
      </w:r>
      <w:r w:rsidRPr="00E87A27">
        <w:rPr>
          <w:rFonts w:ascii="Times New Roman" w:hAnsi="Times New Roman"/>
          <w:sz w:val="24"/>
          <w:szCs w:val="24"/>
        </w:rPr>
        <w:t xml:space="preserve"> – зоны, для которых в правилах  землепользования и з</w:t>
      </w:r>
      <w:r w:rsidRPr="00E87A27">
        <w:rPr>
          <w:rFonts w:ascii="Times New Roman" w:hAnsi="Times New Roman"/>
          <w:sz w:val="24"/>
          <w:szCs w:val="24"/>
        </w:rPr>
        <w:t>а</w:t>
      </w:r>
      <w:r w:rsidRPr="00E87A27">
        <w:rPr>
          <w:rFonts w:ascii="Times New Roman" w:hAnsi="Times New Roman"/>
          <w:sz w:val="24"/>
          <w:szCs w:val="24"/>
        </w:rPr>
        <w:t xml:space="preserve">стройки определены границы и установлены градостроительные регламенты.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b/>
          <w:i/>
          <w:sz w:val="24"/>
          <w:szCs w:val="24"/>
        </w:rPr>
        <w:t>Территории  общего  пользования</w:t>
      </w:r>
      <w:r w:rsidRPr="00E87A27">
        <w:rPr>
          <w:rFonts w:ascii="Times New Roman" w:hAnsi="Times New Roman"/>
          <w:sz w:val="24"/>
          <w:szCs w:val="24"/>
        </w:rPr>
        <w:t xml:space="preserve"> –  территории,  которыми беспрепятственно  польз</w:t>
      </w:r>
      <w:r w:rsidRPr="00E87A27">
        <w:rPr>
          <w:rFonts w:ascii="Times New Roman" w:hAnsi="Times New Roman"/>
          <w:sz w:val="24"/>
          <w:szCs w:val="24"/>
        </w:rPr>
        <w:t>у</w:t>
      </w:r>
      <w:r w:rsidRPr="00E87A27">
        <w:rPr>
          <w:rFonts w:ascii="Times New Roman" w:hAnsi="Times New Roman"/>
          <w:sz w:val="24"/>
          <w:szCs w:val="24"/>
        </w:rPr>
        <w:t xml:space="preserve">ется  неограниченный  круг  лиц  (в  том  числе  площади,  улицы, проезды,  набережные,  береговые  полосы  водных  объектов  общего  пользования, скверы, бульвары).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Территория  объекта  культурного  наследия</w:t>
      </w:r>
      <w:r w:rsidRPr="00E87A27">
        <w:rPr>
          <w:rFonts w:ascii="Times New Roman" w:hAnsi="Times New Roman"/>
          <w:sz w:val="24"/>
          <w:szCs w:val="24"/>
        </w:rPr>
        <w:t xml:space="preserve">  –  территория,  непосредственно занятая данным объектом культурного наследия и (или) связанная с ним исторически и функционально, являющаяся его неотъемлемой частью и установленная в соответствии с законодательством об объектах культурного наследия.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lastRenderedPageBreak/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Улица</w:t>
      </w:r>
      <w:r w:rsidRPr="00E87A27">
        <w:rPr>
          <w:rFonts w:ascii="Times New Roman" w:hAnsi="Times New Roman"/>
          <w:sz w:val="24"/>
          <w:szCs w:val="24"/>
        </w:rPr>
        <w:t xml:space="preserve"> –  обустроенная  и  используемая  для  движения  транспортных средств и пешеходов полоса земли либо поверхность искусственного сооружения,  находящаяся  в  пределах  населенных  пунктов,  в том  числе  магистральная дорога скоростного и рег</w:t>
      </w:r>
      <w:r w:rsidRPr="00E87A27">
        <w:rPr>
          <w:rFonts w:ascii="Times New Roman" w:hAnsi="Times New Roman"/>
          <w:sz w:val="24"/>
          <w:szCs w:val="24"/>
        </w:rPr>
        <w:t>у</w:t>
      </w:r>
      <w:r w:rsidRPr="00E87A27">
        <w:rPr>
          <w:rFonts w:ascii="Times New Roman" w:hAnsi="Times New Roman"/>
          <w:sz w:val="24"/>
          <w:szCs w:val="24"/>
        </w:rPr>
        <w:t xml:space="preserve">лируемого движения, пешеходная и парковая дорога, дорога в научно-производственных, промышленных и коммунально-складских зонах (районах).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Функциональное зонирование территории</w:t>
      </w:r>
      <w:r w:rsidRPr="00E87A27">
        <w:rPr>
          <w:rFonts w:ascii="Times New Roman" w:hAnsi="Times New Roman"/>
          <w:sz w:val="24"/>
          <w:szCs w:val="24"/>
        </w:rPr>
        <w:t xml:space="preserve"> – деление территории на зоны при градостроительном планировании развития территорий и поселений с определением в</w:t>
      </w:r>
      <w:r w:rsidRPr="00E87A27">
        <w:rPr>
          <w:rFonts w:ascii="Times New Roman" w:hAnsi="Times New Roman"/>
          <w:sz w:val="24"/>
          <w:szCs w:val="24"/>
        </w:rPr>
        <w:t>и</w:t>
      </w:r>
      <w:r w:rsidRPr="00E87A27">
        <w:rPr>
          <w:rFonts w:ascii="Times New Roman" w:hAnsi="Times New Roman"/>
          <w:sz w:val="24"/>
          <w:szCs w:val="24"/>
        </w:rPr>
        <w:t>дов градостроительного использования установленных зон и ограничений на их испол</w:t>
      </w:r>
      <w:r w:rsidRPr="00E87A27">
        <w:rPr>
          <w:rFonts w:ascii="Times New Roman" w:hAnsi="Times New Roman"/>
          <w:sz w:val="24"/>
          <w:szCs w:val="24"/>
        </w:rPr>
        <w:t>ь</w:t>
      </w:r>
      <w:r w:rsidRPr="00E87A27">
        <w:rPr>
          <w:rFonts w:ascii="Times New Roman" w:hAnsi="Times New Roman"/>
          <w:sz w:val="24"/>
          <w:szCs w:val="24"/>
        </w:rPr>
        <w:t xml:space="preserve">зование.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Функциональные  зоны</w:t>
      </w:r>
      <w:r w:rsidRPr="00E87A27">
        <w:rPr>
          <w:rFonts w:ascii="Times New Roman" w:hAnsi="Times New Roman"/>
          <w:sz w:val="24"/>
          <w:szCs w:val="24"/>
        </w:rPr>
        <w:t xml:space="preserve"> –  зоны,  для  которых  документами  территориального планирования определены границы и функциональное назначение. </w:t>
      </w:r>
    </w:p>
    <w:p w:rsidR="00E87A27" w:rsidRPr="00E87A27" w:rsidRDefault="00E87A27" w:rsidP="00E87A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A27">
        <w:rPr>
          <w:rFonts w:ascii="Times New Roman" w:hAnsi="Times New Roman"/>
          <w:sz w:val="24"/>
          <w:szCs w:val="24"/>
        </w:rPr>
        <w:tab/>
      </w:r>
      <w:r w:rsidRPr="00E87A27">
        <w:rPr>
          <w:rFonts w:ascii="Times New Roman" w:hAnsi="Times New Roman"/>
          <w:b/>
          <w:i/>
          <w:sz w:val="24"/>
          <w:szCs w:val="24"/>
        </w:rPr>
        <w:t>Чрезвычайная  ситуация  (ЧС)</w:t>
      </w:r>
      <w:r w:rsidRPr="00E87A27">
        <w:rPr>
          <w:rFonts w:ascii="Times New Roman" w:hAnsi="Times New Roman"/>
          <w:sz w:val="24"/>
          <w:szCs w:val="24"/>
        </w:rPr>
        <w:t xml:space="preserve">  –  обстановка  на  определенной  территории, сложившаяся в результате аварии, опасного природного явления, катастрофы, стихийн</w:t>
      </w:r>
      <w:r w:rsidRPr="00E87A27">
        <w:rPr>
          <w:rFonts w:ascii="Times New Roman" w:hAnsi="Times New Roman"/>
          <w:sz w:val="24"/>
          <w:szCs w:val="24"/>
        </w:rPr>
        <w:t>о</w:t>
      </w:r>
      <w:r w:rsidRPr="00E87A27">
        <w:rPr>
          <w:rFonts w:ascii="Times New Roman" w:hAnsi="Times New Roman"/>
          <w:sz w:val="24"/>
          <w:szCs w:val="24"/>
        </w:rPr>
        <w:t xml:space="preserve">го или иного бедствия, которые могут повлечь или повлекли за собой человеческие жертвы, ущерб здоровью людей или окружающей среде,  значительные  материальные  потери  и  нарушение условий  жизнедеятельности людей. </w:t>
      </w:r>
    </w:p>
    <w:p w:rsidR="00191D80" w:rsidRPr="00A83B26" w:rsidRDefault="00191D80" w:rsidP="00191D80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83B26">
        <w:rPr>
          <w:rStyle w:val="s10"/>
          <w:rFonts w:ascii="Times New Roman" w:hAnsi="Times New Roman"/>
          <w:b/>
          <w:bCs/>
          <w:i/>
          <w:sz w:val="24"/>
          <w:szCs w:val="24"/>
        </w:rPr>
        <w:t>Велосипедная дорожка</w:t>
      </w:r>
      <w:r w:rsidRPr="00A83B26">
        <w:rPr>
          <w:rFonts w:ascii="Times New Roman" w:hAnsi="Times New Roman"/>
          <w:sz w:val="24"/>
          <w:szCs w:val="24"/>
        </w:rPr>
        <w:t xml:space="preserve"> - отдельная дорога или часть автомобильной дороги, предназначенная для велосипедистов и оборудованная соответствующими техническими средствами организации дорожного движения.</w:t>
      </w:r>
    </w:p>
    <w:p w:rsidR="00191D80" w:rsidRPr="00A83B26" w:rsidRDefault="00191D80" w:rsidP="00191D80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83B26">
        <w:rPr>
          <w:rStyle w:val="s10"/>
          <w:rFonts w:ascii="Times New Roman" w:hAnsi="Times New Roman"/>
          <w:b/>
          <w:bCs/>
          <w:i/>
          <w:sz w:val="24"/>
          <w:szCs w:val="24"/>
        </w:rPr>
        <w:t>Велопешеходная дорожка</w:t>
      </w:r>
      <w:r w:rsidRPr="00A83B26">
        <w:rPr>
          <w:rFonts w:ascii="Times New Roman" w:hAnsi="Times New Roman"/>
          <w:sz w:val="24"/>
          <w:szCs w:val="24"/>
        </w:rPr>
        <w:t xml:space="preserve"> - велосипедная дорожка, предназначенная для ра</w:t>
      </w:r>
      <w:r w:rsidRPr="00A83B26">
        <w:rPr>
          <w:rFonts w:ascii="Times New Roman" w:hAnsi="Times New Roman"/>
          <w:sz w:val="24"/>
          <w:szCs w:val="24"/>
        </w:rPr>
        <w:t>з</w:t>
      </w:r>
      <w:r w:rsidRPr="00A83B26">
        <w:rPr>
          <w:rFonts w:ascii="Times New Roman" w:hAnsi="Times New Roman"/>
          <w:sz w:val="24"/>
          <w:szCs w:val="24"/>
        </w:rPr>
        <w:t>дельного или совместного с пешеходами движения велосипедистов и обозначенная д</w:t>
      </w:r>
      <w:r w:rsidRPr="00A83B26">
        <w:rPr>
          <w:rFonts w:ascii="Times New Roman" w:hAnsi="Times New Roman"/>
          <w:sz w:val="24"/>
          <w:szCs w:val="24"/>
        </w:rPr>
        <w:t>о</w:t>
      </w:r>
      <w:r w:rsidRPr="00A83B26">
        <w:rPr>
          <w:rFonts w:ascii="Times New Roman" w:hAnsi="Times New Roman"/>
          <w:sz w:val="24"/>
          <w:szCs w:val="24"/>
        </w:rPr>
        <w:t>рожными знаками.</w:t>
      </w:r>
    </w:p>
    <w:p w:rsidR="00191D80" w:rsidRPr="00A83B26" w:rsidRDefault="00191D80" w:rsidP="00191D80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83B26">
        <w:rPr>
          <w:rFonts w:ascii="Times New Roman" w:hAnsi="Times New Roman"/>
          <w:b/>
          <w:i/>
          <w:sz w:val="24"/>
          <w:szCs w:val="24"/>
        </w:rPr>
        <w:t>Велопарковка</w:t>
      </w:r>
      <w:r w:rsidRPr="00A83B26">
        <w:rPr>
          <w:rFonts w:ascii="Times New Roman" w:hAnsi="Times New Roman"/>
          <w:sz w:val="24"/>
          <w:szCs w:val="24"/>
        </w:rPr>
        <w:t xml:space="preserve"> – место для длительной стоянки (более часа) или хранения велос</w:t>
      </w:r>
      <w:r w:rsidRPr="00A83B26">
        <w:rPr>
          <w:rFonts w:ascii="Times New Roman" w:hAnsi="Times New Roman"/>
          <w:sz w:val="24"/>
          <w:szCs w:val="24"/>
        </w:rPr>
        <w:t>и</w:t>
      </w:r>
      <w:r w:rsidRPr="00A83B26">
        <w:rPr>
          <w:rFonts w:ascii="Times New Roman" w:hAnsi="Times New Roman"/>
          <w:sz w:val="24"/>
          <w:szCs w:val="24"/>
        </w:rPr>
        <w:t>педов, оборудованное специальными конструкциями.</w:t>
      </w:r>
    </w:p>
    <w:p w:rsidR="00191D80" w:rsidRPr="00A83B26" w:rsidRDefault="00191D80" w:rsidP="00191D80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83B26">
        <w:rPr>
          <w:rFonts w:ascii="Times New Roman" w:hAnsi="Times New Roman"/>
          <w:b/>
          <w:i/>
          <w:sz w:val="24"/>
          <w:szCs w:val="24"/>
        </w:rPr>
        <w:t>Велосипедная стоянка</w:t>
      </w:r>
      <w:r w:rsidRPr="00A83B26">
        <w:rPr>
          <w:rFonts w:ascii="Times New Roman" w:hAnsi="Times New Roman"/>
          <w:sz w:val="24"/>
          <w:szCs w:val="24"/>
        </w:rPr>
        <w:t xml:space="preserve"> – место для кратковременной стоянки (до одного часа) велосипедов, оборудованное стойками или другими специальными конструкциями для обеспечения сохранности велосипедов».</w:t>
      </w:r>
    </w:p>
    <w:p w:rsidR="00E87A27" w:rsidRDefault="00E87A27" w:rsidP="00E87A27"/>
    <w:p w:rsidR="00B66830" w:rsidRPr="00710F66" w:rsidRDefault="00B66830" w:rsidP="00BB5412">
      <w:pPr>
        <w:ind w:firstLine="709"/>
        <w:rPr>
          <w:rFonts w:ascii="Times New Roman" w:hAnsi="Times New Roman"/>
          <w:sz w:val="24"/>
          <w:szCs w:val="24"/>
        </w:rPr>
      </w:pPr>
    </w:p>
    <w:p w:rsidR="00741545" w:rsidRDefault="00741545" w:rsidP="00BB5412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7B7E15" w:rsidRDefault="007B7E15" w:rsidP="00BB5412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7B7E15" w:rsidRPr="007B7E15" w:rsidRDefault="007B7E15" w:rsidP="00BB5412">
      <w:pPr>
        <w:pStyle w:val="20"/>
        <w:shd w:val="clear" w:color="auto" w:fill="auto"/>
        <w:tabs>
          <w:tab w:val="left" w:pos="1292"/>
        </w:tabs>
        <w:spacing w:after="0" w:line="274" w:lineRule="exact"/>
        <w:ind w:firstLine="709"/>
        <w:jc w:val="both"/>
        <w:rPr>
          <w:sz w:val="24"/>
          <w:szCs w:val="24"/>
        </w:rPr>
      </w:pPr>
    </w:p>
    <w:p w:rsidR="00741545" w:rsidRPr="007B7E15" w:rsidRDefault="00741545" w:rsidP="00BB5412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E87A27" w:rsidRDefault="00E87A27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Б</w:t>
      </w:r>
      <w:r w:rsidRPr="001E73A0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(рекомендуемое)</w:t>
      </w:r>
    </w:p>
    <w:p w:rsidR="00E87A27" w:rsidRPr="001E73A0" w:rsidRDefault="00E87A27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E87A27" w:rsidRPr="001E73A0" w:rsidRDefault="00E87A27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E87A27" w:rsidRPr="001E73A0" w:rsidRDefault="00E87A27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4F6543" w:rsidRPr="009562D4">
        <w:rPr>
          <w:rFonts w:ascii="Times New Roman" w:hAnsi="Times New Roman" w:cs="Times New Roman"/>
          <w:sz w:val="24"/>
          <w:szCs w:val="24"/>
        </w:rPr>
        <w:t>Усть-</w:t>
      </w:r>
      <w:r w:rsidR="004F6543">
        <w:rPr>
          <w:rFonts w:ascii="Times New Roman" w:hAnsi="Times New Roman" w:cs="Times New Roman"/>
          <w:sz w:val="24"/>
          <w:szCs w:val="24"/>
        </w:rPr>
        <w:t>Кажинский</w:t>
      </w:r>
      <w:r w:rsidR="004F6543" w:rsidRPr="00E87A27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E87A27" w:rsidRDefault="00E87A27" w:rsidP="00E87A27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87A27" w:rsidRPr="00E87A27" w:rsidRDefault="00E87A27" w:rsidP="00E87A27">
      <w:pPr>
        <w:pStyle w:val="20"/>
        <w:shd w:val="clear" w:color="auto" w:fill="auto"/>
        <w:spacing w:after="0" w:line="240" w:lineRule="exact"/>
        <w:ind w:right="20"/>
        <w:rPr>
          <w:b/>
          <w:sz w:val="24"/>
          <w:szCs w:val="24"/>
        </w:rPr>
      </w:pPr>
      <w:r w:rsidRPr="00E87A27">
        <w:rPr>
          <w:b/>
          <w:sz w:val="24"/>
          <w:szCs w:val="24"/>
        </w:rPr>
        <w:t>РАЗМЕРЫ</w:t>
      </w:r>
    </w:p>
    <w:p w:rsidR="00E87A27" w:rsidRPr="00E87A27" w:rsidRDefault="00E87A27" w:rsidP="00E87A27">
      <w:pPr>
        <w:pStyle w:val="20"/>
        <w:shd w:val="clear" w:color="auto" w:fill="auto"/>
        <w:spacing w:after="251" w:line="240" w:lineRule="exact"/>
        <w:ind w:right="20"/>
        <w:rPr>
          <w:sz w:val="24"/>
          <w:szCs w:val="24"/>
        </w:rPr>
      </w:pPr>
      <w:r w:rsidRPr="00E87A27">
        <w:rPr>
          <w:b/>
          <w:sz w:val="24"/>
          <w:szCs w:val="24"/>
        </w:rPr>
        <w:t>ПРИУСАДЕБНЫХ И ПРИКВАРТИРНЫХ ЗЕМЕЛЬНЫХ УЧАСТКОВ</w:t>
      </w:r>
    </w:p>
    <w:p w:rsidR="00E87A27" w:rsidRPr="00E87A27" w:rsidRDefault="00E87A27" w:rsidP="00E87A27">
      <w:pPr>
        <w:pStyle w:val="20"/>
        <w:shd w:val="clear" w:color="auto" w:fill="auto"/>
        <w:spacing w:after="0" w:line="274" w:lineRule="exact"/>
        <w:ind w:firstLine="620"/>
        <w:jc w:val="both"/>
        <w:rPr>
          <w:sz w:val="24"/>
          <w:szCs w:val="24"/>
        </w:rPr>
      </w:pPr>
      <w:r w:rsidRPr="00E87A27">
        <w:rPr>
          <w:sz w:val="24"/>
          <w:szCs w:val="24"/>
        </w:rPr>
        <w:t>Размеры земельных участков, выделяемых около жилых домов на индивидуальный дом или квартиру, в зависимости от применяемых типов жилых домов, характера фо</w:t>
      </w:r>
      <w:r w:rsidRPr="00E87A27">
        <w:rPr>
          <w:sz w:val="24"/>
          <w:szCs w:val="24"/>
        </w:rPr>
        <w:t>р</w:t>
      </w:r>
      <w:r w:rsidRPr="00E87A27">
        <w:rPr>
          <w:sz w:val="24"/>
          <w:szCs w:val="24"/>
        </w:rPr>
        <w:t>мирующейся застройки, ее размещения в структуре сельских поселений разной велич</w:t>
      </w:r>
      <w:r w:rsidRPr="00E87A27">
        <w:rPr>
          <w:sz w:val="24"/>
          <w:szCs w:val="24"/>
        </w:rPr>
        <w:t>и</w:t>
      </w:r>
      <w:r w:rsidRPr="00E87A27">
        <w:rPr>
          <w:sz w:val="24"/>
          <w:szCs w:val="24"/>
        </w:rPr>
        <w:t>ны следующие:</w:t>
      </w:r>
    </w:p>
    <w:p w:rsidR="00E87A27" w:rsidRPr="00E87A27" w:rsidRDefault="00E87A27" w:rsidP="00E87A27">
      <w:pPr>
        <w:pStyle w:val="20"/>
        <w:shd w:val="clear" w:color="auto" w:fill="auto"/>
        <w:spacing w:after="0" w:line="274" w:lineRule="exact"/>
        <w:ind w:firstLine="620"/>
        <w:jc w:val="both"/>
        <w:rPr>
          <w:sz w:val="24"/>
          <w:szCs w:val="24"/>
        </w:rPr>
      </w:pPr>
      <w:r w:rsidRPr="00E87A27">
        <w:rPr>
          <w:sz w:val="24"/>
          <w:szCs w:val="24"/>
        </w:rPr>
        <w:t>400 - 600 кв. м и более (включая площадь застройки) - при одно-, двухквартирных, одно-, двухэтажных домах в застройке усадебного типа на новых периферийных терр</w:t>
      </w:r>
      <w:r w:rsidRPr="00E87A27">
        <w:rPr>
          <w:sz w:val="24"/>
          <w:szCs w:val="24"/>
        </w:rPr>
        <w:t>и</w:t>
      </w:r>
      <w:r w:rsidRPr="00E87A27">
        <w:rPr>
          <w:sz w:val="24"/>
          <w:szCs w:val="24"/>
        </w:rPr>
        <w:t>ториях или при реконструкции существующей индивидуальной усадебной застройки.</w:t>
      </w:r>
    </w:p>
    <w:p w:rsidR="00E87A27" w:rsidRDefault="00E87A27" w:rsidP="00E87A27">
      <w:pPr>
        <w:pStyle w:val="20"/>
        <w:shd w:val="clear" w:color="auto" w:fill="auto"/>
        <w:spacing w:after="0" w:line="274" w:lineRule="exact"/>
        <w:ind w:firstLine="620"/>
        <w:jc w:val="both"/>
        <w:rPr>
          <w:sz w:val="24"/>
          <w:szCs w:val="24"/>
        </w:rPr>
      </w:pPr>
      <w:r w:rsidRPr="00E87A27">
        <w:rPr>
          <w:sz w:val="24"/>
          <w:szCs w:val="24"/>
        </w:rPr>
        <w:t>200 - 400 кв. м (включая площадь застройки) - при реконструкции существующей инд</w:t>
      </w:r>
      <w:r w:rsidR="00C352E7">
        <w:rPr>
          <w:sz w:val="24"/>
          <w:szCs w:val="24"/>
        </w:rPr>
        <w:t>ивидуальной усадебной застройки.</w:t>
      </w:r>
    </w:p>
    <w:p w:rsidR="00C352E7" w:rsidRDefault="00C352E7" w:rsidP="00E87A27">
      <w:pPr>
        <w:pStyle w:val="20"/>
        <w:shd w:val="clear" w:color="auto" w:fill="auto"/>
        <w:spacing w:after="0" w:line="274" w:lineRule="exact"/>
        <w:ind w:firstLine="620"/>
        <w:jc w:val="both"/>
        <w:rPr>
          <w:sz w:val="24"/>
          <w:szCs w:val="24"/>
        </w:rPr>
      </w:pPr>
    </w:p>
    <w:p w:rsidR="00C352E7" w:rsidRDefault="00C352E7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ПРИЛОЖЕНИЕ  </w:t>
      </w:r>
      <w:r>
        <w:rPr>
          <w:rFonts w:ascii="Times New Roman" w:hAnsi="Times New Roman"/>
          <w:sz w:val="24"/>
          <w:szCs w:val="24"/>
        </w:rPr>
        <w:t>В</w:t>
      </w:r>
      <w:r w:rsidRPr="001E73A0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(рекомендуемое)</w:t>
      </w: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C352E7" w:rsidRPr="001E73A0" w:rsidRDefault="00C352E7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4F6543" w:rsidRPr="009562D4">
        <w:rPr>
          <w:rFonts w:ascii="Times New Roman" w:hAnsi="Times New Roman" w:cs="Times New Roman"/>
          <w:sz w:val="24"/>
          <w:szCs w:val="24"/>
        </w:rPr>
        <w:t>Усть-</w:t>
      </w:r>
      <w:r w:rsidR="004F6543">
        <w:rPr>
          <w:rFonts w:ascii="Times New Roman" w:hAnsi="Times New Roman" w:cs="Times New Roman"/>
          <w:sz w:val="24"/>
          <w:szCs w:val="24"/>
        </w:rPr>
        <w:t>Кажинский</w:t>
      </w:r>
      <w:r w:rsidR="004F6543" w:rsidRPr="00E87A27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C352E7" w:rsidRPr="00E87A27" w:rsidRDefault="00C352E7" w:rsidP="00C352E7">
      <w:pPr>
        <w:pStyle w:val="20"/>
        <w:shd w:val="clear" w:color="auto" w:fill="auto"/>
        <w:spacing w:after="0" w:line="274" w:lineRule="exact"/>
        <w:ind w:firstLine="620"/>
        <w:jc w:val="right"/>
        <w:rPr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C352E7">
        <w:rPr>
          <w:rFonts w:ascii="Times New Roman" w:hAnsi="Times New Roman"/>
          <w:b/>
          <w:sz w:val="24"/>
          <w:szCs w:val="24"/>
        </w:rPr>
        <w:t>НОРМАТИВНЫЕ ПОКАЗАТЕЛИ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52E7">
        <w:rPr>
          <w:rFonts w:ascii="Times New Roman" w:hAnsi="Times New Roman"/>
          <w:b/>
          <w:sz w:val="24"/>
          <w:szCs w:val="24"/>
        </w:rPr>
        <w:t>плотности застройки территориальных зон</w:t>
      </w:r>
    </w:p>
    <w:p w:rsidR="00C352E7" w:rsidRPr="00C352E7" w:rsidRDefault="00C352E7" w:rsidP="00C352E7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83"/>
        <w:gridCol w:w="1848"/>
        <w:gridCol w:w="1984"/>
      </w:tblGrid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Территориальные зоны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Коэффициент</w:t>
            </w:r>
          </w:p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застройки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Коэффициент плотности 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стройки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Жилая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Застройка многоквартирными многоэтажными жил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 домами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 же - при реконструкции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Застройка многоквартирными жилыми домами малой и средней этажности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Застройка блокированными жилыми домами с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квартирными земельными участками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Застройка одно-, двухквартирными жилыми домами с приусадебными земельными участками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Общественно-деловая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Многофункциональная застройка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Специализированная общественная застройка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Производственная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Промышленная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Научно-производственная </w:t>
            </w:r>
            <w:hyperlink w:anchor="P2921" w:history="1">
              <w:r w:rsidRPr="00C352E7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C352E7" w:rsidRPr="00C352E7" w:rsidTr="0019571D">
        <w:tc>
          <w:tcPr>
            <w:tcW w:w="5783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Коммунально-складская</w:t>
            </w:r>
          </w:p>
        </w:tc>
        <w:tc>
          <w:tcPr>
            <w:tcW w:w="184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84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</w:tbl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*  Без  учета  опытных  полей  и  полигонов,  резервных  территорий  и  санитарнозащи</w:t>
      </w:r>
      <w:r w:rsidRPr="00C352E7">
        <w:rPr>
          <w:rFonts w:ascii="Times New Roman" w:hAnsi="Times New Roman"/>
          <w:sz w:val="24"/>
          <w:szCs w:val="24"/>
        </w:rPr>
        <w:t>т</w:t>
      </w:r>
      <w:r w:rsidRPr="00C352E7">
        <w:rPr>
          <w:rFonts w:ascii="Times New Roman" w:hAnsi="Times New Roman"/>
          <w:sz w:val="24"/>
          <w:szCs w:val="24"/>
        </w:rPr>
        <w:t xml:space="preserve">ных зон. </w:t>
      </w:r>
    </w:p>
    <w:p w:rsidR="00C352E7" w:rsidRPr="00C352E7" w:rsidRDefault="00C352E7" w:rsidP="00C352E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Примечания: 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>1. Для жилых, общественно-деловых зон коэффициенты  застройки и коэффиц</w:t>
      </w:r>
      <w:r w:rsidRPr="00C352E7">
        <w:rPr>
          <w:rFonts w:ascii="Times New Roman" w:hAnsi="Times New Roman"/>
          <w:sz w:val="24"/>
          <w:szCs w:val="24"/>
        </w:rPr>
        <w:t>и</w:t>
      </w:r>
      <w:r w:rsidRPr="00C352E7">
        <w:rPr>
          <w:rFonts w:ascii="Times New Roman" w:hAnsi="Times New Roman"/>
          <w:sz w:val="24"/>
          <w:szCs w:val="24"/>
        </w:rPr>
        <w:t>енты плотности застройки приведены для территории квартала (брутто) с учетом нео</w:t>
      </w:r>
      <w:r w:rsidRPr="00C352E7">
        <w:rPr>
          <w:rFonts w:ascii="Times New Roman" w:hAnsi="Times New Roman"/>
          <w:sz w:val="24"/>
          <w:szCs w:val="24"/>
        </w:rPr>
        <w:t>б</w:t>
      </w:r>
      <w:r w:rsidRPr="00C352E7">
        <w:rPr>
          <w:rFonts w:ascii="Times New Roman" w:hAnsi="Times New Roman"/>
          <w:sz w:val="24"/>
          <w:szCs w:val="24"/>
        </w:rPr>
        <w:t>ходимых по расчету учреждений и предприятий обслуживания, гаражей; стоянок для а</w:t>
      </w:r>
      <w:r w:rsidRPr="00C352E7">
        <w:rPr>
          <w:rFonts w:ascii="Times New Roman" w:hAnsi="Times New Roman"/>
          <w:sz w:val="24"/>
          <w:szCs w:val="24"/>
        </w:rPr>
        <w:t>в</w:t>
      </w:r>
      <w:r w:rsidRPr="00C352E7">
        <w:rPr>
          <w:rFonts w:ascii="Times New Roman" w:hAnsi="Times New Roman"/>
          <w:sz w:val="24"/>
          <w:szCs w:val="24"/>
        </w:rPr>
        <w:t xml:space="preserve">томобилей, зеленых насаждений, площадок и других объектов благоустройства. 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>Для  производственных  зон  указанные  коэффициенты  приведены  для  кварт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 xml:space="preserve">лов 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производственной застройки, включающей один или несколько объектов.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>2. При подсчете коэффициентов плотности застройки площадь этажей определ</w:t>
      </w:r>
      <w:r w:rsidRPr="00C352E7">
        <w:rPr>
          <w:rFonts w:ascii="Times New Roman" w:hAnsi="Times New Roman"/>
          <w:sz w:val="24"/>
          <w:szCs w:val="24"/>
        </w:rPr>
        <w:t>я</w:t>
      </w:r>
      <w:r w:rsidRPr="00C352E7">
        <w:rPr>
          <w:rFonts w:ascii="Times New Roman" w:hAnsi="Times New Roman"/>
          <w:sz w:val="24"/>
          <w:szCs w:val="24"/>
        </w:rPr>
        <w:t>ется  по  внешним  размерам  здания.  Учитываются  только  надземные  этажи,  включая  мансардные. Подземные этажи зданий и сооружений не учитываются. Подземное с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>оружение не  учитывается,  если  поверхность  земли  (надземная  территория)  над  ним  используется под озеленение, организацию площадок, автостоянок и другие виды благ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 xml:space="preserve">устройства. </w:t>
      </w:r>
    </w:p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 xml:space="preserve">3. Границами кварталов являются красные линии. </w:t>
      </w:r>
    </w:p>
    <w:p w:rsid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ab/>
        <w:t>4. При  реконструкции  сложившихся  кварталов  жилых,  общественно-деловых  зон (включая надстройку этажей, мансард) необходимо предусматривать требуемый по расчету объем учреждений и предприятий обслуживания для  проживающего в этих кварталах населения.  Допускается  учитывать  имеющиеся  в  соседних кварталах  у</w:t>
      </w:r>
      <w:r w:rsidRPr="00C352E7">
        <w:rPr>
          <w:rFonts w:ascii="Times New Roman" w:hAnsi="Times New Roman"/>
          <w:sz w:val="24"/>
          <w:szCs w:val="24"/>
        </w:rPr>
        <w:t>ч</w:t>
      </w:r>
      <w:r w:rsidRPr="00C352E7">
        <w:rPr>
          <w:rFonts w:ascii="Times New Roman" w:hAnsi="Times New Roman"/>
          <w:sz w:val="24"/>
          <w:szCs w:val="24"/>
        </w:rPr>
        <w:t xml:space="preserve">реждения  обслуживания  при  соблюдении  нормативных  радиусов  их  доступности  (кроме  дошкольных учреждений  и  начальных  школ).  В  условиях  реконструкции  существующей  застройки плотность застройки допускается повышать, но не более чем на 30% при соблюдении санитарно-гигиенических и противопожарных норм с учетом главы 30. </w:t>
      </w:r>
    </w:p>
    <w:p w:rsid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9562D4" w:rsidRDefault="009562D4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9562D4" w:rsidRDefault="009562D4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9562D4" w:rsidRDefault="009562D4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9562D4" w:rsidRDefault="009562D4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Г</w:t>
      </w:r>
      <w:r w:rsidRPr="001E73A0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(рекомендуемое)</w:t>
      </w: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C352E7" w:rsidRDefault="00C352E7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4F6543" w:rsidRPr="009562D4">
        <w:rPr>
          <w:rFonts w:ascii="Times New Roman" w:hAnsi="Times New Roman" w:cs="Times New Roman"/>
          <w:sz w:val="24"/>
          <w:szCs w:val="24"/>
        </w:rPr>
        <w:t>Усть-</w:t>
      </w:r>
      <w:r w:rsidR="004F6543">
        <w:rPr>
          <w:rFonts w:ascii="Times New Roman" w:hAnsi="Times New Roman" w:cs="Times New Roman"/>
          <w:sz w:val="24"/>
          <w:szCs w:val="24"/>
        </w:rPr>
        <w:t>Кажинский</w:t>
      </w:r>
      <w:r w:rsidR="004F6543" w:rsidRPr="00E87A27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C352E7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767A64" w:rsidRDefault="00767A64" w:rsidP="00C352E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767A64" w:rsidRDefault="00767A64" w:rsidP="00C352E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C352E7">
        <w:rPr>
          <w:rFonts w:ascii="Times New Roman" w:hAnsi="Times New Roman"/>
          <w:b/>
          <w:sz w:val="24"/>
          <w:szCs w:val="24"/>
        </w:rPr>
        <w:t>ПЛОТНОСТЬ ЗАСТРОЙКИ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52E7">
        <w:rPr>
          <w:rFonts w:ascii="Times New Roman" w:hAnsi="Times New Roman"/>
          <w:b/>
          <w:sz w:val="24"/>
          <w:szCs w:val="24"/>
        </w:rPr>
        <w:t>кварталов, занимаемых промышленными, сельскохозяйственными и другими пр</w:t>
      </w:r>
      <w:r w:rsidRPr="00C352E7">
        <w:rPr>
          <w:rFonts w:ascii="Times New Roman" w:hAnsi="Times New Roman"/>
          <w:b/>
          <w:sz w:val="24"/>
          <w:szCs w:val="24"/>
        </w:rPr>
        <w:t>о</w:t>
      </w:r>
      <w:r w:rsidRPr="00C352E7">
        <w:rPr>
          <w:rFonts w:ascii="Times New Roman" w:hAnsi="Times New Roman"/>
          <w:b/>
          <w:sz w:val="24"/>
          <w:szCs w:val="24"/>
        </w:rPr>
        <w:t>изводственными объектами</w:t>
      </w:r>
    </w:p>
    <w:p w:rsidR="00C352E7" w:rsidRPr="00C352E7" w:rsidRDefault="00C352E7" w:rsidP="00C352E7">
      <w:pPr>
        <w:spacing w:after="0" w:line="240" w:lineRule="auto"/>
        <w:rPr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Таблица Г-1 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Показатели минимальной плотности застройки площадок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промышленных предприятий</w:t>
      </w:r>
    </w:p>
    <w:tbl>
      <w:tblPr>
        <w:tblW w:w="9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5499"/>
        <w:gridCol w:w="1757"/>
      </w:tblGrid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Отрасли промы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ленности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Предприятия (производства)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Минимальная плотность 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стройки, %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Черная металлургия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трубные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производству огнеупорных изделий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обжигу огнеупорного сырья и производству п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рошков и мертелей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разделке лома и отходов черных металлов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Химическая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азотной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фосфатных удобрений и другой продукции неорг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нической химии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содовой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хлорной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прочих продуктов основной химии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вискозных волокон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синтетических волокон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синтетических смол и пластмасс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изделий из пластмасс и резины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лакокрасочной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продуктов органического синтеза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Бумажная промы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целлюлозно-бумажные и целлюлозно-картонные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переделочные, бумажные и картонные, работающие на привозной целлюлозе и макулатуре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Энергетическая промышленность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электростанции мощностью более 2000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без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атомные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при наличии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атомные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электростанции мощностью до 2000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без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атомные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при наличии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атомные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ГРЭС 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теплоэлектроцентрали при наличии градирен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мощностью до 500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мощностью от 500 до 1000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в) мощностью более 1000 МВт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твердом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газомазутном топливе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Электротехническая промышленность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электродвигателей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крупных электрических машин и турбогенераторов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высоковольтной аппаратуры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низковольтной аппаратуры и светотехнического оборудования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трансформаторов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кабельной продукции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электроламповые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электроизоляционных материалов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аккумуляторные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полупроводниковых приборов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Радиопромышле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радиопромышленности при общей площади прои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водственных зданий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100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100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Электронная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электронной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предприятия, расположенные в одном здании (корпус, завод)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предприятия, расположенные в нескольких зд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ниях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одноэтажных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многоэтажных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Приборостроение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приборостроения, средств автоматизации и систем управления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а) при общей площади производственных зданий 100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б) то же, более 100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в) при применении ртути и стекловарения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Медицинская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химико-фармацевтические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медико-инструментальные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Тяжелое машин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строение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подъемно-транспортного оборудования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Химическое маш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ностроение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оборудования и арматуры для целлюлозно-бумажной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промышленной трубопроводной арматуры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Станкостроение</w:t>
            </w:r>
          </w:p>
        </w:tc>
        <w:tc>
          <w:tcPr>
            <w:tcW w:w="5499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металлорежущих станков, деревообрабатывающего оборудования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инструментальные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искусственных алмазов, абразивных материалов и инструментов из них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литья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поковок и штамповок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сварных конструкций для машиностроения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изделий общемашиностроительного применения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Автомобильная промышленность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автосборочные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автомобильного моторостроения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агрегатов, узлов, запчастей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Строительное и д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рожное машин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строение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пневматического, электрического инструмента и средств малой механизации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оборудования для лесозаготовительной и торфяной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коммунального машиностроения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Машиностроение для легкой и пищ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вой промышленн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технологического оборудования для легкой, те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стильной и пищевой промышленности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технологического оборудования для торговли и общественного питания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бытовых приборов и машин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Лесная и деревоо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рабатывающая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лесозаготовительные с примыканием к железной дороге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без переработки древесины производственной мощностью,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переработкой древесины производственной мо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лесозаготовительные с примыканием к водным транспортным путям при отправке леса в хлыстах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зимним плотбищем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без зимнего плотбища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 же, при отправке леса в сортиментах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зимним плотбищем производственной мощн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без зимнего плотбища производственной мощн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пиломатериалов, стандартных домов, комплектов деталей, столярных изделий и заготовок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 поставке сырья и отправке продукции по 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лезной дороге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 поставке сырья по воде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древесно-стружечных плит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фанеры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мебельные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Легкая промышле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льнозаводы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пенькозаводы (без полей сушки)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текстильные комбинаты с одноэтажными главными корпусами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текстильные фабрики, размещенные в одноэтажных корпусах, при общей площади главного произво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ственного корпуса, тыс.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50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свыше 50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текстильной галантереи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швейно-трикотажные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швейные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кожевенные и первичной обработки кожсырья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двухэтажные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искусственных кож, обувных картонов и плено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ных материалов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кожгалантерейные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многоэтажные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обувные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многоэтажные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фурнитуры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Пищевая промы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хлеба и хлебобулочных изделий производственной мощностью, т/сутки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45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45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кондитерских изделий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маргариновой продукции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плодоовощных консервов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пива, солода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этилового спирта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водки и ликероводочных изделий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Мясомолочная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мяса (с цехами убоя и обескровливания)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мясных консервов, колбас, копченостей и других мясных продуктов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переработке молока производственной мощн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стью, т/смену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100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100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сухого обезжиренного молока производственной мощностью, т/смену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молочных консервов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сыра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Рыбное хозяйство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рыбоперерабатывающие производственной мощн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стью, т/сутки, до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10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рыбные порты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Микробиологич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ская промышле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гидролизно-дрожжевые, белково-витаминных ко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центратов и по производству премиксов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Заготовительное х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зяйство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мелькомбинаты, крупозаводы, комбинированные кормовые заводы, хлебоприемные предприятия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комбинаты хлебопродуктов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Местная промы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ремонтные предприятия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грузовых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строительных машин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художественной керамики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художественных изделий из металла и камня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игрушек и сувениров из дерева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игрушек из металла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швейных изделий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 зданиях до двух этажей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 зданиях более двух этажей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Промышленность строительных мат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риалов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цементные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сухим способом производства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мокрым способом производства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асбестоцементные изделия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крупных блоков, панелей и других конструкций из ячеистого, плотного силикатобетона, производс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венной мощностью,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железобетонных конструкций производственной мощностью 150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обожженного глиняного кирпича и керамических блоков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силикатного кирпича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керамических плиток для полов, облицовочных глазурованных плиток, керамических изделий для облицовки фасадов зданий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керамических канализационных и дренажных труб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гравийно-сортировочные по разработке месторо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дений способом гидромеханизации производстве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ной мощностью,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50 - 1000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200 (сборно-разборные)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гравийно-сортировочные при разработке местор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ждений экскаваторным способом производственной мощностью 500 - 1000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дробильно-сортировочные по переработке прочных однородных пород производственной мощностью,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600 - 1600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200 (сборно-разборные)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аглопоритового гравия из зол ТЭЦ и керамзита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вспученного перлита (с производством перлитоб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тумных плит) при применении в качестве топлива мазута (угля)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минеральной ваты и изделий из нее, вермикулит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вых и перлитовых тепло- и звукоизоляционных 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делий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извести, гипса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известняковой муки и сыромолотого гипса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стекла оконного, полированного, архитектурно-строительного, технического и стекловолокна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обогатительные кварцевого песка производстве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ной мощностью 150 - 300 тыс. т/год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стальных строительных конструкций (в том числе из труб)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алюминиевых строительных конструкций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монтажных (для КИП и автоматики, сантехнич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ских) и электромонтажных заготовок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технологических металлоконструкций и узлов тр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бопроводов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Строительная пр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строительных машин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опорные базы общестроительных организаций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опорные базы специализированных организаций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автотранспортные предприятия строительных орг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низаций на 200 специализированных большегру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ных автомобилей и автопоездов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стоянки (гаражи)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150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Обслуживание сел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скохозяйственной техники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грузовых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станции технического обслуживания грузовых 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станции технического обслуживания тракторов, бульдозеров и других спецмашин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базы торговые областные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базы минеральных удобрений, известковых мат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риалов, ядохимикатов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склады химических средств защиты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Транспорт и доро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ное хозяйство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капитальному ремонту грузовых автомобилей мощностью 2 - 10 тыс. капитальных ремонтов в 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автобусов с применением готовых агр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гатов мощностью 1 - 2 тыс. ремонтов в 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агрегатов легковых автомобилей мо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ностью 30 - 60 тыс. капитальных ремонтов в 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грузовые автотранспортные на 200 автомобилей при независимом выезде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грузовые автотранспортные на 300 и 500 автомоб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лей при независимом выезде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автобусные парки при количестве автобусов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таксомоторные парки при количестве автомобилей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грузовые автостанции при отправке грузов 500 - 1500 т/сутки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станции технического обслуживания легковых 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томобилей при количестве постов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автозаправочные станции при количестве заправок в сутки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более 200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дорожно-ремонтные пункты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дорожные участки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 же с дорожно-ремонтным пунктом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 же с дорожно-ремонтным пунктом технической помощи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дорожно-строительное управление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цементно-бетонные производительностью,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асфальтобетонные производительностью, тыс. т/год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битумные базы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прирельсовые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притрассовые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базы песка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полигоны для изготовления железобетонных конс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рукций мощностью 4 тыс. куб. м/год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Бытовое обслуж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специализированные промышленные предприятия общей площадью производственных зданий более 2000 кв. 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изготовлению и ремонту одежды, ремонту тел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радиоаппаратуры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изготовлению и ремонту обуви, ремонту сло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ной бытовой техники, химчистки и крашения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и изготовлению мебели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Полиграфическая промышленность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газетно-журнальные, книжные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C352E7" w:rsidRPr="00C352E7" w:rsidRDefault="00C352E7" w:rsidP="00C352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lastRenderedPageBreak/>
        <w:t xml:space="preserve">Таблица Г-2 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Показатели минимальной плотности застройки площадок</w:t>
      </w:r>
    </w:p>
    <w:p w:rsidR="00C352E7" w:rsidRPr="00C352E7" w:rsidRDefault="00C352E7" w:rsidP="00C352E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сельскохозяйственных предприятий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5499"/>
        <w:gridCol w:w="1757"/>
      </w:tblGrid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Отрасли сельского хозяйства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Предприятия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Минимальная плотность з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стройки, %</w:t>
            </w:r>
          </w:p>
        </w:tc>
      </w:tr>
      <w:tr w:rsidR="00C352E7" w:rsidRPr="00C352E7" w:rsidTr="0019571D">
        <w:tc>
          <w:tcPr>
            <w:tcW w:w="2268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Крупного рогатого скота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молочные при привязном содержании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количество коров в стаде 50 - 60%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51 </w:t>
            </w:r>
            <w:hyperlink w:anchor="P3762" w:history="1">
              <w:r w:rsidRPr="00C352E7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 / 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800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 / 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количество коров в стаде 90%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51 / 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800 и 1200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 / 49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молочные при беспривязном содержании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количество коров в стаде 50, 60 и 90%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800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1200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мясные и мясные репродукторные на 800 и 1200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52 </w:t>
            </w:r>
            <w:hyperlink w:anchor="P3763" w:history="1">
              <w:r w:rsidRPr="00C352E7">
                <w:rPr>
                  <w:rFonts w:ascii="Times New Roman" w:hAnsi="Times New Roman" w:cs="Times New Roman"/>
                  <w:sz w:val="24"/>
                  <w:szCs w:val="24"/>
                </w:rPr>
                <w:t>**</w:t>
              </w:r>
            </w:hyperlink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 / 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доращивания и откорма молодняка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6000 и 12000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выращивания телят, доращивания и откорма м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лодняка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6000 и 12000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откорма крупного рогатого скота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откормочные площадки на 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племенные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молочные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800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400, 600 и 800 коров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выращивания ремонтных телок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1000 и 2000 скотомест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Свиноводческие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товарные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репродукторные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6000 и 12000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законченным производственным циклом на 2000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племенные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Овцеводческие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размещаемые на одной площадке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шерстные, шерстно-мясные, мясо-сальные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5000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мясо-шерстные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шубные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1200 маток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откормочные площадки для получения каракульчи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5000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 законченным оборотом стада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мясо-шерстные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мясо-шерстно-молочные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2000 и 4000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шубные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1600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Козоводческие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пуховые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3000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шерстные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3600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Коневодческие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50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150 голов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Птицеводческие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яичного направления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blPrEx>
          <w:tblBorders>
            <w:insideH w:val="nil"/>
          </w:tblBorders>
        </w:tblPrEx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tcBorders>
              <w:bottom w:val="nil"/>
            </w:tcBorders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200 тыс. кур-несушек</w:t>
            </w:r>
          </w:p>
        </w:tc>
        <w:tc>
          <w:tcPr>
            <w:tcW w:w="1757" w:type="dxa"/>
            <w:tcBorders>
              <w:bottom w:val="nil"/>
            </w:tcBorders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blPrEx>
          <w:tblBorders>
            <w:insideH w:val="nil"/>
          </w:tblBorders>
        </w:tblPrEx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tcBorders>
              <w:top w:val="nil"/>
            </w:tcBorders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300 тыс. кур-несушек</w:t>
            </w:r>
          </w:p>
        </w:tc>
        <w:tc>
          <w:tcPr>
            <w:tcW w:w="1757" w:type="dxa"/>
            <w:tcBorders>
              <w:top w:val="nil"/>
            </w:tcBorders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мясного направления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бройлерные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3 и 6 млн бройлеров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27 </w:t>
            </w:r>
            <w:hyperlink w:anchor="P3764" w:history="1">
              <w:r w:rsidRPr="00C352E7">
                <w:rPr>
                  <w:rFonts w:ascii="Times New Roman" w:hAnsi="Times New Roman" w:cs="Times New Roman"/>
                  <w:sz w:val="24"/>
                  <w:szCs w:val="24"/>
                </w:rPr>
                <w:t>***</w:t>
              </w:r>
            </w:hyperlink>
            <w:r w:rsidRPr="00C352E7">
              <w:rPr>
                <w:rFonts w:ascii="Times New Roman" w:hAnsi="Times New Roman" w:cs="Times New Roman"/>
                <w:sz w:val="24"/>
                <w:szCs w:val="24"/>
              </w:rPr>
              <w:t xml:space="preserve"> / 43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утиные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65 тыс. утят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индейководческие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250 тыс. индюшат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племенные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яичного направления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племзавод на 50 тыс. кур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зона взрослой птицы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зона ремонтного молодняка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мясного направления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племзавод на 50 тыс. кур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зона взрослой птицы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зона ремонтного молодняка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Звероводческие и кролиководческие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звероводческие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кролиководческие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Тепличные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многолетние теплицы общей площадью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 га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12 га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18, 24 и 30 га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однопролетные (ангарные) теплицы общей площ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дью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до 5 га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ремонту сел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скохозяйственной техники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центральные ремонтные мастерские для хозяйств с парком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25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50 и 75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100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150 и 200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пункты технического обслуживания бригады или отделения хозяйств с парком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10, 20 и 30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на 40 и более тракторов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352E7" w:rsidRPr="00C352E7" w:rsidTr="0019571D">
        <w:tc>
          <w:tcPr>
            <w:tcW w:w="2268" w:type="dxa"/>
            <w:vMerge w:val="restart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Прочие предприятия</w:t>
            </w: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переработке или хранению сельскохозяйстве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ной продукции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комбикормовые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352E7" w:rsidRPr="00C352E7" w:rsidTr="0019571D">
        <w:tc>
          <w:tcPr>
            <w:tcW w:w="2268" w:type="dxa"/>
            <w:vMerge/>
          </w:tcPr>
          <w:p w:rsidR="00C352E7" w:rsidRPr="00C352E7" w:rsidRDefault="00C352E7" w:rsidP="00C35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</w:tcPr>
          <w:p w:rsidR="00C352E7" w:rsidRPr="00C352E7" w:rsidRDefault="00C352E7" w:rsidP="00C352E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по хранению семян и зерна</w:t>
            </w:r>
          </w:p>
        </w:tc>
        <w:tc>
          <w:tcPr>
            <w:tcW w:w="1757" w:type="dxa"/>
          </w:tcPr>
          <w:p w:rsidR="00C352E7" w:rsidRPr="00C352E7" w:rsidRDefault="00C352E7" w:rsidP="00C352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2E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</w:tbl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*  Над  чертой  приведены  показатели  для  зданий  без  чердаков,  под  чертой  –  с  исользуемыми чердаками.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lastRenderedPageBreak/>
        <w:t>**  Над  чертой  приведены  показатели  при  хранении  грубых  кормов  и  по</w:t>
      </w:r>
      <w:r w:rsidRPr="00C352E7">
        <w:rPr>
          <w:rFonts w:ascii="Times New Roman" w:hAnsi="Times New Roman"/>
          <w:sz w:val="24"/>
          <w:szCs w:val="24"/>
        </w:rPr>
        <w:t>д</w:t>
      </w:r>
      <w:r w:rsidRPr="00C352E7">
        <w:rPr>
          <w:rFonts w:ascii="Times New Roman" w:hAnsi="Times New Roman"/>
          <w:sz w:val="24"/>
          <w:szCs w:val="24"/>
        </w:rPr>
        <w:t xml:space="preserve">стилки под навесами, под чертой – при хранении в скирдах.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*** Над чертой приведены показатели для многоэтажных зданий, под чертой – для одноэтажных.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Примечания: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1. Нормативная  плотность  застройки  площадки  предприятия  определяется  в  процентах как  отношение площади  застройки  к площади  земельного  участка  с  вкл</w:t>
      </w:r>
      <w:r w:rsidRPr="00C352E7">
        <w:rPr>
          <w:rFonts w:ascii="Times New Roman" w:hAnsi="Times New Roman"/>
          <w:sz w:val="24"/>
          <w:szCs w:val="24"/>
        </w:rPr>
        <w:t>ю</w:t>
      </w:r>
      <w:r w:rsidRPr="00C352E7">
        <w:rPr>
          <w:rFonts w:ascii="Times New Roman" w:hAnsi="Times New Roman"/>
          <w:sz w:val="24"/>
          <w:szCs w:val="24"/>
        </w:rPr>
        <w:t xml:space="preserve">чением площади, занятой железнодорожными путями.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2. В площадь застройки предприятия должны включаться площади, занятые зд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>ниями и сооружениями всех видов, включая навесы, открытые технологические, сан</w:t>
      </w:r>
      <w:r w:rsidRPr="00C352E7">
        <w:rPr>
          <w:rFonts w:ascii="Times New Roman" w:hAnsi="Times New Roman"/>
          <w:sz w:val="24"/>
          <w:szCs w:val="24"/>
        </w:rPr>
        <w:t>и</w:t>
      </w:r>
      <w:r w:rsidRPr="00C352E7">
        <w:rPr>
          <w:rFonts w:ascii="Times New Roman" w:hAnsi="Times New Roman"/>
          <w:sz w:val="24"/>
          <w:szCs w:val="24"/>
        </w:rPr>
        <w:t>тарно-технические и другие установки, эстакады и галереи,  площадки погрузочно-разгрузочных устройств,  подземные  сооружения  (резервуары,  погреба,  убежища,  тоннели,  проходные каналы инженерных коммуникаций, над которыми не могут быть размещены здания и сооружения), а также выгулы для животных, птиц и зверей, пл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>щадки для стоянки автомобилей, машин и механизмов, открытые склады различного н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>значения; при условии, что размеры и оборудование выгулов, площадок для стоянки а</w:t>
      </w:r>
      <w:r w:rsidRPr="00C352E7">
        <w:rPr>
          <w:rFonts w:ascii="Times New Roman" w:hAnsi="Times New Roman"/>
          <w:sz w:val="24"/>
          <w:szCs w:val="24"/>
        </w:rPr>
        <w:t>в</w:t>
      </w:r>
      <w:r w:rsidRPr="00C352E7">
        <w:rPr>
          <w:rFonts w:ascii="Times New Roman" w:hAnsi="Times New Roman"/>
          <w:sz w:val="24"/>
          <w:szCs w:val="24"/>
        </w:rPr>
        <w:t xml:space="preserve">томобилей и складов открытого хранения принимаются по нормам технологического проектирования.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3. В площадь застройки должны включаться резервные  участки на площадке предприятия,  намеченные  в  соответствии  с  заданием  на  проектирование  для  ра</w:t>
      </w:r>
      <w:r w:rsidRPr="00C352E7">
        <w:rPr>
          <w:rFonts w:ascii="Times New Roman" w:hAnsi="Times New Roman"/>
          <w:sz w:val="24"/>
          <w:szCs w:val="24"/>
        </w:rPr>
        <w:t>з</w:t>
      </w:r>
      <w:r w:rsidRPr="00C352E7">
        <w:rPr>
          <w:rFonts w:ascii="Times New Roman" w:hAnsi="Times New Roman"/>
          <w:sz w:val="24"/>
          <w:szCs w:val="24"/>
        </w:rPr>
        <w:t>мещения  на них зданий и сооружений (в пределах габаритов указанных зданий и соор</w:t>
      </w:r>
      <w:r w:rsidRPr="00C352E7">
        <w:rPr>
          <w:rFonts w:ascii="Times New Roman" w:hAnsi="Times New Roman"/>
          <w:sz w:val="24"/>
          <w:szCs w:val="24"/>
        </w:rPr>
        <w:t>у</w:t>
      </w:r>
      <w:r w:rsidRPr="00C352E7">
        <w:rPr>
          <w:rFonts w:ascii="Times New Roman" w:hAnsi="Times New Roman"/>
          <w:sz w:val="24"/>
          <w:szCs w:val="24"/>
        </w:rPr>
        <w:t xml:space="preserve">жений).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4. В площадь застройки не включаются площади, занятые отмостками вокруг зд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>ний и сооружений, тротуарами, автомобильными дорогами, временными зданиями и с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>оружениями, открытыми спортивными площадками, площадками для отдыха работа</w:t>
      </w:r>
      <w:r w:rsidRPr="00C352E7">
        <w:rPr>
          <w:rFonts w:ascii="Times New Roman" w:hAnsi="Times New Roman"/>
          <w:sz w:val="24"/>
          <w:szCs w:val="24"/>
        </w:rPr>
        <w:t>ю</w:t>
      </w:r>
      <w:r w:rsidRPr="00C352E7">
        <w:rPr>
          <w:rFonts w:ascii="Times New Roman" w:hAnsi="Times New Roman"/>
          <w:sz w:val="24"/>
          <w:szCs w:val="24"/>
        </w:rPr>
        <w:t>щих, зелеными насаждениями (из деревьев кустарников,  цветов  и  трав),  открытыми  стоянками  автотранспортных  средств,  принадлежащих гражданам, открытыми водоо</w:t>
      </w:r>
      <w:r w:rsidRPr="00C352E7">
        <w:rPr>
          <w:rFonts w:ascii="Times New Roman" w:hAnsi="Times New Roman"/>
          <w:sz w:val="24"/>
          <w:szCs w:val="24"/>
        </w:rPr>
        <w:t>т</w:t>
      </w:r>
      <w:r w:rsidRPr="00C352E7">
        <w:rPr>
          <w:rFonts w:ascii="Times New Roman" w:hAnsi="Times New Roman"/>
          <w:sz w:val="24"/>
          <w:szCs w:val="24"/>
        </w:rPr>
        <w:t>водными и другими  канавами, подпорными стенками,  подземными  зданиями  и  с</w:t>
      </w:r>
      <w:r w:rsidRPr="00C352E7">
        <w:rPr>
          <w:rFonts w:ascii="Times New Roman" w:hAnsi="Times New Roman"/>
          <w:sz w:val="24"/>
          <w:szCs w:val="24"/>
        </w:rPr>
        <w:t>о</w:t>
      </w:r>
      <w:r w:rsidRPr="00C352E7">
        <w:rPr>
          <w:rFonts w:ascii="Times New Roman" w:hAnsi="Times New Roman"/>
          <w:sz w:val="24"/>
          <w:szCs w:val="24"/>
        </w:rPr>
        <w:t xml:space="preserve">оружениями  или  частями  их,  над  которыми  могут  быть размещены другие здания и сооружения.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5. При  подсчете  площадей,  занимаемых  галереями  и  эстакадами,  в  площадь  застройки включается проекция на горизонтальную плоскость только тех участков ук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>занных объектов, под которыми по габаритам не могут быть размещены другие здания или сооружения, а для остальных надземных участков учитывается только площадь, з</w:t>
      </w:r>
      <w:r w:rsidRPr="00C352E7">
        <w:rPr>
          <w:rFonts w:ascii="Times New Roman" w:hAnsi="Times New Roman"/>
          <w:sz w:val="24"/>
          <w:szCs w:val="24"/>
        </w:rPr>
        <w:t>а</w:t>
      </w:r>
      <w:r w:rsidRPr="00C352E7">
        <w:rPr>
          <w:rFonts w:ascii="Times New Roman" w:hAnsi="Times New Roman"/>
          <w:sz w:val="24"/>
          <w:szCs w:val="24"/>
        </w:rPr>
        <w:t xml:space="preserve">нимаемая конструкциями опор на уровне планировочных отметок земли.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6. Минимальную плотность застройки допускается уменьшать (при наличии соо</w:t>
      </w:r>
      <w:r w:rsidRPr="00C352E7">
        <w:rPr>
          <w:rFonts w:ascii="Times New Roman" w:hAnsi="Times New Roman"/>
          <w:sz w:val="24"/>
          <w:szCs w:val="24"/>
        </w:rPr>
        <w:t>т</w:t>
      </w:r>
      <w:r w:rsidRPr="00C352E7">
        <w:rPr>
          <w:rFonts w:ascii="Times New Roman" w:hAnsi="Times New Roman"/>
          <w:sz w:val="24"/>
          <w:szCs w:val="24"/>
        </w:rPr>
        <w:t>ветствующих технико-экономических обоснований), но не более чем на 10 % устано</w:t>
      </w:r>
      <w:r w:rsidRPr="00C352E7">
        <w:rPr>
          <w:rFonts w:ascii="Times New Roman" w:hAnsi="Times New Roman"/>
          <w:sz w:val="24"/>
          <w:szCs w:val="24"/>
        </w:rPr>
        <w:t>в</w:t>
      </w:r>
      <w:r w:rsidRPr="00C352E7">
        <w:rPr>
          <w:rFonts w:ascii="Times New Roman" w:hAnsi="Times New Roman"/>
          <w:sz w:val="24"/>
          <w:szCs w:val="24"/>
        </w:rPr>
        <w:t xml:space="preserve">ленной настоящим приложением. </w:t>
      </w:r>
    </w:p>
    <w:p w:rsidR="00C352E7" w:rsidRPr="00C352E7" w:rsidRDefault="00C352E7" w:rsidP="00C352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>7. При  строительстве  сельскохозяйственных  предприятий  на  площадке  с  у</w:t>
      </w:r>
      <w:r w:rsidRPr="00C352E7">
        <w:rPr>
          <w:rFonts w:ascii="Times New Roman" w:hAnsi="Times New Roman"/>
          <w:sz w:val="24"/>
          <w:szCs w:val="24"/>
        </w:rPr>
        <w:t>к</w:t>
      </w:r>
      <w:r w:rsidRPr="00C352E7">
        <w:rPr>
          <w:rFonts w:ascii="Times New Roman" w:hAnsi="Times New Roman"/>
          <w:sz w:val="24"/>
          <w:szCs w:val="24"/>
        </w:rPr>
        <w:t>лоном свыше 3 %, просадочных грунтах и в сложных инженерно-геологических услов</w:t>
      </w:r>
      <w:r w:rsidRPr="00C352E7">
        <w:rPr>
          <w:rFonts w:ascii="Times New Roman" w:hAnsi="Times New Roman"/>
          <w:sz w:val="24"/>
          <w:szCs w:val="24"/>
        </w:rPr>
        <w:t>и</w:t>
      </w:r>
      <w:r w:rsidRPr="00C352E7">
        <w:rPr>
          <w:rFonts w:ascii="Times New Roman" w:hAnsi="Times New Roman"/>
          <w:sz w:val="24"/>
          <w:szCs w:val="24"/>
        </w:rPr>
        <w:t xml:space="preserve">ях минимальную плотность застройки допускается  уменьшать,  но не более чем на 10 % установленной настоящим приложением. </w:t>
      </w:r>
    </w:p>
    <w:p w:rsidR="00C352E7" w:rsidRPr="00C352E7" w:rsidRDefault="00C352E7" w:rsidP="00290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52E7">
        <w:rPr>
          <w:rFonts w:ascii="Times New Roman" w:hAnsi="Times New Roman"/>
          <w:sz w:val="24"/>
          <w:szCs w:val="24"/>
        </w:rPr>
        <w:t xml:space="preserve">8. Подсчет  площадей,  занимаемых  зданиями  и  сооружениями,  производится  по внешнему контуру их наружных стен на уровне планировочных отметок земли, без учета ширины отмосток. </w:t>
      </w:r>
    </w:p>
    <w:p w:rsidR="00C352E7" w:rsidRDefault="00C352E7" w:rsidP="00C352E7">
      <w:pPr>
        <w:ind w:left="5670" w:firstLine="709"/>
        <w:jc w:val="both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 w:firstLine="709"/>
        <w:jc w:val="both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 w:firstLine="709"/>
        <w:rPr>
          <w:rFonts w:ascii="Times New Roman" w:hAnsi="Times New Roman"/>
          <w:sz w:val="24"/>
          <w:szCs w:val="24"/>
        </w:rPr>
      </w:pPr>
    </w:p>
    <w:p w:rsidR="00290470" w:rsidRDefault="00290470" w:rsidP="00C352E7">
      <w:pPr>
        <w:ind w:left="5670" w:firstLine="709"/>
        <w:rPr>
          <w:rFonts w:ascii="Times New Roman" w:hAnsi="Times New Roman"/>
          <w:sz w:val="24"/>
          <w:szCs w:val="24"/>
        </w:rPr>
      </w:pPr>
    </w:p>
    <w:p w:rsidR="0019571D" w:rsidRDefault="0019571D" w:rsidP="0019571D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Д</w:t>
      </w:r>
    </w:p>
    <w:p w:rsidR="0019571D" w:rsidRPr="001E73A0" w:rsidRDefault="0019571D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19571D" w:rsidRPr="001E73A0" w:rsidRDefault="0019571D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19571D" w:rsidRDefault="0019571D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4F6543" w:rsidRPr="009562D4">
        <w:rPr>
          <w:rFonts w:ascii="Times New Roman" w:hAnsi="Times New Roman" w:cs="Times New Roman"/>
          <w:sz w:val="24"/>
          <w:szCs w:val="24"/>
        </w:rPr>
        <w:t>Усть-</w:t>
      </w:r>
      <w:r w:rsidR="004F6543">
        <w:rPr>
          <w:rFonts w:ascii="Times New Roman" w:hAnsi="Times New Roman" w:cs="Times New Roman"/>
          <w:sz w:val="24"/>
          <w:szCs w:val="24"/>
        </w:rPr>
        <w:t>Кажинский</w:t>
      </w:r>
      <w:r w:rsidR="004F6543" w:rsidRPr="00E87A27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767A64" w:rsidRDefault="00767A64" w:rsidP="0019571D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19571D" w:rsidRPr="0019571D" w:rsidRDefault="0019571D" w:rsidP="0019571D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19571D">
        <w:rPr>
          <w:rFonts w:ascii="Times New Roman" w:hAnsi="Times New Roman"/>
          <w:b/>
          <w:sz w:val="24"/>
          <w:szCs w:val="24"/>
        </w:rPr>
        <w:t>ПЛОЩАДЬ И РАЗМЕРЫ</w:t>
      </w:r>
    </w:p>
    <w:p w:rsidR="0019571D" w:rsidRPr="0019571D" w:rsidRDefault="0019571D" w:rsidP="0019571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9571D">
        <w:rPr>
          <w:rFonts w:ascii="Times New Roman" w:hAnsi="Times New Roman"/>
          <w:b/>
          <w:sz w:val="24"/>
          <w:szCs w:val="24"/>
        </w:rPr>
        <w:t>земельных участков складов</w:t>
      </w:r>
    </w:p>
    <w:p w:rsidR="0019571D" w:rsidRPr="0019571D" w:rsidRDefault="0019571D" w:rsidP="0019571D">
      <w:pPr>
        <w:spacing w:after="0" w:line="240" w:lineRule="auto"/>
        <w:rPr>
          <w:sz w:val="24"/>
          <w:szCs w:val="24"/>
        </w:rPr>
      </w:pPr>
    </w:p>
    <w:p w:rsidR="0019571D" w:rsidRPr="0019571D" w:rsidRDefault="0019571D" w:rsidP="0019571D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19571D">
        <w:rPr>
          <w:rFonts w:ascii="Times New Roman" w:hAnsi="Times New Roman"/>
          <w:sz w:val="24"/>
          <w:szCs w:val="24"/>
        </w:rPr>
        <w:t xml:space="preserve">Таблица Д-1 </w:t>
      </w:r>
    </w:p>
    <w:p w:rsidR="0019571D" w:rsidRPr="0019571D" w:rsidRDefault="0019571D" w:rsidP="001957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9571D">
        <w:rPr>
          <w:rFonts w:ascii="Times New Roman" w:hAnsi="Times New Roman"/>
          <w:sz w:val="24"/>
          <w:szCs w:val="24"/>
        </w:rPr>
        <w:t>Площадь и размеры земельных участков общетоварных складов</w:t>
      </w:r>
    </w:p>
    <w:p w:rsidR="0019571D" w:rsidRPr="0019571D" w:rsidRDefault="0019571D" w:rsidP="001957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9571D">
        <w:rPr>
          <w:rFonts w:ascii="Times New Roman" w:hAnsi="Times New Roman"/>
          <w:sz w:val="24"/>
          <w:szCs w:val="24"/>
        </w:rPr>
        <w:t>(на 1 тыс. человек)</w:t>
      </w:r>
    </w:p>
    <w:p w:rsidR="0019571D" w:rsidRPr="0019571D" w:rsidRDefault="0019571D" w:rsidP="001957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360"/>
        <w:gridCol w:w="3024"/>
        <w:gridCol w:w="3014"/>
      </w:tblGrid>
      <w:tr w:rsidR="0019571D" w:rsidRPr="0019571D" w:rsidTr="0019571D">
        <w:tc>
          <w:tcPr>
            <w:tcW w:w="3360" w:type="dxa"/>
            <w:vMerge w:val="restart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Склады общетоварные</w:t>
            </w:r>
          </w:p>
        </w:tc>
        <w:tc>
          <w:tcPr>
            <w:tcW w:w="302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Площадь складов, кв. м</w:t>
            </w:r>
          </w:p>
        </w:tc>
        <w:tc>
          <w:tcPr>
            <w:tcW w:w="301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учас</w:t>
            </w: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ков, кв. м</w:t>
            </w:r>
          </w:p>
        </w:tc>
      </w:tr>
      <w:tr w:rsidR="0019571D" w:rsidRPr="0019571D" w:rsidTr="0019571D">
        <w:tc>
          <w:tcPr>
            <w:tcW w:w="3360" w:type="dxa"/>
            <w:vMerge/>
          </w:tcPr>
          <w:p w:rsidR="0019571D" w:rsidRPr="0019571D" w:rsidRDefault="0019571D" w:rsidP="001957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для сельских поселений</w:t>
            </w:r>
          </w:p>
        </w:tc>
        <w:tc>
          <w:tcPr>
            <w:tcW w:w="301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для сельских поселений</w:t>
            </w:r>
          </w:p>
        </w:tc>
      </w:tr>
      <w:tr w:rsidR="0019571D" w:rsidRPr="0019571D" w:rsidTr="0019571D">
        <w:tc>
          <w:tcPr>
            <w:tcW w:w="3360" w:type="dxa"/>
          </w:tcPr>
          <w:p w:rsidR="0019571D" w:rsidRPr="0019571D" w:rsidRDefault="0019571D" w:rsidP="001957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Продовольственных товаров</w:t>
            </w:r>
          </w:p>
        </w:tc>
        <w:tc>
          <w:tcPr>
            <w:tcW w:w="302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01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9571D" w:rsidRPr="0019571D" w:rsidTr="0019571D">
        <w:tc>
          <w:tcPr>
            <w:tcW w:w="3360" w:type="dxa"/>
          </w:tcPr>
          <w:p w:rsidR="0019571D" w:rsidRPr="0019571D" w:rsidRDefault="0019571D" w:rsidP="0019571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Непродовольственных товаров</w:t>
            </w:r>
          </w:p>
        </w:tc>
        <w:tc>
          <w:tcPr>
            <w:tcW w:w="302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3014" w:type="dxa"/>
          </w:tcPr>
          <w:p w:rsidR="0019571D" w:rsidRPr="0019571D" w:rsidRDefault="0019571D" w:rsidP="0019571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71D"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</w:tr>
    </w:tbl>
    <w:p w:rsidR="0019571D" w:rsidRPr="001E73A0" w:rsidRDefault="0019571D" w:rsidP="0019571D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C352E7" w:rsidRPr="0019571D" w:rsidRDefault="0019571D" w:rsidP="001957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571D">
        <w:rPr>
          <w:rFonts w:ascii="Times New Roman" w:hAnsi="Times New Roman"/>
          <w:sz w:val="24"/>
          <w:szCs w:val="24"/>
        </w:rPr>
        <w:t>Примечания:</w:t>
      </w:r>
    </w:p>
    <w:p w:rsidR="0019571D" w:rsidRPr="0019571D" w:rsidRDefault="0019571D" w:rsidP="00AC320C">
      <w:pPr>
        <w:pStyle w:val="20"/>
        <w:numPr>
          <w:ilvl w:val="0"/>
          <w:numId w:val="77"/>
        </w:numPr>
        <w:shd w:val="clear" w:color="auto" w:fill="auto"/>
        <w:tabs>
          <w:tab w:val="left" w:pos="883"/>
        </w:tabs>
        <w:spacing w:after="0" w:line="240" w:lineRule="auto"/>
        <w:ind w:firstLine="620"/>
        <w:jc w:val="both"/>
        <w:rPr>
          <w:sz w:val="24"/>
          <w:szCs w:val="24"/>
        </w:rPr>
      </w:pPr>
      <w:r w:rsidRPr="0019571D">
        <w:rPr>
          <w:sz w:val="24"/>
          <w:szCs w:val="24"/>
        </w:rPr>
        <w:t>При размещении общетоварных складов в составе специализированных групп размеры земельных участков рекомендуется сокращать до 30%. В зонах досрочного з</w:t>
      </w:r>
      <w:r w:rsidRPr="0019571D">
        <w:rPr>
          <w:sz w:val="24"/>
          <w:szCs w:val="24"/>
        </w:rPr>
        <w:t>а</w:t>
      </w:r>
      <w:r w:rsidRPr="0019571D">
        <w:rPr>
          <w:sz w:val="24"/>
          <w:szCs w:val="24"/>
        </w:rPr>
        <w:t>воза товаров размеры земельных участков следует увеличивать на 40%.</w:t>
      </w:r>
    </w:p>
    <w:p w:rsidR="0019571D" w:rsidRPr="0019571D" w:rsidRDefault="0019571D" w:rsidP="00AC320C">
      <w:pPr>
        <w:pStyle w:val="20"/>
        <w:numPr>
          <w:ilvl w:val="0"/>
          <w:numId w:val="77"/>
        </w:numPr>
        <w:shd w:val="clear" w:color="auto" w:fill="auto"/>
        <w:tabs>
          <w:tab w:val="left" w:pos="873"/>
        </w:tabs>
        <w:spacing w:after="0" w:line="274" w:lineRule="exact"/>
        <w:ind w:firstLine="620"/>
        <w:jc w:val="both"/>
        <w:rPr>
          <w:sz w:val="24"/>
          <w:szCs w:val="24"/>
        </w:rPr>
      </w:pPr>
      <w:r w:rsidRPr="0019571D">
        <w:rPr>
          <w:sz w:val="24"/>
          <w:szCs w:val="24"/>
        </w:rPr>
        <w:t>При преимущественном хранении товарных запасов в сельских поселениях площадь складов и размеры земельных участков в них могут быть увеличены.</w:t>
      </w:r>
    </w:p>
    <w:p w:rsidR="00290470" w:rsidRDefault="00290470" w:rsidP="00724AEA">
      <w:pPr>
        <w:jc w:val="right"/>
        <w:outlineLvl w:val="0"/>
        <w:rPr>
          <w:rFonts w:ascii="Times New Roman" w:hAnsi="Times New Roman"/>
          <w:sz w:val="24"/>
          <w:szCs w:val="24"/>
        </w:rPr>
      </w:pPr>
    </w:p>
    <w:p w:rsidR="00724AEA" w:rsidRPr="001E6CFB" w:rsidRDefault="00724AEA" w:rsidP="00724AEA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1E6CFB">
        <w:rPr>
          <w:rFonts w:ascii="Times New Roman" w:hAnsi="Times New Roman"/>
          <w:sz w:val="24"/>
          <w:szCs w:val="24"/>
        </w:rPr>
        <w:t>Таблица Д-2</w:t>
      </w:r>
    </w:p>
    <w:p w:rsidR="00724AEA" w:rsidRPr="00724AEA" w:rsidRDefault="00724AEA" w:rsidP="00724A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4AEA">
        <w:rPr>
          <w:rFonts w:ascii="Times New Roman" w:hAnsi="Times New Roman"/>
          <w:sz w:val="24"/>
          <w:szCs w:val="24"/>
        </w:rPr>
        <w:t>Вместимость и размеры земельных участков специализированных</w:t>
      </w:r>
    </w:p>
    <w:p w:rsidR="00724AEA" w:rsidRDefault="00724AEA" w:rsidP="00724A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4AEA">
        <w:rPr>
          <w:rFonts w:ascii="Times New Roman" w:hAnsi="Times New Roman"/>
          <w:sz w:val="24"/>
          <w:szCs w:val="24"/>
        </w:rPr>
        <w:t>складов (на 1 тыс. человек)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173"/>
        <w:gridCol w:w="3077"/>
        <w:gridCol w:w="3082"/>
      </w:tblGrid>
      <w:tr w:rsidR="00724AEA" w:rsidRPr="008F69C7" w:rsidTr="00724AEA">
        <w:trPr>
          <w:trHeight w:hRule="exact" w:val="773"/>
        </w:trPr>
        <w:tc>
          <w:tcPr>
            <w:tcW w:w="31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Склады специализированные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Вместимость складов, т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74" w:lineRule="exact"/>
            </w:pPr>
            <w:r w:rsidRPr="008F69C7">
              <w:t>Размеры земельных участков, кв. м</w:t>
            </w:r>
          </w:p>
        </w:tc>
      </w:tr>
      <w:tr w:rsidR="00724AEA" w:rsidRPr="008F69C7" w:rsidTr="00724AEA">
        <w:trPr>
          <w:trHeight w:hRule="exact" w:val="763"/>
        </w:trPr>
        <w:tc>
          <w:tcPr>
            <w:tcW w:w="317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24AEA" w:rsidRPr="008F69C7" w:rsidRDefault="00724AEA" w:rsidP="00724AEA"/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для сельских поселений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для сельских поселений</w:t>
            </w:r>
          </w:p>
        </w:tc>
      </w:tr>
      <w:tr w:rsidR="00724AEA" w:rsidRPr="008F69C7" w:rsidTr="00290470">
        <w:trPr>
          <w:trHeight w:hRule="exact" w:val="1727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Холодильники распределител</w:t>
            </w:r>
            <w:r w:rsidRPr="008F69C7">
              <w:t>ь</w:t>
            </w:r>
            <w:r w:rsidRPr="008F69C7">
              <w:t>ные (для хранения мяса и мя</w:t>
            </w:r>
            <w:r w:rsidRPr="008F69C7">
              <w:t>с</w:t>
            </w:r>
            <w:r w:rsidRPr="008F69C7">
              <w:t>ных продуктов, рыбы и рыб</w:t>
            </w:r>
            <w:r w:rsidRPr="008F69C7">
              <w:t>о</w:t>
            </w:r>
            <w:r w:rsidRPr="008F69C7">
              <w:t>продуктов, масла, животного жира, молочных продуктов и яиц)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10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25</w:t>
            </w:r>
          </w:p>
        </w:tc>
      </w:tr>
      <w:tr w:rsidR="00724AEA" w:rsidRPr="008F69C7" w:rsidTr="00724AEA">
        <w:trPr>
          <w:trHeight w:hRule="exact" w:val="571"/>
        </w:trPr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Фруктохранилища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90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4AEA" w:rsidRPr="008F69C7" w:rsidRDefault="00724AEA" w:rsidP="00724AEA">
            <w:pPr>
              <w:pStyle w:val="20"/>
              <w:shd w:val="clear" w:color="auto" w:fill="auto"/>
              <w:spacing w:after="0" w:line="240" w:lineRule="exact"/>
            </w:pPr>
            <w:r w:rsidRPr="008F69C7">
              <w:t>380</w:t>
            </w:r>
          </w:p>
        </w:tc>
      </w:tr>
    </w:tbl>
    <w:p w:rsidR="00724AEA" w:rsidRPr="00724AEA" w:rsidRDefault="00724AEA" w:rsidP="00724AEA">
      <w:pPr>
        <w:pStyle w:val="20"/>
        <w:shd w:val="clear" w:color="auto" w:fill="auto"/>
        <w:spacing w:after="0" w:line="274" w:lineRule="exact"/>
        <w:ind w:firstLine="709"/>
        <w:jc w:val="both"/>
        <w:rPr>
          <w:sz w:val="24"/>
          <w:szCs w:val="24"/>
        </w:rPr>
      </w:pPr>
      <w:r w:rsidRPr="00724AEA">
        <w:rPr>
          <w:sz w:val="24"/>
          <w:szCs w:val="24"/>
        </w:rPr>
        <w:t>Примечание: В районах выращивания и заготовок картофеля, овощей и фруктов вместимость складов и, соответственно, размеры площади земельных участков прин</w:t>
      </w:r>
      <w:r w:rsidRPr="00724AEA">
        <w:rPr>
          <w:sz w:val="24"/>
          <w:szCs w:val="24"/>
        </w:rPr>
        <w:t>и</w:t>
      </w:r>
      <w:r w:rsidRPr="00724AEA">
        <w:rPr>
          <w:sz w:val="24"/>
          <w:szCs w:val="24"/>
        </w:rPr>
        <w:t xml:space="preserve">маются с коэффициентом </w:t>
      </w:r>
      <w:r w:rsidRPr="00724AEA">
        <w:rPr>
          <w:rStyle w:val="211pt"/>
          <w:sz w:val="24"/>
          <w:szCs w:val="24"/>
        </w:rPr>
        <w:t>0</w:t>
      </w:r>
      <w:r w:rsidRPr="00724AEA">
        <w:rPr>
          <w:sz w:val="24"/>
          <w:szCs w:val="24"/>
        </w:rPr>
        <w:t>,</w:t>
      </w:r>
      <w:r w:rsidRPr="00724AEA">
        <w:rPr>
          <w:rStyle w:val="211pt"/>
          <w:sz w:val="24"/>
          <w:szCs w:val="24"/>
        </w:rPr>
        <w:t>6</w:t>
      </w:r>
      <w:r w:rsidRPr="00724AEA">
        <w:rPr>
          <w:sz w:val="24"/>
          <w:szCs w:val="24"/>
        </w:rPr>
        <w:t>.</w:t>
      </w:r>
    </w:p>
    <w:p w:rsidR="00A80CFF" w:rsidRDefault="00A80CFF" w:rsidP="00724AEA">
      <w:pPr>
        <w:jc w:val="right"/>
        <w:outlineLvl w:val="0"/>
        <w:rPr>
          <w:rFonts w:ascii="Times New Roman" w:hAnsi="Times New Roman"/>
          <w:sz w:val="24"/>
          <w:szCs w:val="24"/>
        </w:rPr>
      </w:pPr>
    </w:p>
    <w:p w:rsidR="00724AEA" w:rsidRPr="001E6CFB" w:rsidRDefault="00724AEA" w:rsidP="00724AEA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1E6CFB">
        <w:rPr>
          <w:rFonts w:ascii="Times New Roman" w:hAnsi="Times New Roman"/>
          <w:sz w:val="24"/>
          <w:szCs w:val="24"/>
        </w:rPr>
        <w:lastRenderedPageBreak/>
        <w:t xml:space="preserve">Таблица Д-3  </w:t>
      </w:r>
    </w:p>
    <w:p w:rsidR="00724AEA" w:rsidRPr="00724AEA" w:rsidRDefault="00724AEA" w:rsidP="00724A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4AEA">
        <w:rPr>
          <w:rFonts w:ascii="Times New Roman" w:hAnsi="Times New Roman"/>
          <w:sz w:val="24"/>
          <w:szCs w:val="24"/>
        </w:rPr>
        <w:t>Размеры земельных участков складов строительных</w:t>
      </w:r>
    </w:p>
    <w:p w:rsidR="00724AEA" w:rsidRPr="00724AEA" w:rsidRDefault="00724AEA" w:rsidP="00724A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4AEA">
        <w:rPr>
          <w:rFonts w:ascii="Times New Roman" w:hAnsi="Times New Roman"/>
          <w:sz w:val="24"/>
          <w:szCs w:val="24"/>
        </w:rPr>
        <w:t>материалов и твердого топлива (на 1 тыс. человек)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87"/>
        <w:gridCol w:w="2438"/>
      </w:tblGrid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Склады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участков, кв. м</w:t>
            </w:r>
          </w:p>
        </w:tc>
      </w:tr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Склады строительных материалов (потребительские)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Склады твердого топлива с преимущественным использованием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угля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724AEA" w:rsidRPr="00D87F7A" w:rsidTr="00724AEA">
        <w:tc>
          <w:tcPr>
            <w:tcW w:w="7087" w:type="dxa"/>
          </w:tcPr>
          <w:p w:rsidR="00724AEA" w:rsidRPr="001E6CFB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дров</w:t>
            </w:r>
          </w:p>
        </w:tc>
        <w:tc>
          <w:tcPr>
            <w:tcW w:w="2438" w:type="dxa"/>
          </w:tcPr>
          <w:p w:rsidR="00724AEA" w:rsidRPr="001E6CFB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FB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</w:tbl>
    <w:p w:rsidR="00724AEA" w:rsidRPr="00724AEA" w:rsidRDefault="00724AEA" w:rsidP="00724A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24AEA" w:rsidRDefault="00724AEA" w:rsidP="00724AEA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ПРИЛОЖЕНИЕ  </w:t>
      </w:r>
      <w:r>
        <w:rPr>
          <w:rFonts w:ascii="Times New Roman" w:hAnsi="Times New Roman"/>
          <w:sz w:val="24"/>
          <w:szCs w:val="24"/>
        </w:rPr>
        <w:t>Е</w:t>
      </w:r>
    </w:p>
    <w:p w:rsidR="00724AEA" w:rsidRPr="001E73A0" w:rsidRDefault="00724AEA" w:rsidP="00724AEA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724AEA" w:rsidRPr="001E73A0" w:rsidRDefault="00724AEA" w:rsidP="00724AEA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724AEA" w:rsidRDefault="00724AEA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4F6543" w:rsidRPr="009562D4">
        <w:rPr>
          <w:rFonts w:ascii="Times New Roman" w:hAnsi="Times New Roman" w:cs="Times New Roman"/>
          <w:sz w:val="24"/>
          <w:szCs w:val="24"/>
        </w:rPr>
        <w:t>Усть-</w:t>
      </w:r>
      <w:r w:rsidR="004F6543">
        <w:rPr>
          <w:rFonts w:ascii="Times New Roman" w:hAnsi="Times New Roman" w:cs="Times New Roman"/>
          <w:sz w:val="24"/>
          <w:szCs w:val="24"/>
        </w:rPr>
        <w:t>Кажинский</w:t>
      </w:r>
      <w:r w:rsidR="004F6543" w:rsidRPr="00E87A27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724AEA" w:rsidRDefault="00724AEA" w:rsidP="00724AEA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724AEA" w:rsidRPr="001E6CFB" w:rsidRDefault="00724AEA" w:rsidP="00724AEA">
      <w:pPr>
        <w:jc w:val="right"/>
        <w:rPr>
          <w:rFonts w:ascii="Times New Roman" w:hAnsi="Times New Roman"/>
          <w:sz w:val="24"/>
          <w:szCs w:val="24"/>
        </w:rPr>
      </w:pPr>
      <w:r w:rsidRPr="001E6CFB">
        <w:rPr>
          <w:rFonts w:ascii="Times New Roman" w:hAnsi="Times New Roman"/>
          <w:sz w:val="24"/>
          <w:szCs w:val="24"/>
        </w:rPr>
        <w:t>Таблица Е-1</w:t>
      </w:r>
    </w:p>
    <w:p w:rsidR="00724AEA" w:rsidRPr="00724AEA" w:rsidRDefault="00724AEA" w:rsidP="00724AEA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24AEA">
        <w:rPr>
          <w:rFonts w:ascii="Times New Roman" w:hAnsi="Times New Roman"/>
          <w:b/>
          <w:sz w:val="24"/>
          <w:szCs w:val="24"/>
        </w:rPr>
        <w:t>НОРМЫ РАСЧЕТА</w:t>
      </w:r>
    </w:p>
    <w:p w:rsidR="00724AEA" w:rsidRDefault="00724AEA" w:rsidP="00724A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24AEA">
        <w:rPr>
          <w:rFonts w:ascii="Times New Roman" w:hAnsi="Times New Roman"/>
          <w:b/>
          <w:sz w:val="24"/>
          <w:szCs w:val="24"/>
        </w:rPr>
        <w:t>учреждений и предприятий обслуживания и размеры земельных участков</w:t>
      </w:r>
    </w:p>
    <w:p w:rsidR="00724AEA" w:rsidRDefault="00724AEA" w:rsidP="00724A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7"/>
        <w:gridCol w:w="2126"/>
        <w:gridCol w:w="851"/>
        <w:gridCol w:w="2693"/>
        <w:gridCol w:w="2126"/>
      </w:tblGrid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Объекты, единица измерения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Расчетный показатель </w:t>
            </w:r>
            <w:hyperlink w:anchor="P4433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&lt;1&gt;</w:t>
              </w:r>
            </w:hyperlink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стков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Организации народного образования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Детские дошкол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ные учреждения,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устанавливается в завис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мости от демографической структуры поселения,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нимальный расчетный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казатель обеспеченности детей дошкольными учр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ждениями общего типа принимается в соответс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вии с </w:t>
            </w:r>
            <w:hyperlink w:anchor="P4444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таблицей Е-2</w:t>
              </w:r>
            </w:hyperlink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стоящего приложения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яслей-садов, кв. м на 1 место: до 100 мест - 40, свыше 100 - 35; в комплексе яслей-садов свыше 500 мест - 30. Размеры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мельных участков могут быть уменьшены: на 25% - в условиях реко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струкции; на 15% - при размещении на рельефе с уклоном более 20%; на 10% - в поселениях-новостройках </w:t>
            </w:r>
            <w:hyperlink w:anchor="P4435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&lt;2&gt;</w:t>
              </w:r>
            </w:hyperlink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(за счет сокращения площ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 озеленения)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площадь групп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вой площадки для детей ясельного возраста следует принимать 7,5 кв. м на 1 место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Крытые бассейны для дошкольн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ков, объект</w:t>
            </w:r>
          </w:p>
        </w:tc>
        <w:tc>
          <w:tcPr>
            <w:tcW w:w="5670" w:type="dxa"/>
            <w:gridSpan w:val="3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заданию на проектирование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Общеобразов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тельные школы, учащиеся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следует принимать с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том 100-процентного охв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 детей неполным сре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 образованием (I - IX классы) и до 75% детей - средним образованием (X - XI классы) при обучении в одну смену. Минимальный расчетный показатель обеспеченности общеобр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зовательными школами принимается в соответс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вии с </w:t>
            </w:r>
            <w:hyperlink w:anchor="P4444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таблицей Е-2</w:t>
              </w:r>
            </w:hyperlink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прил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жения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общ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школы </w:t>
            </w:r>
            <w:hyperlink w:anchor="P4436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&lt;3&gt;</w:t>
              </w:r>
            </w:hyperlink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, кв. м на 1 учащег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ся: от 40 до 400 мест - 50; от 400 до 500 мест - 60; от 500 до 600 мест - 50; от 600 до 800 мест - 40; от 800 до 1100 мест - 33; от 1100 до 1500 мест - 21; от 1500 до 2000 мест - 17; свыше 2000 мест - 16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школ могут быть: уменьшены на 20% - в условиях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конструкции; ув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личены на 30% - в сельских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ниях, если для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ганизации учебно-опытной работы не предусмотрены специальные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стки на землях сельхозпредпри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тий, спортивная зона школы может быть объединена с физкультурно-оздоровительным комплексом ми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рорайона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Школы-интернаты,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щиеся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общ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образовательной школы-интерната, кв. м на 1 учащегося от 200 до 300 - 70; от 300 до 500 - 65; от 500 и более - 45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размещении на земельном участке школы здания 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терната (спального корпуса) площадь земельного участка следует увелич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вать на 0,2 га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Межшкольный учебно-производстве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ный комбинат, место </w:t>
            </w:r>
            <w:hyperlink w:anchor="P4437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&lt;4&gt;</w:t>
              </w:r>
            </w:hyperlink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8% от общего числа школьников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земельных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стков межшкольных учебно-производственных ко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бинатов рекомендуется принимать не менее 2 га, при устройстве автоп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лигона или трактор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дрома - 3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авто-трактородром следует размещать вне селитебной территории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Внешкольные 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реждения, место </w:t>
            </w:r>
            <w:hyperlink w:anchor="P4437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&lt;4&gt;</w:t>
              </w:r>
            </w:hyperlink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10% от общего числа школьников, в том числе по видам зданий: Дворец (Дом) пионеров и школ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ников - 3,3%; станция юных техников - 0,9%; станция юных натурал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стов - 0,4%; станция юных 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туристов - 0,4%; детско-юношеская спортивная школа - 2,3%; детская шк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ла искусств или музыкал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ная, художественная, х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реографическая школа - 2,7%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заданию на проект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городах ме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школьные учебно-производственные комбинаты и вн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школьные учре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дения размещаю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ся на селитебной территории с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том транспортной доступности не более 30 мин. В сельских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ниях места для внешкольных 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реждений рек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мендуется пред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сматривать в зд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ниях общеобраз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вательных школ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Средние спец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альные и профе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сионально-технические учебные завед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ния, учащиеся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 с учетом населения города-центра и других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селений в зоне его влияния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фессионально-технических училищ и средних специальных учебных заведений, кв. м на 1 учащегося: до 300 мест - 75; от 300 до 900 - 50 - 65; от 900 до 1600 - 30 - 40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гут быть уменьш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ны: на 30% - для учебных заведений гуманитарного профиля; увелич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 на 50% - для учебных заведений сельскохозяйс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венного профиля, размещаемых в сельских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ниях. При кооп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рировании уче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заведений и создании учебных центров размеры земельных учас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ков рекомендуется уменьшать в зав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симости от 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стимости учебных центров, учащи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ся: от 1500 до 2000 - на 10%, от 2000 до 3000 - на 20%, свыше 3000 - на 30%. Размеры 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лой зоны, учебных и вспомогательных хозяйств, полиг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нов и автотракт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родромов в ук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занные размеры не входят</w:t>
            </w: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Организации здравоохранения, социального обеспечения, спортивные и физкультурно-оздоровительные сооружения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Дома-интернаты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Дома-интернаты для престарелых, ветеранов труда и войны, орган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зуемые произво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ственными объ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динениями (пре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приятиями), пла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ные пансионаты, место на 1 тыс. чел. (с 60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нормы расчета 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реждений соц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ального обеспеч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следует уто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нять в зависимости от социально-демографических особенностей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гиона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Дома-интернаты для взрослых 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валидов с физич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скими наруш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ниями, место на 1 тыс. чел. (с 18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Детские дома-интернаты, место на 1 тыс. чел. (от 4 до 17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Психоневролог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ческие интернаты, место на 1 тыс. чел. (с 18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вместимости инте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натов, мест: до 200 - 125 кв. м на 1 место; от 200 до 400 - 100 кв. м на 1 место; от 400 до 600 - 80 кв. м на 1 место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Специальные 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лые дома и гру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пы квартир для ветеранов войны и труда и одиноких престарелых,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 на 1 тыс. чел. (с 60 лет)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Специальные 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лые дома и гру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пы квартир для инвалидов на креслах-колясках и их семей, место на 1 тыс. чел. вс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населения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Организации здравоохранения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Стационары всех типов для взро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лых с вспомог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тельными здани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 и сооружени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ми, койка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необходимые вместимость и структура лечебно-профилактических учре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дений определяются орг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нами здравоохранения и указываются в задании на проектирование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мощности стаци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наров, коек: до 50 - 300 кв. м на 1 койку; от 50 до 100 - 300 - 200 кв. м на 1 койку; от 100 до 200 - 200 - 140 кв. м на 1 койку; от 200 до 400 - 140 - 100 кв. м на 1 ко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ку; от 400 до 800 - 100 - 80 кв. м на 1 койку; от 800 до 1000 - 80 - 60 кв. м на 1 койку; от 1000 - 60 кв. м на 1 койку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 одну койку для детей следует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нимать норму вс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стационара с коэффициентом 1,5. При размещ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нии двух и более стационаров на одном земельном участке общую его площадь следует принимать по но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 суммарной 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стимости стаци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наров. В условиях реконструкции и в крупных и кру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нейших городах земельные участки больниц допуск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ется уменьшать на 25%. Размеры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мельных участков больниц,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щаемых в приг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родной зоне, сл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дует увеличивать: инфекционных и онкологических - на 15%, туберк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лезных и психиа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рических - на 25%, восстановительн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лечения для взрослых - на 20%, для детей - на 40%. Площадь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ного участка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дильных домов следует принимать по нормативам стационаров с 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эффициентом 0,7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Поликлиники, 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булатории, ди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пансеры без 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ционара, посещ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ние в смену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0,1 га на 100 посещений в смену, но не менее 0,3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ционара и пол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клиники (диспа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сера), объедине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в одно лече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но-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профилактическое учреждение, опр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деляются раздел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 по соответс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вующим нормам и затем суммирую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Станции (по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станции) скорой медицинской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мощи, автомобиль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на 10 тыс. чел. в пределах зоны 15-минутной досту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 на специальном 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томобиле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0,05 га на 1 автомобиль, но не менее 0,1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Выдвижные пун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ты скорой мед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цинской помощи, автомобиль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на 5 тыс. чел. сельского населения в пределах зоны 30-минутной доступности на специальном автомоб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Фельдшерские или фельдшерско-акушерские пун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ты, объект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Аптеки групп</w:t>
            </w:r>
          </w:p>
        </w:tc>
        <w:tc>
          <w:tcPr>
            <w:tcW w:w="2977" w:type="dxa"/>
            <w:gridSpan w:val="2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I - II</w:t>
            </w:r>
          </w:p>
        </w:tc>
        <w:tc>
          <w:tcPr>
            <w:tcW w:w="2977" w:type="dxa"/>
            <w:gridSpan w:val="2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0,3 га или встроенные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III - V</w:t>
            </w:r>
          </w:p>
        </w:tc>
        <w:tc>
          <w:tcPr>
            <w:tcW w:w="2977" w:type="dxa"/>
            <w:gridSpan w:val="2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VI - VIII</w:t>
            </w:r>
          </w:p>
        </w:tc>
        <w:tc>
          <w:tcPr>
            <w:tcW w:w="2977" w:type="dxa"/>
            <w:gridSpan w:val="2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Молочные кухни, порция в сутки на 1 ребенка (до 1 года)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0,015 га на 1 тыс. по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ций в сутки, но не менее 0,15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Раздаточные пункты молочных кухонь, кв. м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щей площади на 1 ребенка (до 1 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да)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встроенные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Учреждения сан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торно-курортные и оздоровител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ные, отдыха и 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ризма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конкретные знач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нормативов земельных учас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ков в указанных пределах прин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маются по мес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ным условиям. 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ных участков даны 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 учета площади хозяйственных зон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Санатории (без туберкулезных),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125 - 150 кв. м на 1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сложившихся горных курортах и в условиях их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конструкции, а также для баз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дыха в пригоро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зонах кру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нейших и крупных городов размеры земельных учас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ков допускается уменьшать, но не более чем на 25%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Санатории для родителей с дет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 и детские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натории (без 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беркулезных),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145 - 170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Санатории-профилактории,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70 - 100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санаториях-профилакториях, размещаемых в пределах горо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ской черты, допу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кается уменьшать 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участков, но не более чем на 10%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Санаторные пи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нерские лагеря,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Дома отдыха (пансионаты),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120 - 130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Дома отдыха (пансионаты) для семей с детьми,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140 - 150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Базы отдыха предприятий и организаций,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лодежные лагеря,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140 - 160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Курортные гост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ницы,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65 - 75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Пионерские лаг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ря,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150 - 200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Оздоровительные лагеря старш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классников,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175 - 200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Дачи дошкольных учреждений,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120 - 140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Туристские го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тиницы,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50 - 75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для туристских гостиниц,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щаемых в крупных городах, общес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венных центрах, 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пускается прин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мать по нормам, установленным для коммунальных гостиниц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Туристские базы,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65 - 80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Туристские базы для семей с дет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95 - 120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Мотели,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75 - 100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Кемпинги,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135 - 150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Приюты,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35 - 50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Физкультурно-спортивные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Территория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0,7 - 0,9 га на 1 тыс. чел.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физкультурно-спортивные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оружения сети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щего пользования следует, как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вило, объединять со спортивными объектами образ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вательных школ и других учебных заведений, учре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дений отдыха и культуры с во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можным сокращ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нием территории. Для малых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ний нормы расчета залов и бассейнов необходимо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нимать с учетом минимальной 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стимости объектов по технологич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ским требованиям. Комплексы фи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культурно-оздоровительных площадок пред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сматриваются в каждом поселении. Доступность фи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культурно-спортивных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оружений горо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ского значения не должна превышать 30 минут. Долю физкультурно-спортивных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оружений,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щаемых в жилом районе, следует принимать от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щей нормы, %: территории - 35, спортивные залы - 50, бассейны - 45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Помещения для физкультурно-оздоровительных занятий в микр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районе, кв. м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щей площади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70 - 80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Спортивные залы общего пользов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ния, кв. м площ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 пола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60 - 80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Бассейны крытые и открытые общ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пользования, кв. м зеркала воды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20 - 25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Спортивные залы и крытые бассе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 для климат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ческих подрай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нов IА, IБ, IГ, IД и IIА, кв. м площ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ди пола, зеркала воды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поселениях с числом жителей от 2 до 5 тыс. следует предусматривать один спортивный зал площадью 540 кв. м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Для поселений,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сейн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5 до 12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Учреждения культуры и искусства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Помещения для культурно-массовой работы с населением, дос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га и любительской деятельности, кв. м площади пола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50 - 60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рование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рекомендуется формировать 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ные комплексы для организации кул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турно-массовой и физкультурно-оздоровительной работы для 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пользования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щимися и насел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нием (с соответс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вующим суммир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ванием нормат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вов) в пределах пешеходной до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тупности не более 500 м. Удельный вес танцевальных залов, кинотеатров и клубов районн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значения рек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мендуется в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ре 40 - 50%.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нимальное число мест учреждений культуры и иску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ства принимать для крупных гор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дов. Размещение, вместимость и 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пл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нетариев, выст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вочных залов и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зеев определяются заданием на прое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тирование. Цирки, концертные залы, театры и планет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рии предусматр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вать, как правило, в городах с нас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лением 250 тыс. чел. и более, а 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нотеатры - в пос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лениях с числом жителей не менее 10 тыс. чел. Ун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версальные спо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тивно-зрелищные залы с искусстве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ным льдом пред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сматривать, как правило, в гор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дах-центрах си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тем расселения с числом жителей свыше 100 тыс. чел.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Танцевальные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Клубы, посет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тельское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Кинотеатры,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25 - 35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Театры,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5 - 8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Концертные залы,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3,5 - 5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Цирки,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3,5 - 5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Лектории,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Залы аттракци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нов и игровых 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томатов, кв. м площади пола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Универсальные спортивно-зрелищные залы, в том числе и 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кусственным льдом,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6 - 9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Клубы и библи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теки сельских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селений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Клубы, посет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тельское место на 1 тыс. чел. для сельских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ний или их групп,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меньшую вмест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мость клубов и библиотек следует принимать для крупных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0,2 до 1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500 - 300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1 до 2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300 - 230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2 до 5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230 - 190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более 5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190 - 140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Сельские масс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вые библиотеки на 1 тыс. чел.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 обслуживания (из расчета 30-минутной досту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ности) для 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ских поселений или их групп,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1 до 2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6 - 7,5 тыс. ед. хранения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---------------------------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 5 - 6 читательских мест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2 до 5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5 - 6 тыс. ед. хранения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---------------------------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4 - 5 читательских места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5 до 10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4,5 - 5 тыс. ед. хранения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----------------------------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3 - 4 читательское место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Дополнительно в центральной би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лиотеке местной системы рассел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(администр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тивный район) на 1 тыс. чел. сист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4,5 - 5 тыс. ед. хранения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----------------------------</w:t>
            </w:r>
          </w:p>
          <w:p w:rsidR="00724AEA" w:rsidRPr="008A782D" w:rsidRDefault="00724AEA" w:rsidP="00724AEA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  3 - 4 читательских мест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Предприятия торговли, общественного питания и бытового обслуживания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городские посел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  <w:hyperlink w:anchor="P4439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&lt;6&gt;</w:t>
              </w:r>
            </w:hyperlink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ские пос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ления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Магазины, кв. м торговой площади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484 </w:t>
            </w:r>
            <w:hyperlink w:anchor="P4440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&lt;7&gt;</w:t>
              </w:r>
            </w:hyperlink>
          </w:p>
        </w:tc>
        <w:tc>
          <w:tcPr>
            <w:tcW w:w="2693" w:type="dxa"/>
            <w:vMerge w:val="restart"/>
          </w:tcPr>
          <w:p w:rsidR="00EE3ACE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торговые центры мес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ного значения с числом обслуживаемого насел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ния, тыс. чел.: от 4 до 6 - 0,4 - 0,6 га/объект</w:t>
            </w:r>
            <w:r w:rsidR="00EE3A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Торговые центры 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ских поселений с чи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лом жителей, тыс. чел.: до 1 - 0,1 - 0,2 га; от 1 до 3 - 0,2 - 0,4 га; от 3 до 4 - 0,4 </w:t>
            </w:r>
            <w:r w:rsidR="00EE3ACE">
              <w:rPr>
                <w:rFonts w:ascii="Times New Roman" w:hAnsi="Times New Roman" w:cs="Times New Roman"/>
                <w:sz w:val="24"/>
                <w:szCs w:val="24"/>
              </w:rPr>
              <w:t>- 0,6 га; от 5 до 6 - 0,6 - 1,0.</w:t>
            </w:r>
          </w:p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Предприятия торговли, кв. м торговой площади: до 250 - 0,08 га на 100 кв. м торг. площади, свыше 250 до 650 - 0,08 - 0,06; свыше 650 до 1500 - 0,06 - 0,04; свыше 1500 до 3500 - 0,04 - 0,02; свыше 3500 - 0,02. В случае автономного обеспечения предпр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ятий инженерными си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темами и коммуник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циями, а также разм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щения на их территории подсобных зданий и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оружений площадь уч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стка может быть увел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чена до 50%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таблице прив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дены краевые но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мативы минимал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ной обеспеченн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 населения площадью торг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вых объектов, 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торые разрабат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ваются уполном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ченным органом исполнительной власти Алтайского края для края в ц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лом и муниц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пальных районов и городских округов и утверждаются в составе докуме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тов, определя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щих направления социально-экономического развития Алта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ского края и мун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ципальных образ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ваний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продовольстве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товаров,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148 </w:t>
            </w:r>
            <w:hyperlink w:anchor="P4440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&lt;7&gt;</w:t>
              </w:r>
            </w:hyperlink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непродовольс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венных товаров,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336 </w:t>
            </w:r>
            <w:hyperlink w:anchor="P4440" w:history="1">
              <w:r w:rsidRPr="008A782D">
                <w:rPr>
                  <w:rFonts w:ascii="Times New Roman" w:hAnsi="Times New Roman" w:cs="Times New Roman"/>
                  <w:sz w:val="24"/>
                  <w:szCs w:val="24"/>
                </w:rPr>
                <w:t>&lt;7&gt;</w:t>
              </w:r>
            </w:hyperlink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Розничные рынки, кв. м торговой площади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24 - 40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14 кв. м - при торговой площади до 600 кв. м, 7 кв. м - свыше 3000 кв. м</w:t>
            </w:r>
          </w:p>
        </w:tc>
        <w:tc>
          <w:tcPr>
            <w:tcW w:w="2126" w:type="dxa"/>
            <w:vMerge w:val="restart"/>
          </w:tcPr>
          <w:p w:rsidR="00724AEA" w:rsidRPr="008A782D" w:rsidRDefault="000A0FCF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724AEA" w:rsidRPr="008A782D">
                <w:rPr>
                  <w:rFonts w:ascii="Times New Roman" w:hAnsi="Times New Roman" w:cs="Times New Roman"/>
                  <w:sz w:val="24"/>
                  <w:szCs w:val="24"/>
                </w:rPr>
                <w:t>Требования</w:t>
              </w:r>
            </w:hyperlink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 к то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говым местам и размерам площади рынков, тип рынка, 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минимальная пл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щадь торговых мест определены постановлением Администрации Алтайского края от 08.05.2007 N 195 "Об основных тр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бованиях к торг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вым местам и ра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мерах площади рынков на терр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тории Алтайского края". Для розни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724AEA" w:rsidRPr="008A782D">
              <w:rPr>
                <w:rFonts w:ascii="Times New Roman" w:hAnsi="Times New Roman" w:cs="Times New Roman"/>
                <w:sz w:val="24"/>
                <w:szCs w:val="24"/>
              </w:rPr>
              <w:t>ных рынков на 1 торговое место следует принимать 6 кв. м торговой площади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Минимальная площадь рынка, кв. м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Минимальные площади на 1 то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говое место, в том числе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лоток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палатка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Предприятия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щественного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тания, посадо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мест на 1 тыс. чел. в зависим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 от численн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 населения, тыс.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 (н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симо от чи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 нас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ления)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числе мест, га на 100 мест: до 50 - 0,2 - 0,25; от 50 до 150 - 0,2 - 0,15; свыше 150 - 0,1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городах - куро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тах и городах-центрах туризма расчет сети пре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приятий общес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венного питания следует принимать с учетом време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ного населения: на бальнеологических курортах не менее 90 мест, на клим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тических курортах не менее 120 мест на 1 тыс. чел.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требность в пре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приятиях общес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венного питания на производстве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предприятиях, в учреждениях, организациях и учебных заведен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ях рассчитывается в соответствии с ведомственными нормативами.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готовочные пре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приятия общес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 xml:space="preserve">венного питания рассчитываются по 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норме - 300 кг в сутки на 1 тыс. чел.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до 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50 до 100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100 до 250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 250 до 500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более 500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Предприятия 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тового обслуж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вания, рабочее место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9 (2,0)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нормативы мин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мальной обесп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ченности насел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предприяти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 бытового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служивания могут дополнительно у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танавливаться уполномоченными органами исполн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тельной власти Алтайского края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непосредственн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обслуживания населения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5(2)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Merge w:val="restart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 10 рабочих мест для предприятий мощн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стью, рабочих мест: 0,1 - 0,2 га; от 10 до 50 - 0,05 - 0,08 га; от 50 до 150 - 0,03 - 0,04 га; свыше 150 - 0,5 - 1,2 га</w:t>
            </w: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производственные предприятия це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трализованного выполнения зак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зов,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24AEA" w:rsidRPr="00D87F7A" w:rsidRDefault="00724AEA" w:rsidP="00724A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Предприятия коммунального обслуживания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Прачечные, кг 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лья в смену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120(10)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прачечные сам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обслуживания,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10(10)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0,1 - 0,2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фабрики-прачечные,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0,5 - 1,0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показатель расчета фабрик-прачечных дан с учетом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служивания общ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ственного сектора до 40 кг белья в смену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Химчистки, кг вещей в смену на 1 тыс. чел., в том числе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11,4(4,0)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химчистки сам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обслуживания,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4,0 (4,0)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0,1 - 0,2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фабрики-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химчистки,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7,4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0,5 - 1,0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Бани, место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0,2 - 0,4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поселениях, обеспеченных бл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гоустроенным 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лым фондом, но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мы расчета 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стимости бань и банно-оздоровительных комплексов на 1 тыс. чел. допуск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ется уменьшать до 3 мест; для пос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лений-новостроек увеличивать до 10 мест</w:t>
            </w: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Организации и учреждения управления, проектные организации, кредитно-финансовые учр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ждения и предприятия связи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Отделения связи, объект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размещение отделений св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зи, укрупненных доставо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отделений связи (УДОС), узлов связи, по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тамтов, агентств союзпеч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ти, телеграфов, междуг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родных, городских и сел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ских телефонных станций, станций проводного вещ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объектов радиовещ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ния и телевидения, их группы, мощность (вм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стимость) и размеры нео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ходимых для них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 следует пр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нимать по нормам и прав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лам Министерства связи и массовых коммуникаций Российской Федерации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отделения связи микр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района, жилого района, га, для обслуживаемого населения, групп: IV - V (до 9 тыс. чел.) - 0,07 - 0,08 га; III - IV (9 - 18 тыс. чел.) - 0,09 - 0,1 га; II - III (20 - 25 тыс. чел.) - 0,11 - 0,12; отделения связи поселка, сельского поселения для обслуж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ваемого населения групп: V - VI (0,5 - 2 тыс. чел.) - 0,3 - 0,35 га; III - IV (2 - 6 тыс. чел.) - 0,4 - 0,45 га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Отделения ба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ков, операционная касса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операционная касса на 10 - 30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га на объект: 0,2 - при 2 операционных кассах; 0,5 - при 7 операцио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кассах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Отделения банка, операционное м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сельских пос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лениях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операционное место (о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но) на 1 - 2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 и учреждения управления, об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зависимости от эта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 здания, кв. м на 1 сотрудника: 44 - 18,5 - при этажности 3 - 5 эт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жей, 13,5 - 11 - при этажности 9 - 15 этажей, 10,5 - при этажности 16 и более этажей. Кра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вых, городских, райо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органов власти, кв. м на 1 сотрудника: 54 - 30 при этажности 3 - 5 этажей, 13 - 12 при этажности 9 - 12 этажей, 11 при этажности 16 и более этажей. Поселк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вых и сельских органов власти, кв. м на 1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трудника: 60 - 40 при этажности 2 - 3 этажа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Проектные орг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низации и конс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рукторские бюро, объект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по заданию на проектир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 зависимости от эта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 здания, кв. м на 1 сотрудника: 30 - 15 при этажности 2 - 5 этажей, 9,5 - 8,5 при этажности 9 - 12 этажей, 7 при эта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ности 16 и более этажей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Районные (горо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ские народные суды), рабочее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судья на 30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0,15 га на объект - при 1 судье, 0,4 га при 5 суд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ях, 0,3 га при 10 членах суда, 0,5 га при 25 чл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нах суда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Юридические консультации, 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бочее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юрист-адвокат на 10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Нотариальная контора, рабочее место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нотариус на 30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9843" w:type="dxa"/>
            <w:gridSpan w:val="5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Учреждения жилищно-коммунального хозяйства</w:t>
            </w: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Жилищно-эксплуатационные организации, об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микрорайона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объект на микрорайон с населением до 20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0,3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жилого района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объект на жилой район с населением до 80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Пункт приема вторичного сырья, объект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объект на микрорайон с населением до 20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0,01 га на объект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Гостиницы, место на 1 тыс. чел.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при числе мест гостин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цы, кв. м на 1 место: от 25 до 100 - 55, от 100 до 500 - 30, от 500 до 1000 - 20, от 1000 до 2000 - 15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Общественные уборные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прибор на 1 тыс.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Бюро похоронн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обслуживания, дом траурных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рядов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1 объект на 0,5 - 1 млн чел.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AEA" w:rsidRPr="00D87F7A" w:rsidTr="00724AEA">
        <w:trPr>
          <w:trHeight w:val="3864"/>
        </w:trPr>
        <w:tc>
          <w:tcPr>
            <w:tcW w:w="2047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Кладбище трад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ционного захор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нения</w:t>
            </w:r>
          </w:p>
        </w:tc>
        <w:tc>
          <w:tcPr>
            <w:tcW w:w="2977" w:type="dxa"/>
            <w:gridSpan w:val="2"/>
          </w:tcPr>
          <w:p w:rsidR="00724AEA" w:rsidRPr="008A782D" w:rsidRDefault="00724AEA" w:rsidP="00724A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0,24 га на 1 тыс. чел.</w:t>
            </w:r>
          </w:p>
        </w:tc>
        <w:tc>
          <w:tcPr>
            <w:tcW w:w="2126" w:type="dxa"/>
          </w:tcPr>
          <w:p w:rsidR="00724AEA" w:rsidRPr="008A782D" w:rsidRDefault="00724AEA" w:rsidP="00724AE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размеры земел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ных участков, 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водимых для зах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ронения, допуск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ется уточнять в з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висимости от с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отношения кла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бищ традиционн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го захоронения и кладбищ для п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гребения после кремации, уст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782D">
              <w:rPr>
                <w:rFonts w:ascii="Times New Roman" w:hAnsi="Times New Roman" w:cs="Times New Roman"/>
                <w:sz w:val="24"/>
                <w:szCs w:val="24"/>
              </w:rPr>
              <w:t>навливаемых по местным условиям</w:t>
            </w:r>
          </w:p>
        </w:tc>
      </w:tr>
    </w:tbl>
    <w:p w:rsidR="00724AEA" w:rsidRDefault="00724AEA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B6BD0">
        <w:rPr>
          <w:rFonts w:ascii="Times New Roman" w:hAnsi="Times New Roman"/>
          <w:sz w:val="24"/>
          <w:szCs w:val="24"/>
        </w:rPr>
        <w:t xml:space="preserve">Примечания: 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&lt;1&gt; Нормы расчета учреждений и предприятий обслуживания, приведенные в таблице, являются целевыми на расчетный срок и применяются для предварительных расчетов. Расчетные показатели должны уточняться согласно социальным нормам и нормативам, разработанным и утвержденным в установленном порядке.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Нормы расчета не распространяются на проектирование учреждений и предприятий о</w:t>
      </w:r>
      <w:r w:rsidRPr="008F69C7">
        <w:t>б</w:t>
      </w:r>
      <w:r w:rsidRPr="008F69C7">
        <w:t>служивания, расположенных на территориях промышленных предприятий, вузов и других мест приложения труда. Структура и удельная вместимость учреждений и предприятий обслуживания межпоселенческого значения устанавливаются в задании на проектирование с учетом роли пр</w:t>
      </w:r>
      <w:r w:rsidRPr="008F69C7">
        <w:t>о</w:t>
      </w:r>
      <w:r w:rsidRPr="008F69C7">
        <w:t>ектируемого поселения в системе расселения.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&lt;2&gt; К поселениям-новостройкам относятся существующие и вновь создаваемые сельские поселения, численность населения которых с учетом строителей, занятых на сооружении объе</w:t>
      </w:r>
      <w:r w:rsidRPr="008F69C7">
        <w:t>к</w:t>
      </w:r>
      <w:r w:rsidRPr="008F69C7">
        <w:t>тов производственного и непроизводственного назначений, увеличивается на период ввода в эксплуатацию первого пускового комплекса в два и более раза.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&lt;3&gt; При наполняемости классов 40 учащимися с учетом площади спортивной зоны и здания школы.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&lt;4&gt; В сельских поселениях места для внешкольных учреждений рекомендуется пред</w:t>
      </w:r>
      <w:r w:rsidRPr="008F69C7">
        <w:t>у</w:t>
      </w:r>
      <w:r w:rsidRPr="008F69C7">
        <w:lastRenderedPageBreak/>
        <w:t>сматривать в зданиях общеобразовательных школ.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&lt;5&gt; Приведенные нормы не распространяются на научные, универсальные и специализ</w:t>
      </w:r>
      <w:r w:rsidRPr="008F69C7">
        <w:t>и</w:t>
      </w:r>
      <w:r w:rsidRPr="008F69C7">
        <w:t>рованные библиотеки, вместимость которых определяется заданием на проектирование.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</w:t>
      </w:r>
      <w:r w:rsidRPr="008F69C7">
        <w:rPr>
          <w:rStyle w:val="211pt"/>
        </w:rPr>
        <w:t>6</w:t>
      </w:r>
      <w:r w:rsidRPr="008F69C7">
        <w:t>&gt; В скобках приведены нормы расчета предприятий местного значения, которые соо</w:t>
      </w:r>
      <w:r w:rsidRPr="008F69C7">
        <w:t>т</w:t>
      </w:r>
      <w:r w:rsidRPr="008F69C7">
        <w:t>ветствуют организации систем обслуживания в микрорайоне и жилом районе.</w:t>
      </w:r>
    </w:p>
    <w:p w:rsidR="001D67AE" w:rsidRPr="008F69C7" w:rsidRDefault="001D67AE" w:rsidP="00290470">
      <w:pPr>
        <w:pStyle w:val="20"/>
        <w:shd w:val="clear" w:color="auto" w:fill="auto"/>
        <w:spacing w:after="0" w:line="274" w:lineRule="exact"/>
        <w:ind w:firstLine="709"/>
        <w:jc w:val="both"/>
      </w:pPr>
      <w:r w:rsidRPr="008F69C7">
        <w:t>&lt;7&gt; Нормативы разрабатываются уполномоченными органами Администрации Алта</w:t>
      </w:r>
      <w:r w:rsidRPr="008F69C7">
        <w:t>й</w:t>
      </w:r>
      <w:r w:rsidRPr="008F69C7">
        <w:t>ского края в соответствии с методикой расчета нормативов, утвержденных постановлением Пр</w:t>
      </w:r>
      <w:r w:rsidRPr="008F69C7">
        <w:t>а</w:t>
      </w:r>
      <w:r w:rsidRPr="008F69C7">
        <w:t xml:space="preserve">вительства Российской Федерации от 24.09.2010 </w:t>
      </w:r>
      <w:r w:rsidRPr="008F69C7">
        <w:rPr>
          <w:lang w:val="en-US" w:eastAsia="en-US" w:bidi="en-US"/>
        </w:rPr>
        <w:t>N</w:t>
      </w:r>
      <w:r w:rsidRPr="008F69C7">
        <w:rPr>
          <w:lang w:eastAsia="en-US" w:bidi="en-US"/>
        </w:rPr>
        <w:t xml:space="preserve"> </w:t>
      </w:r>
      <w:r w:rsidRPr="008F69C7">
        <w:t>754, и устанавливаются для Алтайского края и входящих в его состав муниципальных образований (таблица Е-3).</w:t>
      </w:r>
    </w:p>
    <w:p w:rsidR="001D67AE" w:rsidRDefault="001D67AE" w:rsidP="00724AEA">
      <w:pPr>
        <w:rPr>
          <w:rFonts w:ascii="Times New Roman" w:hAnsi="Times New Roman"/>
          <w:sz w:val="24"/>
          <w:szCs w:val="24"/>
        </w:rPr>
      </w:pPr>
    </w:p>
    <w:p w:rsidR="001D67AE" w:rsidRPr="007B6BD0" w:rsidRDefault="001D67AE" w:rsidP="001D67AE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7B6BD0">
        <w:rPr>
          <w:rFonts w:ascii="Times New Roman" w:hAnsi="Times New Roman"/>
          <w:sz w:val="24"/>
          <w:szCs w:val="24"/>
        </w:rPr>
        <w:t xml:space="preserve">Таблица Е-2 </w:t>
      </w:r>
    </w:p>
    <w:p w:rsidR="001D67AE" w:rsidRPr="001D67AE" w:rsidRDefault="001D67AE" w:rsidP="001D67AE">
      <w:pPr>
        <w:jc w:val="center"/>
        <w:rPr>
          <w:rFonts w:ascii="Times New Roman" w:hAnsi="Times New Roman"/>
          <w:sz w:val="24"/>
          <w:szCs w:val="24"/>
        </w:rPr>
      </w:pPr>
      <w:r w:rsidRPr="001D67AE">
        <w:rPr>
          <w:rFonts w:ascii="Times New Roman" w:hAnsi="Times New Roman"/>
          <w:sz w:val="24"/>
          <w:szCs w:val="24"/>
        </w:rPr>
        <w:t>Минимальные расчетные показатели обеспечения объектами образования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104"/>
        <w:gridCol w:w="2136"/>
        <w:gridCol w:w="1574"/>
      </w:tblGrid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объектов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Единица измер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Сельские п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селения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Дошкольные образовательные учре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дения, в том числе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мест на 1 тыс. чел.</w:t>
            </w: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общего типа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специализированного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оздоровительного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D67AE" w:rsidRPr="00D87F7A" w:rsidTr="006C3207">
        <w:tc>
          <w:tcPr>
            <w:tcW w:w="4104" w:type="dxa"/>
          </w:tcPr>
          <w:p w:rsidR="001D67AE" w:rsidRPr="007B6BD0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учреждения</w:t>
            </w:r>
          </w:p>
        </w:tc>
        <w:tc>
          <w:tcPr>
            <w:tcW w:w="2136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учащихся на 1 тыс. чел.</w:t>
            </w:r>
          </w:p>
        </w:tc>
        <w:tc>
          <w:tcPr>
            <w:tcW w:w="1574" w:type="dxa"/>
          </w:tcPr>
          <w:p w:rsidR="001D67AE" w:rsidRPr="007B6BD0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BD0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</w:tbl>
    <w:p w:rsidR="001D67AE" w:rsidRDefault="001D67AE" w:rsidP="001D67AE">
      <w:pPr>
        <w:jc w:val="right"/>
        <w:outlineLvl w:val="0"/>
        <w:rPr>
          <w:rFonts w:ascii="Times New Roman" w:hAnsi="Times New Roman"/>
          <w:sz w:val="24"/>
          <w:szCs w:val="24"/>
        </w:rPr>
      </w:pPr>
    </w:p>
    <w:p w:rsidR="001D67AE" w:rsidRPr="007B6BD0" w:rsidRDefault="001D67AE" w:rsidP="001D67AE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7B6BD0">
        <w:rPr>
          <w:rFonts w:ascii="Times New Roman" w:hAnsi="Times New Roman"/>
          <w:sz w:val="24"/>
          <w:szCs w:val="24"/>
        </w:rPr>
        <w:t xml:space="preserve">Таблица Е-3 </w:t>
      </w:r>
    </w:p>
    <w:p w:rsidR="001D67AE" w:rsidRPr="001D67AE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D67AE">
        <w:rPr>
          <w:rFonts w:ascii="Times New Roman" w:hAnsi="Times New Roman"/>
          <w:sz w:val="24"/>
          <w:szCs w:val="24"/>
        </w:rPr>
        <w:t>Нормативы минимальной обеспеченности</w:t>
      </w:r>
    </w:p>
    <w:p w:rsidR="001D67AE" w:rsidRPr="001D67AE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D67AE">
        <w:rPr>
          <w:rFonts w:ascii="Times New Roman" w:hAnsi="Times New Roman"/>
          <w:sz w:val="24"/>
          <w:szCs w:val="24"/>
        </w:rPr>
        <w:t>населения площадью торговых объектов</w:t>
      </w:r>
    </w:p>
    <w:p w:rsidR="001D67AE" w:rsidRPr="007B6BD0" w:rsidRDefault="001D67AE" w:rsidP="001D67A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67AE" w:rsidRPr="007B6BD0" w:rsidRDefault="001D67AE" w:rsidP="001D67A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B6BD0">
        <w:rPr>
          <w:rFonts w:ascii="Times New Roman" w:hAnsi="Times New Roman"/>
          <w:sz w:val="24"/>
          <w:szCs w:val="24"/>
        </w:rPr>
        <w:t>кв. м торговой площади на 1000 человек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859"/>
        <w:gridCol w:w="1848"/>
        <w:gridCol w:w="1858"/>
        <w:gridCol w:w="1858"/>
      </w:tblGrid>
      <w:tr w:rsidR="001D67AE" w:rsidRPr="008F69C7" w:rsidTr="001D67AE">
        <w:trPr>
          <w:trHeight w:hRule="exact" w:val="494"/>
        </w:trPr>
        <w:tc>
          <w:tcPr>
            <w:tcW w:w="38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78" w:lineRule="exact"/>
            </w:pPr>
            <w:r w:rsidRPr="008F69C7">
              <w:t>Наименование муниципального образ</w:t>
            </w:r>
            <w:r w:rsidRPr="008F69C7">
              <w:t>о</w:t>
            </w:r>
            <w:r w:rsidRPr="008F69C7">
              <w:t>вания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Всего</w:t>
            </w:r>
          </w:p>
        </w:tc>
        <w:tc>
          <w:tcPr>
            <w:tcW w:w="37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В том числе:</w:t>
            </w:r>
          </w:p>
        </w:tc>
      </w:tr>
      <w:tr w:rsidR="001D67AE" w:rsidRPr="008F69C7" w:rsidTr="001D67AE">
        <w:trPr>
          <w:trHeight w:hRule="exact" w:val="1315"/>
        </w:trPr>
        <w:tc>
          <w:tcPr>
            <w:tcW w:w="38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D67AE" w:rsidRPr="008F69C7" w:rsidRDefault="001D67AE" w:rsidP="001D67AE"/>
        </w:tc>
        <w:tc>
          <w:tcPr>
            <w:tcW w:w="184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D67AE" w:rsidRPr="008F69C7" w:rsidRDefault="001D67AE" w:rsidP="001D67AE"/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78" w:lineRule="exact"/>
            </w:pPr>
            <w:r w:rsidRPr="008F69C7">
              <w:t>магазины прод</w:t>
            </w:r>
            <w:r w:rsidRPr="008F69C7">
              <w:t>о</w:t>
            </w:r>
            <w:r w:rsidRPr="008F69C7">
              <w:t>вольственных т</w:t>
            </w:r>
            <w:r w:rsidRPr="008F69C7">
              <w:t>о</w:t>
            </w:r>
            <w:r w:rsidRPr="008F69C7">
              <w:t>варов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74" w:lineRule="exact"/>
            </w:pPr>
            <w:r w:rsidRPr="008F69C7">
              <w:t>магазины не- пр</w:t>
            </w:r>
            <w:r w:rsidRPr="008F69C7">
              <w:t>о</w:t>
            </w:r>
            <w:r w:rsidRPr="008F69C7">
              <w:t>довольственных товаров</w:t>
            </w:r>
          </w:p>
        </w:tc>
      </w:tr>
      <w:tr w:rsidR="001D67AE" w:rsidRPr="008F69C7" w:rsidTr="001D67AE">
        <w:trPr>
          <w:trHeight w:hRule="exact" w:val="494"/>
        </w:trPr>
        <w:tc>
          <w:tcPr>
            <w:tcW w:w="3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1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4</w:t>
            </w:r>
          </w:p>
        </w:tc>
      </w:tr>
      <w:tr w:rsidR="001D67AE" w:rsidRPr="008F69C7" w:rsidTr="001D67AE">
        <w:trPr>
          <w:trHeight w:hRule="exact" w:val="499"/>
        </w:trPr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 район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295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900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67AE" w:rsidRPr="008F69C7" w:rsidRDefault="001D67AE" w:rsidP="001D67AE">
            <w:pPr>
              <w:pStyle w:val="20"/>
              <w:shd w:val="clear" w:color="auto" w:fill="auto"/>
              <w:spacing w:after="0" w:line="240" w:lineRule="exact"/>
            </w:pPr>
            <w:r w:rsidRPr="008F69C7">
              <w:t>205</w:t>
            </w:r>
          </w:p>
        </w:tc>
      </w:tr>
    </w:tbl>
    <w:p w:rsidR="001D67AE" w:rsidRDefault="001D67AE" w:rsidP="00724AEA">
      <w:pPr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1D67AE" w:rsidRDefault="001D67AE" w:rsidP="001D67AE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Ж</w:t>
      </w:r>
    </w:p>
    <w:p w:rsidR="001D67AE" w:rsidRPr="001E73A0" w:rsidRDefault="001D67AE" w:rsidP="001D67AE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1D67AE" w:rsidRPr="001E73A0" w:rsidRDefault="001D67AE" w:rsidP="001D67AE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1D67AE" w:rsidRDefault="001D67AE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4F6543" w:rsidRPr="009562D4">
        <w:rPr>
          <w:rFonts w:ascii="Times New Roman" w:hAnsi="Times New Roman" w:cs="Times New Roman"/>
          <w:sz w:val="24"/>
          <w:szCs w:val="24"/>
        </w:rPr>
        <w:t>Усть-</w:t>
      </w:r>
      <w:r w:rsidR="004F6543">
        <w:rPr>
          <w:rFonts w:ascii="Times New Roman" w:hAnsi="Times New Roman" w:cs="Times New Roman"/>
          <w:sz w:val="24"/>
          <w:szCs w:val="24"/>
        </w:rPr>
        <w:t>Кажинский</w:t>
      </w:r>
      <w:r w:rsidR="004F6543" w:rsidRPr="00E87A27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1D67AE" w:rsidRDefault="001D67AE" w:rsidP="001D67AE">
      <w:pPr>
        <w:jc w:val="right"/>
        <w:rPr>
          <w:rFonts w:ascii="Times New Roman" w:hAnsi="Times New Roman"/>
          <w:sz w:val="24"/>
          <w:szCs w:val="24"/>
        </w:rPr>
      </w:pPr>
    </w:p>
    <w:p w:rsidR="001D67AE" w:rsidRPr="001D67AE" w:rsidRDefault="001D67AE" w:rsidP="001D67AE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1D67AE">
        <w:rPr>
          <w:rFonts w:ascii="Times New Roman" w:hAnsi="Times New Roman"/>
          <w:b/>
          <w:sz w:val="24"/>
          <w:szCs w:val="24"/>
        </w:rPr>
        <w:t>ПАРАМЕТРЫ</w:t>
      </w:r>
    </w:p>
    <w:p w:rsidR="001D67AE" w:rsidRPr="001D67AE" w:rsidRDefault="001D67AE" w:rsidP="001D67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67AE">
        <w:rPr>
          <w:rFonts w:ascii="Times New Roman" w:hAnsi="Times New Roman"/>
          <w:b/>
          <w:sz w:val="24"/>
          <w:szCs w:val="24"/>
        </w:rPr>
        <w:t xml:space="preserve">открытых плоскостных физкультурно-спортивных и </w:t>
      </w:r>
    </w:p>
    <w:p w:rsidR="001D67AE" w:rsidRPr="001D67AE" w:rsidRDefault="001D67AE" w:rsidP="001D67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67AE">
        <w:rPr>
          <w:rFonts w:ascii="Times New Roman" w:hAnsi="Times New Roman"/>
          <w:b/>
          <w:sz w:val="24"/>
          <w:szCs w:val="24"/>
        </w:rPr>
        <w:t>физкультурно-рекреационных сооружений</w:t>
      </w:r>
    </w:p>
    <w:p w:rsidR="001D67AE" w:rsidRDefault="001D67AE" w:rsidP="001D67AE">
      <w:pPr>
        <w:spacing w:after="0" w:line="240" w:lineRule="auto"/>
      </w:pPr>
    </w:p>
    <w:p w:rsidR="001D67AE" w:rsidRPr="00D26CA3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Таблица Ж-1 </w:t>
      </w:r>
    </w:p>
    <w:p w:rsidR="001D67AE" w:rsidRPr="00D26CA3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Игровые площадки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88"/>
        <w:gridCol w:w="1118"/>
        <w:gridCol w:w="1118"/>
        <w:gridCol w:w="1118"/>
        <w:gridCol w:w="1123"/>
        <w:gridCol w:w="1114"/>
        <w:gridCol w:w="1114"/>
      </w:tblGrid>
      <w:tr w:rsidR="001D67AE" w:rsidRPr="00D87F7A" w:rsidTr="006C3207">
        <w:tc>
          <w:tcPr>
            <w:tcW w:w="2688" w:type="dxa"/>
            <w:vMerge w:val="restart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Вид спорта</w:t>
            </w:r>
          </w:p>
        </w:tc>
        <w:tc>
          <w:tcPr>
            <w:tcW w:w="6705" w:type="dxa"/>
            <w:gridSpan w:val="6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Планировочные размеры, м</w:t>
            </w:r>
          </w:p>
        </w:tc>
      </w:tr>
      <w:tr w:rsidR="001D67AE" w:rsidRPr="00D87F7A" w:rsidTr="006C3207">
        <w:tc>
          <w:tcPr>
            <w:tcW w:w="2688" w:type="dxa"/>
            <w:vMerge/>
          </w:tcPr>
          <w:p w:rsidR="001D67AE" w:rsidRPr="00D87F7A" w:rsidRDefault="001D67AE" w:rsidP="001D6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gridSpan w:val="2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игровое поле</w:t>
            </w:r>
          </w:p>
        </w:tc>
        <w:tc>
          <w:tcPr>
            <w:tcW w:w="2241" w:type="dxa"/>
            <w:gridSpan w:val="2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зоны безопасности площадки</w:t>
            </w:r>
          </w:p>
        </w:tc>
        <w:tc>
          <w:tcPr>
            <w:tcW w:w="2228" w:type="dxa"/>
            <w:gridSpan w:val="2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градостроительные параметры</w:t>
            </w:r>
          </w:p>
        </w:tc>
      </w:tr>
      <w:tr w:rsidR="001D67AE" w:rsidRPr="00D87F7A" w:rsidTr="006C3207">
        <w:tc>
          <w:tcPr>
            <w:tcW w:w="2688" w:type="dxa"/>
            <w:vMerge/>
          </w:tcPr>
          <w:p w:rsidR="001D67AE" w:rsidRPr="00D87F7A" w:rsidRDefault="001D67AE" w:rsidP="001D6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по длине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по шир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Бадминтон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Гандбол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Городки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26 - 30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13 - 15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Теннис: площадка для игры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6,11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Теннис: площадка с тр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нировочной стенкой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16 - 20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12 - 18</w:t>
            </w:r>
          </w:p>
        </w:tc>
      </w:tr>
      <w:tr w:rsidR="001D67AE" w:rsidRPr="00D87F7A" w:rsidTr="006C3207">
        <w:tc>
          <w:tcPr>
            <w:tcW w:w="2688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Теннис настольный (один стол)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2,74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1,52</w:t>
            </w:r>
          </w:p>
        </w:tc>
        <w:tc>
          <w:tcPr>
            <w:tcW w:w="111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3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1114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</w:tbl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Примечания: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>1. При проектировании площадки для спортивных игр (кроме площадок для игры в городки) следует ориентировать продольными осями в  направлении север - юг. Допу</w:t>
      </w:r>
      <w:r w:rsidRPr="00D26CA3">
        <w:rPr>
          <w:rFonts w:ascii="Times New Roman" w:hAnsi="Times New Roman"/>
          <w:sz w:val="24"/>
          <w:szCs w:val="24"/>
        </w:rPr>
        <w:t>с</w:t>
      </w:r>
      <w:r w:rsidRPr="00D26CA3">
        <w:rPr>
          <w:rFonts w:ascii="Times New Roman" w:hAnsi="Times New Roman"/>
          <w:sz w:val="24"/>
          <w:szCs w:val="24"/>
        </w:rPr>
        <w:t xml:space="preserve">тимое отклонение не должно превышать, как правило, 15°в каждую из сторон.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 xml:space="preserve">2. Ориентация площадки для игры в городки должна обеспечивать направление игры на север, северо-восток, в крайнем случае – на восток.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>3. При наличии в составе спортивных сооружений нескольких площадок для спортивных игр одного вида не более одной трети этих площадок допускается ориент</w:t>
      </w:r>
      <w:r w:rsidRPr="00D26CA3">
        <w:rPr>
          <w:rFonts w:ascii="Times New Roman" w:hAnsi="Times New Roman"/>
          <w:sz w:val="24"/>
          <w:szCs w:val="24"/>
        </w:rPr>
        <w:t>и</w:t>
      </w:r>
      <w:r w:rsidRPr="00D26CA3">
        <w:rPr>
          <w:rFonts w:ascii="Times New Roman" w:hAnsi="Times New Roman"/>
          <w:sz w:val="24"/>
          <w:szCs w:val="24"/>
        </w:rPr>
        <w:t xml:space="preserve">ровать продольными осями в направлении восток-запад.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 xml:space="preserve">4. Проектирование мест для зрителей следует ориентировать на север или восток. </w:t>
      </w:r>
    </w:p>
    <w:p w:rsidR="001D67AE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4F6543" w:rsidRDefault="004F6543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1D67AE" w:rsidRPr="00D26CA3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lastRenderedPageBreak/>
        <w:t xml:space="preserve">Таблица Ж-2 </w:t>
      </w:r>
    </w:p>
    <w:p w:rsidR="001D67AE" w:rsidRPr="00D26CA3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Игровые поля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992"/>
        <w:gridCol w:w="1238"/>
        <w:gridCol w:w="1234"/>
        <w:gridCol w:w="1243"/>
        <w:gridCol w:w="1238"/>
        <w:gridCol w:w="1234"/>
        <w:gridCol w:w="1224"/>
      </w:tblGrid>
      <w:tr w:rsidR="001D67AE" w:rsidRPr="00D87F7A" w:rsidTr="006C3207">
        <w:tc>
          <w:tcPr>
            <w:tcW w:w="1992" w:type="dxa"/>
            <w:vMerge w:val="restart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Вид спорта</w:t>
            </w:r>
          </w:p>
        </w:tc>
        <w:tc>
          <w:tcPr>
            <w:tcW w:w="7411" w:type="dxa"/>
            <w:gridSpan w:val="6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Планировочные размеры, м</w:t>
            </w:r>
          </w:p>
        </w:tc>
      </w:tr>
      <w:tr w:rsidR="001D67AE" w:rsidRPr="00D87F7A" w:rsidTr="006C3207">
        <w:tc>
          <w:tcPr>
            <w:tcW w:w="1992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2" w:type="dxa"/>
            <w:gridSpan w:val="2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игровое поле</w:t>
            </w:r>
          </w:p>
        </w:tc>
        <w:tc>
          <w:tcPr>
            <w:tcW w:w="2481" w:type="dxa"/>
            <w:gridSpan w:val="2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зона безопасности</w:t>
            </w:r>
          </w:p>
        </w:tc>
        <w:tc>
          <w:tcPr>
            <w:tcW w:w="2458" w:type="dxa"/>
            <w:gridSpan w:val="2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градостроительные параметры</w:t>
            </w:r>
          </w:p>
        </w:tc>
      </w:tr>
      <w:tr w:rsidR="001D67AE" w:rsidRPr="00D87F7A" w:rsidTr="006C3207">
        <w:tc>
          <w:tcPr>
            <w:tcW w:w="1992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передняя сторона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боковая сторона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</w:tr>
      <w:tr w:rsidR="001D67AE" w:rsidRPr="00D87F7A" w:rsidTr="006C3207"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Лапта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40 - 55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25 - 40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5 - 20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5 - 10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D67AE" w:rsidRPr="00D87F7A" w:rsidTr="006C3207">
        <w:tc>
          <w:tcPr>
            <w:tcW w:w="1992" w:type="dxa"/>
            <w:vMerge w:val="restart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90 - 110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60 - 75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4 - 8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2 - 4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1D67AE" w:rsidRPr="00D87F7A" w:rsidTr="006C3207">
        <w:tc>
          <w:tcPr>
            <w:tcW w:w="1992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67AE" w:rsidRPr="00D87F7A" w:rsidTr="006C3207"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Хоккей на траве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91,4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43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4-8</w:t>
            </w:r>
          </w:p>
        </w:tc>
        <w:tc>
          <w:tcPr>
            <w:tcW w:w="123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  <w:tc>
          <w:tcPr>
            <w:tcW w:w="123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99,4</w:t>
            </w:r>
          </w:p>
        </w:tc>
        <w:tc>
          <w:tcPr>
            <w:tcW w:w="12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</w:tbl>
    <w:p w:rsidR="001D67AE" w:rsidRPr="00D26CA3" w:rsidRDefault="001D67AE" w:rsidP="001D67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Примечания: </w:t>
      </w:r>
    </w:p>
    <w:p w:rsidR="001D67AE" w:rsidRPr="00D26CA3" w:rsidRDefault="001D67AE" w:rsidP="001D67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 xml:space="preserve">1. При проектировании полей для спортивных игр с воротами (футбол, хоккей на траве  и  т.  п.)  их  следует  ориентировать  продольными осями  в  направлении  север  –  юг. </w:t>
      </w:r>
    </w:p>
    <w:p w:rsidR="001D67AE" w:rsidRPr="00D26CA3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Таблица Ж-3 </w:t>
      </w:r>
    </w:p>
    <w:p w:rsidR="001D67AE" w:rsidRPr="00D26CA3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Места для занятия легкой атлетикой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99"/>
        <w:gridCol w:w="1757"/>
        <w:gridCol w:w="2268"/>
      </w:tblGrid>
      <w:tr w:rsidR="001D67AE" w:rsidRPr="00D87F7A" w:rsidTr="006C3207">
        <w:tc>
          <w:tcPr>
            <w:tcW w:w="5499" w:type="dxa"/>
            <w:vMerge w:val="restart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Вид спорта</w:t>
            </w:r>
          </w:p>
        </w:tc>
        <w:tc>
          <w:tcPr>
            <w:tcW w:w="4025" w:type="dxa"/>
            <w:gridSpan w:val="2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Планировочные размеры, м</w:t>
            </w:r>
          </w:p>
        </w:tc>
      </w:tr>
      <w:tr w:rsidR="001D67AE" w:rsidRPr="00D87F7A" w:rsidTr="006C3207">
        <w:tc>
          <w:tcPr>
            <w:tcW w:w="5499" w:type="dxa"/>
            <w:vMerge/>
          </w:tcPr>
          <w:p w:rsidR="001D67AE" w:rsidRPr="00D87F7A" w:rsidRDefault="001D67AE" w:rsidP="001D67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Прыжки в длину и тройной прыжок,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дорожка для разбега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3,25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Прыжки в высоту,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сектор для разбега (при размещении вне спортивн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го ядра)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Прыжки с шестом,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дорожка для разбега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Толкание ядра,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площадка под кольцо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сектор для приземления ядра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Метание диска и (или) молота,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площадка под кольцо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сектор для приземления снарядов (при размещении вне спортивного ядра)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Метание копья, в том числе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дорожка для разбега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сектор для приземления копья (при размещении вне спортивного ядра)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Бег по прямой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по числу отдельных дорожек</w:t>
            </w:r>
          </w:p>
        </w:tc>
      </w:tr>
      <w:tr w:rsidR="001D67AE" w:rsidRPr="00D87F7A" w:rsidTr="006C3207">
        <w:tc>
          <w:tcPr>
            <w:tcW w:w="5499" w:type="dxa"/>
          </w:tcPr>
          <w:p w:rsidR="001D67AE" w:rsidRPr="00D26CA3" w:rsidRDefault="001D67AE" w:rsidP="001D67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Бег (ходьба) по кругу</w:t>
            </w:r>
          </w:p>
        </w:tc>
        <w:tc>
          <w:tcPr>
            <w:tcW w:w="1757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268" w:type="dxa"/>
          </w:tcPr>
          <w:p w:rsidR="001D67AE" w:rsidRPr="00D26CA3" w:rsidRDefault="001D67AE" w:rsidP="001D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</w:tr>
    </w:tbl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Примечания: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 xml:space="preserve">1. При проектировании полей открытых мест для занятия легкой атлетикой их следует  объединять  с  футбольным  полем  в  одно  общее  сооружение  –  футбольно-легкоатлетическое спортивное ядро (спортивная арена). </w:t>
      </w: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>2. Компоновка и количество мест для занятия легкой  атлетикой в составе спо</w:t>
      </w:r>
      <w:r w:rsidRPr="00D26CA3">
        <w:rPr>
          <w:rFonts w:ascii="Times New Roman" w:hAnsi="Times New Roman"/>
          <w:sz w:val="24"/>
          <w:szCs w:val="24"/>
        </w:rPr>
        <w:t>р</w:t>
      </w:r>
      <w:r w:rsidRPr="00D26CA3">
        <w:rPr>
          <w:rFonts w:ascii="Times New Roman" w:hAnsi="Times New Roman"/>
          <w:sz w:val="24"/>
          <w:szCs w:val="24"/>
        </w:rPr>
        <w:t>тивного ядра определяются заданием на проектирование в зависимости от местных у</w:t>
      </w:r>
      <w:r w:rsidRPr="00D26CA3">
        <w:rPr>
          <w:rFonts w:ascii="Times New Roman" w:hAnsi="Times New Roman"/>
          <w:sz w:val="24"/>
          <w:szCs w:val="24"/>
        </w:rPr>
        <w:t>с</w:t>
      </w:r>
      <w:r w:rsidRPr="00D26CA3">
        <w:rPr>
          <w:rFonts w:ascii="Times New Roman" w:hAnsi="Times New Roman"/>
          <w:sz w:val="24"/>
          <w:szCs w:val="24"/>
        </w:rPr>
        <w:t xml:space="preserve">ловий. </w:t>
      </w:r>
    </w:p>
    <w:p w:rsidR="001D67AE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ab/>
        <w:t>3.  Размеры  спортивного  ядра  следует  проектировать  в соответствии  с  треб</w:t>
      </w:r>
      <w:r w:rsidRPr="00D26CA3">
        <w:rPr>
          <w:rFonts w:ascii="Times New Roman" w:hAnsi="Times New Roman"/>
          <w:sz w:val="24"/>
          <w:szCs w:val="24"/>
        </w:rPr>
        <w:t>о</w:t>
      </w:r>
      <w:r w:rsidRPr="00D26CA3">
        <w:rPr>
          <w:rFonts w:ascii="Times New Roman" w:hAnsi="Times New Roman"/>
          <w:sz w:val="24"/>
          <w:szCs w:val="24"/>
        </w:rPr>
        <w:t>ваниями  к размерам  футбольного поля,  круговой легкоатлетической беговой  дорожке, остальным  местам для занятия легкой атлетикой, не совмещающимся друг с другом и используемым одновременно.</w:t>
      </w:r>
    </w:p>
    <w:p w:rsidR="001D67AE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D67AE" w:rsidRPr="00D26CA3" w:rsidRDefault="001D67AE" w:rsidP="001D67AE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 xml:space="preserve">Таблица Ж-4 </w:t>
      </w:r>
    </w:p>
    <w:p w:rsidR="001D67AE" w:rsidRPr="00D26CA3" w:rsidRDefault="001D67AE" w:rsidP="001D67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Комплексные физкультурно-игровые площадки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861"/>
        <w:gridCol w:w="2424"/>
        <w:gridCol w:w="984"/>
        <w:gridCol w:w="1992"/>
        <w:gridCol w:w="1118"/>
      </w:tblGrid>
      <w:tr w:rsidR="001D67AE" w:rsidRPr="00D87F7A" w:rsidTr="006C3207">
        <w:tc>
          <w:tcPr>
            <w:tcW w:w="2861" w:type="dxa"/>
            <w:vMerge w:val="restart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Возрастная группа зан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мающихся</w:t>
            </w:r>
          </w:p>
        </w:tc>
        <w:tc>
          <w:tcPr>
            <w:tcW w:w="6518" w:type="dxa"/>
            <w:gridSpan w:val="4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 xml:space="preserve">Элементы комплексной площадки </w:t>
            </w:r>
            <w:hyperlink w:anchor="P5005" w:history="1">
              <w:r w:rsidRPr="00D26CA3">
                <w:rPr>
                  <w:rFonts w:ascii="Times New Roman" w:hAnsi="Times New Roman" w:cs="Times New Roman"/>
                  <w:sz w:val="24"/>
                  <w:szCs w:val="24"/>
                </w:rPr>
                <w:t>*</w:t>
              </w:r>
            </w:hyperlink>
          </w:p>
        </w:tc>
      </w:tr>
      <w:tr w:rsidR="001D67AE" w:rsidRPr="00D87F7A" w:rsidTr="006C3207">
        <w:tc>
          <w:tcPr>
            <w:tcW w:w="2861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vMerge w:val="restart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площадка для по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вижных игр и общ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развивающих упра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нений, кв. м</w:t>
            </w:r>
          </w:p>
        </w:tc>
        <w:tc>
          <w:tcPr>
            <w:tcW w:w="4094" w:type="dxa"/>
            <w:gridSpan w:val="3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замкнутый контур беговой дорожки</w:t>
            </w:r>
          </w:p>
        </w:tc>
      </w:tr>
      <w:tr w:rsidR="001D67AE" w:rsidRPr="00D87F7A" w:rsidTr="006C3207">
        <w:tc>
          <w:tcPr>
            <w:tcW w:w="2861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длина, м</w:t>
            </w:r>
          </w:p>
        </w:tc>
        <w:tc>
          <w:tcPr>
            <w:tcW w:w="1118" w:type="dxa"/>
            <w:vMerge w:val="restart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ширина, м</w:t>
            </w:r>
          </w:p>
        </w:tc>
      </w:tr>
      <w:tr w:rsidR="001D67AE" w:rsidRPr="00D87F7A" w:rsidTr="006C3207">
        <w:tc>
          <w:tcPr>
            <w:tcW w:w="2861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</w:p>
        </w:tc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в том числе пр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мого участка</w:t>
            </w:r>
          </w:p>
        </w:tc>
        <w:tc>
          <w:tcPr>
            <w:tcW w:w="1118" w:type="dxa"/>
            <w:vMerge/>
          </w:tcPr>
          <w:p w:rsidR="001D67AE" w:rsidRPr="00D87F7A" w:rsidRDefault="001D67AE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67AE" w:rsidRPr="00D87F7A" w:rsidTr="006C3207">
        <w:tc>
          <w:tcPr>
            <w:tcW w:w="2861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Дети от 7 до 10 лет</w:t>
            </w:r>
          </w:p>
        </w:tc>
        <w:tc>
          <w:tcPr>
            <w:tcW w:w="24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8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 менее 15</w:t>
            </w:r>
          </w:p>
        </w:tc>
        <w:tc>
          <w:tcPr>
            <w:tcW w:w="111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1D67AE" w:rsidRPr="00D87F7A" w:rsidTr="006C3207">
        <w:tc>
          <w:tcPr>
            <w:tcW w:w="2861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Дети старше 10 до 14 лет</w:t>
            </w:r>
          </w:p>
        </w:tc>
        <w:tc>
          <w:tcPr>
            <w:tcW w:w="24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8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 менее 30</w:t>
            </w:r>
          </w:p>
        </w:tc>
        <w:tc>
          <w:tcPr>
            <w:tcW w:w="111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1D67AE" w:rsidRPr="00D87F7A" w:rsidTr="006C3207">
        <w:tc>
          <w:tcPr>
            <w:tcW w:w="2861" w:type="dxa"/>
          </w:tcPr>
          <w:p w:rsidR="001D67AE" w:rsidRPr="00D26CA3" w:rsidRDefault="001D67AE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Дети старше 14 лет и взрослые</w:t>
            </w:r>
          </w:p>
        </w:tc>
        <w:tc>
          <w:tcPr>
            <w:tcW w:w="242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984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92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не менее 60</w:t>
            </w:r>
          </w:p>
        </w:tc>
        <w:tc>
          <w:tcPr>
            <w:tcW w:w="1118" w:type="dxa"/>
          </w:tcPr>
          <w:p w:rsidR="001D67AE" w:rsidRPr="00D26CA3" w:rsidRDefault="001D67AE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1D67AE" w:rsidRPr="00D26CA3" w:rsidRDefault="001D67AE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6CA3">
        <w:rPr>
          <w:rFonts w:ascii="Times New Roman" w:hAnsi="Times New Roman"/>
          <w:sz w:val="24"/>
          <w:szCs w:val="24"/>
        </w:rPr>
        <w:t>* Комплексная площадка может проектироваться на одном общем участке или распол</w:t>
      </w:r>
      <w:r w:rsidRPr="00D26CA3">
        <w:rPr>
          <w:rFonts w:ascii="Times New Roman" w:hAnsi="Times New Roman"/>
          <w:sz w:val="24"/>
          <w:szCs w:val="24"/>
        </w:rPr>
        <w:t>а</w:t>
      </w:r>
      <w:r w:rsidRPr="00D26CA3">
        <w:rPr>
          <w:rFonts w:ascii="Times New Roman" w:hAnsi="Times New Roman"/>
          <w:sz w:val="24"/>
          <w:szCs w:val="24"/>
        </w:rPr>
        <w:t xml:space="preserve">гаться раздельно по элементам в пределах функциональных территорий, в том числе в группе жилых зданий. </w:t>
      </w:r>
    </w:p>
    <w:p w:rsidR="001D67AE" w:rsidRDefault="001D67AE" w:rsidP="006C3207">
      <w:pPr>
        <w:jc w:val="both"/>
      </w:pPr>
    </w:p>
    <w:p w:rsidR="001D67AE" w:rsidRPr="00D26CA3" w:rsidRDefault="001D67AE" w:rsidP="001D67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6C3207" w:rsidRDefault="006C3207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И</w:t>
      </w:r>
    </w:p>
    <w:p w:rsidR="006C3207" w:rsidRPr="001E73A0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6C3207" w:rsidRPr="001E73A0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6C3207" w:rsidRDefault="006C3207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4F6543" w:rsidRPr="009562D4">
        <w:rPr>
          <w:rFonts w:ascii="Times New Roman" w:hAnsi="Times New Roman" w:cs="Times New Roman"/>
          <w:sz w:val="24"/>
          <w:szCs w:val="24"/>
        </w:rPr>
        <w:t>Усть-</w:t>
      </w:r>
      <w:r w:rsidR="004F6543">
        <w:rPr>
          <w:rFonts w:ascii="Times New Roman" w:hAnsi="Times New Roman" w:cs="Times New Roman"/>
          <w:sz w:val="24"/>
          <w:szCs w:val="24"/>
        </w:rPr>
        <w:t>Кажинский</w:t>
      </w:r>
      <w:r w:rsidR="004F6543" w:rsidRPr="00E87A27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6C3207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6C3207" w:rsidRPr="000349C6" w:rsidRDefault="006C3207" w:rsidP="006C3207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 xml:space="preserve">Таблица И-1 </w:t>
      </w:r>
    </w:p>
    <w:p w:rsidR="006C3207" w:rsidRPr="006C3207" w:rsidRDefault="006C3207" w:rsidP="006C320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C3207">
        <w:rPr>
          <w:rFonts w:ascii="Times New Roman" w:hAnsi="Times New Roman"/>
          <w:b/>
          <w:sz w:val="24"/>
          <w:szCs w:val="24"/>
        </w:rPr>
        <w:t>НОРМЫ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C3207">
        <w:rPr>
          <w:rFonts w:ascii="Times New Roman" w:hAnsi="Times New Roman"/>
          <w:b/>
          <w:sz w:val="24"/>
          <w:szCs w:val="24"/>
        </w:rPr>
        <w:t>расчета стоянок автомобилей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59"/>
        <w:gridCol w:w="2376"/>
        <w:gridCol w:w="2539"/>
      </w:tblGrid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Рекреационные территории, объекты о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дыха, здания и сооружения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Расчетная единица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Число машино-мест на расчетную единицу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C3207" w:rsidRPr="00D87F7A" w:rsidTr="006C3207">
        <w:tc>
          <w:tcPr>
            <w:tcW w:w="9374" w:type="dxa"/>
            <w:gridSpan w:val="3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Рекреационные территории и объекты отдыха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Пляжи и парки в зонах отдыха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единовременных посетителей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15 - 20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Лесопарки и заповедники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7 - 10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Базы кратковременного отдыха (спорти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ные, лыжные, рыболовные, охотничьи и другие)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Береговые базы маломерного флота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Дома отдыха и санатории, санатории-профилактории, базы отдыха предпр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ятий и туристские базы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отдыхающих и лиц обслуживающего персонала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Гостиницы (туристские и курортные)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Мотели и кемпинги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по расчетной вмест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Предприятия общественного питания, торговли и коммунально-бытового о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служивания в зонах отдыха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мест в залах или единовременных п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сетителей и персон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7 - 10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Садоводческие товарищества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участков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7 - 10</w:t>
            </w:r>
          </w:p>
        </w:tc>
      </w:tr>
      <w:tr w:rsidR="006C3207" w:rsidRPr="00D87F7A" w:rsidTr="006C3207">
        <w:tc>
          <w:tcPr>
            <w:tcW w:w="9374" w:type="dxa"/>
            <w:gridSpan w:val="3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Здания и сооружения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Учреждения управления, кредитно-финансовые и юридические учреждения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работающих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Научные и проектные организации, вы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шие и средние специальные учебные з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ведения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Промышленные предприятия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работающих в двух смежных см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нах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7 - 10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Больницы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коек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Поликлиники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посещений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2 - 3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Спортивные здания и сооружения с тр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бунами вместимостью более 500 зрителей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мест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Театры, цирки, кинотеатры, концертные залы, музеи, выставки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мест или един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временных посетит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лей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Парки культуры и отдыха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единовременных посетителей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Торговые центры, универмаги, магазины с площадью торговых залов более 200 кв. м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кв. м торговой площади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Магазины с торговой площадью до 200 кв. м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кв. м торговой площади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3 - 5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Нестационарные торговые объекты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Рынки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50 торговых мест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20 - 25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Рестораны и кафе с количеством пос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дочных мест 100 и более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мест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Рестораны и кафе с количеством пос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дочных мест до 100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Гостиницы высшего разряда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Прочие гостиницы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6 - 8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Вокзалы всех видов транспорта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пассажиров дальнего и местного сообщений, приб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вающих в час "пик"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10 - 15</w:t>
            </w:r>
          </w:p>
        </w:tc>
      </w:tr>
      <w:tr w:rsidR="006C3207" w:rsidRPr="00D87F7A" w:rsidTr="006C3207">
        <w:tc>
          <w:tcPr>
            <w:tcW w:w="4459" w:type="dxa"/>
          </w:tcPr>
          <w:p w:rsidR="006C3207" w:rsidRPr="000349C6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Конечные (периферийные) и зонные станции скоростного пассажирского транспорта</w:t>
            </w:r>
          </w:p>
        </w:tc>
        <w:tc>
          <w:tcPr>
            <w:tcW w:w="2376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100 пассажиров в час "пик"</w:t>
            </w:r>
          </w:p>
        </w:tc>
        <w:tc>
          <w:tcPr>
            <w:tcW w:w="2539" w:type="dxa"/>
          </w:tcPr>
          <w:p w:rsidR="006C3207" w:rsidRPr="000349C6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9C6">
              <w:rPr>
                <w:rFonts w:ascii="Times New Roman" w:hAnsi="Times New Roman" w:cs="Times New Roman"/>
                <w:sz w:val="24"/>
                <w:szCs w:val="24"/>
              </w:rPr>
              <w:t>5 - 10</w:t>
            </w:r>
          </w:p>
        </w:tc>
      </w:tr>
    </w:tbl>
    <w:p w:rsidR="006C3207" w:rsidRPr="000349C6" w:rsidRDefault="006C3207" w:rsidP="006C320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 xml:space="preserve">Примечания: </w:t>
      </w:r>
    </w:p>
    <w:p w:rsidR="006C3207" w:rsidRPr="000349C6" w:rsidRDefault="006C3207" w:rsidP="006C320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ab/>
        <w:t xml:space="preserve">1. Длина пешеходных подходов от стоянок для временного хранения легковых автомобилей до объектов в зонах массового отдыха не должна превышать 1000 м. </w:t>
      </w:r>
    </w:p>
    <w:p w:rsidR="006C3207" w:rsidRPr="000349C6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ab/>
        <w:t>2. В городах-курортах и городах-центрах туризма следует предусматривать ст</w:t>
      </w:r>
      <w:r w:rsidRPr="000349C6">
        <w:rPr>
          <w:rFonts w:ascii="Times New Roman" w:hAnsi="Times New Roman"/>
          <w:sz w:val="24"/>
          <w:szCs w:val="24"/>
        </w:rPr>
        <w:t>о</w:t>
      </w:r>
      <w:r w:rsidRPr="000349C6">
        <w:rPr>
          <w:rFonts w:ascii="Times New Roman" w:hAnsi="Times New Roman"/>
          <w:sz w:val="24"/>
          <w:szCs w:val="24"/>
        </w:rPr>
        <w:t>янки автобусов и легковых автомобилей, принадлежащих  туристам, число которых о</w:t>
      </w:r>
      <w:r w:rsidRPr="000349C6">
        <w:rPr>
          <w:rFonts w:ascii="Times New Roman" w:hAnsi="Times New Roman"/>
          <w:sz w:val="24"/>
          <w:szCs w:val="24"/>
        </w:rPr>
        <w:t>п</w:t>
      </w:r>
      <w:r w:rsidRPr="000349C6">
        <w:rPr>
          <w:rFonts w:ascii="Times New Roman" w:hAnsi="Times New Roman"/>
          <w:sz w:val="24"/>
          <w:szCs w:val="24"/>
        </w:rPr>
        <w:t>ределяется  расчетом.  Указанные  стоянки  должны  быть  размещены  с  учетом  обе</w:t>
      </w:r>
      <w:r w:rsidRPr="000349C6">
        <w:rPr>
          <w:rFonts w:ascii="Times New Roman" w:hAnsi="Times New Roman"/>
          <w:sz w:val="24"/>
          <w:szCs w:val="24"/>
        </w:rPr>
        <w:t>с</w:t>
      </w:r>
      <w:r w:rsidRPr="000349C6">
        <w:rPr>
          <w:rFonts w:ascii="Times New Roman" w:hAnsi="Times New Roman"/>
          <w:sz w:val="24"/>
          <w:szCs w:val="24"/>
        </w:rPr>
        <w:t xml:space="preserve">печения </w:t>
      </w:r>
    </w:p>
    <w:p w:rsidR="006C3207" w:rsidRPr="000349C6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>удобных подходов к объектам туристского осмотра, ноне далее 500 м от них и не нар</w:t>
      </w:r>
      <w:r w:rsidRPr="000349C6">
        <w:rPr>
          <w:rFonts w:ascii="Times New Roman" w:hAnsi="Times New Roman"/>
          <w:sz w:val="24"/>
          <w:szCs w:val="24"/>
        </w:rPr>
        <w:t>у</w:t>
      </w:r>
      <w:r w:rsidRPr="000349C6">
        <w:rPr>
          <w:rFonts w:ascii="Times New Roman" w:hAnsi="Times New Roman"/>
          <w:sz w:val="24"/>
          <w:szCs w:val="24"/>
        </w:rPr>
        <w:t xml:space="preserve">шать целостный характер исторической среды. </w:t>
      </w:r>
    </w:p>
    <w:p w:rsidR="006C3207" w:rsidRPr="006C3207" w:rsidRDefault="006C3207" w:rsidP="006C3207">
      <w:pPr>
        <w:jc w:val="both"/>
        <w:rPr>
          <w:rFonts w:ascii="Times New Roman" w:hAnsi="Times New Roman"/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lastRenderedPageBreak/>
        <w:tab/>
        <w:t>3</w:t>
      </w:r>
      <w:r>
        <w:rPr>
          <w:rFonts w:ascii="Times New Roman" w:hAnsi="Times New Roman"/>
          <w:sz w:val="24"/>
          <w:szCs w:val="24"/>
        </w:rPr>
        <w:t xml:space="preserve">. </w:t>
      </w:r>
      <w:r w:rsidRPr="006C3207">
        <w:rPr>
          <w:rFonts w:ascii="Times New Roman" w:hAnsi="Times New Roman"/>
          <w:sz w:val="24"/>
          <w:szCs w:val="24"/>
        </w:rPr>
        <w:t>Число  машино-мест  следует  принимать  при  уровнях  автомобилизации,  о</w:t>
      </w:r>
      <w:r w:rsidRPr="006C3207">
        <w:rPr>
          <w:rFonts w:ascii="Times New Roman" w:hAnsi="Times New Roman"/>
          <w:sz w:val="24"/>
          <w:szCs w:val="24"/>
        </w:rPr>
        <w:t>п</w:t>
      </w:r>
      <w:r w:rsidRPr="006C3207">
        <w:rPr>
          <w:rFonts w:ascii="Times New Roman" w:hAnsi="Times New Roman"/>
          <w:sz w:val="24"/>
          <w:szCs w:val="24"/>
        </w:rPr>
        <w:t xml:space="preserve">ределенных на расчетный срок. </w:t>
      </w:r>
    </w:p>
    <w:p w:rsidR="006C3207" w:rsidRPr="000349C6" w:rsidRDefault="006C3207" w:rsidP="006C3207">
      <w:pPr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 xml:space="preserve">Таблица И-2 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t>Нормы расчета машино-мест для постоянного и временного хранения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t>автомобилей в зависимости от типов жилых домов</w:t>
      </w:r>
    </w:p>
    <w:tbl>
      <w:tblPr>
        <w:tblW w:w="942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869"/>
        <w:gridCol w:w="1133"/>
        <w:gridCol w:w="1142"/>
        <w:gridCol w:w="1138"/>
        <w:gridCol w:w="1118"/>
        <w:gridCol w:w="1022"/>
      </w:tblGrid>
      <w:tr w:rsidR="006C3207" w:rsidRPr="008F69C7" w:rsidTr="006C3207">
        <w:trPr>
          <w:trHeight w:hRule="exact" w:val="773"/>
        </w:trPr>
        <w:tc>
          <w:tcPr>
            <w:tcW w:w="3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Показатели</w:t>
            </w:r>
          </w:p>
        </w:tc>
        <w:tc>
          <w:tcPr>
            <w:tcW w:w="55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8" w:lineRule="exact"/>
            </w:pPr>
            <w:r w:rsidRPr="008F69C7">
              <w:t>Значения показателей в зависимости от типов жилых д</w:t>
            </w:r>
            <w:r w:rsidRPr="008F69C7">
              <w:t>о</w:t>
            </w:r>
            <w:r w:rsidRPr="008F69C7">
              <w:t>мов по уровню комфорта</w:t>
            </w:r>
          </w:p>
        </w:tc>
      </w:tr>
      <w:tr w:rsidR="006C3207" w:rsidRPr="008F69C7" w:rsidTr="006C3207">
        <w:trPr>
          <w:trHeight w:hRule="exact" w:val="1867"/>
        </w:trPr>
        <w:tc>
          <w:tcPr>
            <w:tcW w:w="38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/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ind w:left="140"/>
              <w:jc w:val="left"/>
            </w:pPr>
            <w:r w:rsidRPr="008F69C7">
              <w:t>высоко-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ком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ind w:left="140"/>
              <w:jc w:val="left"/>
            </w:pPr>
            <w:r w:rsidRPr="008F69C7">
              <w:t>фортный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повы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ind w:left="180"/>
              <w:jc w:val="left"/>
            </w:pPr>
            <w:r w:rsidRPr="008F69C7">
              <w:t>шенной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left"/>
            </w:pPr>
            <w:r w:rsidRPr="008F69C7">
              <w:t>комфорт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ности</w:t>
            </w:r>
          </w:p>
        </w:tc>
        <w:tc>
          <w:tcPr>
            <w:tcW w:w="32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массовый, социальный и специ</w:t>
            </w:r>
            <w:r w:rsidRPr="008F69C7">
              <w:t>а</w:t>
            </w:r>
            <w:r w:rsidRPr="008F69C7">
              <w:t>лизированный при уровне авт</w:t>
            </w:r>
            <w:r w:rsidRPr="008F69C7">
              <w:t>о</w:t>
            </w:r>
            <w:r w:rsidRPr="008F69C7">
              <w:t>мобилизации населенного пункта на расчетный срок, индивидуал</w:t>
            </w:r>
            <w:r w:rsidRPr="008F69C7">
              <w:t>ь</w:t>
            </w:r>
            <w:r w:rsidRPr="008F69C7">
              <w:t xml:space="preserve">ных легковых автомобилей на </w:t>
            </w:r>
            <w:r w:rsidRPr="008F69C7">
              <w:rPr>
                <w:rStyle w:val="211pt"/>
              </w:rPr>
              <w:t>1000</w:t>
            </w:r>
            <w:r w:rsidRPr="008F69C7">
              <w:t xml:space="preserve"> жителей</w:t>
            </w: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/>
        </w:tc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/>
        </w:tc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/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200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300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400</w:t>
            </w:r>
          </w:p>
        </w:tc>
      </w:tr>
      <w:tr w:rsidR="006C3207" w:rsidRPr="008F69C7" w:rsidTr="006C3207">
        <w:trPr>
          <w:trHeight w:hRule="exact" w:val="494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6</w:t>
            </w:r>
          </w:p>
        </w:tc>
      </w:tr>
      <w:tr w:rsidR="006C3207" w:rsidRPr="008F69C7" w:rsidTr="006C3207">
        <w:trPr>
          <w:trHeight w:hRule="exact" w:val="763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Расчетное число машино-мест на ква</w:t>
            </w:r>
            <w:r w:rsidRPr="008F69C7">
              <w:t>р</w:t>
            </w:r>
            <w:r w:rsidRPr="008F69C7">
              <w:t>тиру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постоянное хранение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2,50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2,00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0,50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0,80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  <w:ind w:left="320"/>
              <w:jc w:val="left"/>
            </w:pPr>
            <w:r w:rsidRPr="008F69C7">
              <w:rPr>
                <w:rStyle w:val="211pt"/>
              </w:rPr>
              <w:t>1,10</w:t>
            </w: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временное хранение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0,50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0,40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0,10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0,16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0,22</w:t>
            </w:r>
          </w:p>
        </w:tc>
      </w:tr>
      <w:tr w:rsidR="006C3207" w:rsidRPr="008F69C7" w:rsidTr="006C3207">
        <w:trPr>
          <w:trHeight w:hRule="exact" w:val="768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Удельное обеспечение местами време</w:t>
            </w:r>
            <w:r w:rsidRPr="008F69C7">
              <w:t>н</w:t>
            </w:r>
            <w:r w:rsidRPr="008F69C7">
              <w:t>ного хранения, кв. м/чел.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4,17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3,33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0,83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1,33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1,83</w:t>
            </w:r>
          </w:p>
        </w:tc>
      </w:tr>
      <w:tr w:rsidR="006C3207" w:rsidRPr="008F69C7" w:rsidTr="006C3207">
        <w:trPr>
          <w:trHeight w:hRule="exact" w:val="1042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Удельное обеспечение местами пост</w:t>
            </w:r>
            <w:r w:rsidRPr="008F69C7">
              <w:t>о</w:t>
            </w:r>
            <w:r w:rsidRPr="008F69C7">
              <w:t>янного хранения, кв. м/чел., при спос</w:t>
            </w:r>
            <w:r w:rsidRPr="008F69C7">
              <w:t>о</w:t>
            </w:r>
            <w:r w:rsidRPr="008F69C7">
              <w:t>бах хранения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</w:tr>
      <w:tr w:rsidR="006C3207" w:rsidRPr="008F69C7" w:rsidTr="006C3207">
        <w:trPr>
          <w:trHeight w:hRule="exact" w:val="1042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в наземных и надземных стоянках в п</w:t>
            </w:r>
            <w:r w:rsidRPr="008F69C7">
              <w:t>о</w:t>
            </w:r>
            <w:r w:rsidRPr="008F69C7">
              <w:t>селках и сельских населенных пунктах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rPr>
                <w:sz w:val="10"/>
                <w:szCs w:val="10"/>
              </w:rPr>
            </w:pP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наземных открытых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1,04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1,67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2,29</w:t>
            </w:r>
          </w:p>
        </w:tc>
      </w:tr>
      <w:tr w:rsidR="006C3207" w:rsidRPr="008F69C7" w:rsidTr="006C3207">
        <w:trPr>
          <w:trHeight w:hRule="exact" w:val="490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надземных одноэтажных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1,25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2,00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2,75</w:t>
            </w:r>
          </w:p>
        </w:tc>
      </w:tr>
      <w:tr w:rsidR="006C3207" w:rsidRPr="008F69C7" w:rsidTr="006C3207">
        <w:trPr>
          <w:trHeight w:hRule="exact" w:val="499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both"/>
            </w:pPr>
            <w:r w:rsidRPr="008F69C7">
              <w:t>надземных двухэтажных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0,83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1,33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1,83</w:t>
            </w:r>
          </w:p>
        </w:tc>
      </w:tr>
    </w:tbl>
    <w:p w:rsidR="006C3207" w:rsidRPr="000349C6" w:rsidRDefault="006C3207" w:rsidP="006C320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 xml:space="preserve">Примечания: </w:t>
      </w:r>
    </w:p>
    <w:p w:rsidR="006C3207" w:rsidRPr="000349C6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ab/>
        <w:t>1. Удельное обеспечение местами хранения предусмотрено с учетом средней з</w:t>
      </w:r>
      <w:r w:rsidRPr="000349C6">
        <w:rPr>
          <w:rFonts w:ascii="Times New Roman" w:hAnsi="Times New Roman"/>
          <w:sz w:val="24"/>
          <w:szCs w:val="24"/>
        </w:rPr>
        <w:t>а</w:t>
      </w:r>
      <w:r w:rsidRPr="000349C6">
        <w:rPr>
          <w:rFonts w:ascii="Times New Roman" w:hAnsi="Times New Roman"/>
          <w:sz w:val="24"/>
          <w:szCs w:val="24"/>
        </w:rPr>
        <w:t>селенности квартиры (3 человека), расчетной площади мест хранения в соответствии с таблицей И-3 приложения и показателей распределения по способам постоянного хран</w:t>
      </w:r>
      <w:r w:rsidRPr="000349C6">
        <w:rPr>
          <w:rFonts w:ascii="Times New Roman" w:hAnsi="Times New Roman"/>
          <w:sz w:val="24"/>
          <w:szCs w:val="24"/>
        </w:rPr>
        <w:t>е</w:t>
      </w:r>
      <w:r w:rsidRPr="000349C6">
        <w:rPr>
          <w:rFonts w:ascii="Times New Roman" w:hAnsi="Times New Roman"/>
          <w:sz w:val="24"/>
          <w:szCs w:val="24"/>
        </w:rPr>
        <w:t xml:space="preserve">ния в соответствии с таблицей И-4 приложения. </w:t>
      </w:r>
    </w:p>
    <w:p w:rsidR="006C3207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ab/>
        <w:t>2. В  районах  малоэтажной  жилой  застройки  с  приусадебными  и  прикварти</w:t>
      </w:r>
      <w:r w:rsidRPr="000349C6">
        <w:rPr>
          <w:rFonts w:ascii="Times New Roman" w:hAnsi="Times New Roman"/>
          <w:sz w:val="24"/>
          <w:szCs w:val="24"/>
        </w:rPr>
        <w:t>р</w:t>
      </w:r>
      <w:r w:rsidRPr="000349C6">
        <w:rPr>
          <w:rFonts w:ascii="Times New Roman" w:hAnsi="Times New Roman"/>
          <w:sz w:val="24"/>
          <w:szCs w:val="24"/>
        </w:rPr>
        <w:t>ными земельными  участками  стоянки  для  постоянного  и  временного хранения  авт</w:t>
      </w:r>
      <w:r w:rsidRPr="000349C6">
        <w:rPr>
          <w:rFonts w:ascii="Times New Roman" w:hAnsi="Times New Roman"/>
          <w:sz w:val="24"/>
          <w:szCs w:val="24"/>
        </w:rPr>
        <w:t>о</w:t>
      </w:r>
      <w:r w:rsidRPr="000349C6">
        <w:rPr>
          <w:rFonts w:ascii="Times New Roman" w:hAnsi="Times New Roman"/>
          <w:sz w:val="24"/>
          <w:szCs w:val="24"/>
        </w:rPr>
        <w:t>мототранспорта  предусматриваются  в  пределах  земельных  участков  их  правооблад</w:t>
      </w:r>
      <w:r w:rsidRPr="000349C6">
        <w:rPr>
          <w:rFonts w:ascii="Times New Roman" w:hAnsi="Times New Roman"/>
          <w:sz w:val="24"/>
          <w:szCs w:val="24"/>
        </w:rPr>
        <w:t>а</w:t>
      </w:r>
      <w:r w:rsidRPr="000349C6">
        <w:rPr>
          <w:rFonts w:ascii="Times New Roman" w:hAnsi="Times New Roman"/>
          <w:sz w:val="24"/>
          <w:szCs w:val="24"/>
        </w:rPr>
        <w:t>телей.  Число машино-мест  на  гостевых  автостоянках  при  такой  застройке  приним</w:t>
      </w:r>
      <w:r w:rsidRPr="000349C6">
        <w:rPr>
          <w:rFonts w:ascii="Times New Roman" w:hAnsi="Times New Roman"/>
          <w:sz w:val="24"/>
          <w:szCs w:val="24"/>
        </w:rPr>
        <w:t>а</w:t>
      </w:r>
      <w:r w:rsidRPr="000349C6">
        <w:rPr>
          <w:rFonts w:ascii="Times New Roman" w:hAnsi="Times New Roman"/>
          <w:sz w:val="24"/>
          <w:szCs w:val="24"/>
        </w:rPr>
        <w:t xml:space="preserve">ется  из  расчета 15-20% от количества индивидуальных жилых домов и (или) квартир. </w:t>
      </w:r>
    </w:p>
    <w:p w:rsidR="006C3207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3207" w:rsidRPr="000349C6" w:rsidRDefault="006C3207" w:rsidP="006C3207">
      <w:pPr>
        <w:jc w:val="right"/>
        <w:outlineLvl w:val="0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lastRenderedPageBreak/>
        <w:t xml:space="preserve">Таблица И-3 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t>Нормы расчета площади земельных участков для стоянок постоянного и</w:t>
      </w:r>
    </w:p>
    <w:p w:rsidR="006C3207" w:rsidRPr="006C3207" w:rsidRDefault="006C3207" w:rsidP="006C3207">
      <w:pPr>
        <w:spacing w:after="0" w:line="240" w:lineRule="auto"/>
        <w:jc w:val="center"/>
        <w:rPr>
          <w:sz w:val="24"/>
          <w:szCs w:val="24"/>
        </w:rPr>
      </w:pPr>
      <w:r w:rsidRPr="006C3207">
        <w:rPr>
          <w:rFonts w:ascii="Times New Roman" w:hAnsi="Times New Roman"/>
          <w:sz w:val="24"/>
          <w:szCs w:val="24"/>
        </w:rPr>
        <w:t>временного хранения легковых автомобилей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069"/>
        <w:gridCol w:w="4334"/>
      </w:tblGrid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Виды стоянок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Размер земельных участков, кв. м, на одно машино-место</w:t>
            </w:r>
          </w:p>
        </w:tc>
      </w:tr>
      <w:tr w:rsidR="006C3207" w:rsidRPr="00D87F7A" w:rsidTr="006C3207">
        <w:trPr>
          <w:trHeight w:val="240"/>
        </w:trPr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2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Надземные при числе этажей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rPr>
                <w:rFonts w:ascii="Times New Roman" w:hAnsi="Times New Roman" w:cs="Times New Roman"/>
                <w:szCs w:val="22"/>
              </w:rPr>
            </w:pP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один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30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два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20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три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14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четыре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12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пять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10</w:t>
            </w:r>
          </w:p>
        </w:tc>
      </w:tr>
      <w:tr w:rsidR="006C3207" w:rsidRPr="00D87F7A" w:rsidTr="006C3207">
        <w:tc>
          <w:tcPr>
            <w:tcW w:w="5069" w:type="dxa"/>
          </w:tcPr>
          <w:p w:rsidR="006C3207" w:rsidRPr="000349C6" w:rsidRDefault="006C3207" w:rsidP="006C3207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Наземные открытые</w:t>
            </w:r>
          </w:p>
        </w:tc>
        <w:tc>
          <w:tcPr>
            <w:tcW w:w="4334" w:type="dxa"/>
          </w:tcPr>
          <w:p w:rsidR="006C3207" w:rsidRPr="000349C6" w:rsidRDefault="006C3207" w:rsidP="006C3207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0349C6">
              <w:rPr>
                <w:rFonts w:ascii="Times New Roman" w:hAnsi="Times New Roman" w:cs="Times New Roman"/>
                <w:szCs w:val="22"/>
              </w:rPr>
              <w:t>25</w:t>
            </w:r>
          </w:p>
        </w:tc>
      </w:tr>
    </w:tbl>
    <w:p w:rsidR="006C3207" w:rsidRPr="000349C6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49C6">
        <w:rPr>
          <w:rFonts w:ascii="Times New Roman" w:hAnsi="Times New Roman"/>
          <w:sz w:val="24"/>
          <w:szCs w:val="24"/>
        </w:rPr>
        <w:t>Примечание:  Показатели  обеспечения  местами  хранения автомобилей  для  жилых д</w:t>
      </w:r>
      <w:r w:rsidRPr="000349C6">
        <w:rPr>
          <w:rFonts w:ascii="Times New Roman" w:hAnsi="Times New Roman"/>
          <w:sz w:val="24"/>
          <w:szCs w:val="24"/>
        </w:rPr>
        <w:t>о</w:t>
      </w:r>
      <w:r w:rsidRPr="000349C6">
        <w:rPr>
          <w:rFonts w:ascii="Times New Roman" w:hAnsi="Times New Roman"/>
          <w:sz w:val="24"/>
          <w:szCs w:val="24"/>
        </w:rPr>
        <w:t>мов временного проживания (общежития, дома специализированные системы социал</w:t>
      </w:r>
      <w:r w:rsidRPr="000349C6">
        <w:rPr>
          <w:rFonts w:ascii="Times New Roman" w:hAnsi="Times New Roman"/>
          <w:sz w:val="24"/>
          <w:szCs w:val="24"/>
        </w:rPr>
        <w:t>ь</w:t>
      </w:r>
      <w:r w:rsidRPr="000349C6">
        <w:rPr>
          <w:rFonts w:ascii="Times New Roman" w:hAnsi="Times New Roman"/>
          <w:sz w:val="24"/>
          <w:szCs w:val="24"/>
        </w:rPr>
        <w:t xml:space="preserve">ного обслуживания) определяются заданием на проектирование. </w:t>
      </w:r>
    </w:p>
    <w:p w:rsidR="006C3207" w:rsidRDefault="006C3207" w:rsidP="006C32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3207" w:rsidRPr="006C3207" w:rsidRDefault="006C3207" w:rsidP="006C320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C3207">
        <w:rPr>
          <w:rFonts w:ascii="Times New Roman" w:hAnsi="Times New Roman" w:cs="Times New Roman"/>
          <w:sz w:val="24"/>
          <w:szCs w:val="24"/>
        </w:rPr>
        <w:t>Таблица И-4</w:t>
      </w:r>
    </w:p>
    <w:p w:rsidR="006C3207" w:rsidRDefault="006C3207" w:rsidP="006C3207">
      <w:pPr>
        <w:pStyle w:val="20"/>
        <w:shd w:val="clear" w:color="auto" w:fill="auto"/>
        <w:spacing w:after="0" w:line="278" w:lineRule="exact"/>
        <w:ind w:right="40"/>
        <w:rPr>
          <w:sz w:val="24"/>
          <w:szCs w:val="24"/>
        </w:rPr>
      </w:pPr>
      <w:r w:rsidRPr="006C3207">
        <w:rPr>
          <w:sz w:val="24"/>
          <w:szCs w:val="24"/>
        </w:rPr>
        <w:t>Нормативы минимальной обеспеченности населения</w:t>
      </w:r>
      <w:r w:rsidRPr="006C3207">
        <w:rPr>
          <w:sz w:val="24"/>
          <w:szCs w:val="24"/>
        </w:rPr>
        <w:br/>
        <w:t>пунктами технического осмотра (ТО)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24"/>
        <w:gridCol w:w="3571"/>
        <w:gridCol w:w="1992"/>
      </w:tblGrid>
      <w:tr w:rsidR="006C3207" w:rsidRPr="008F69C7" w:rsidTr="006C3207">
        <w:trPr>
          <w:trHeight w:hRule="exact" w:val="10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line="240" w:lineRule="exact"/>
              <w:ind w:left="200"/>
              <w:jc w:val="left"/>
            </w:pPr>
            <w:r w:rsidRPr="008F69C7">
              <w:rPr>
                <w:lang w:val="en-US" w:eastAsia="en-US" w:bidi="en-US"/>
              </w:rPr>
              <w:t>N</w:t>
            </w:r>
          </w:p>
          <w:p w:rsidR="006C3207" w:rsidRPr="008F69C7" w:rsidRDefault="006C3207" w:rsidP="006C3207">
            <w:pPr>
              <w:pStyle w:val="20"/>
              <w:shd w:val="clear" w:color="auto" w:fill="auto"/>
              <w:spacing w:before="60" w:after="0" w:line="240" w:lineRule="exact"/>
              <w:ind w:left="200"/>
              <w:jc w:val="left"/>
            </w:pPr>
            <w:r w:rsidRPr="008F69C7">
              <w:t>п/п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8" w:lineRule="exact"/>
            </w:pPr>
            <w:r w:rsidRPr="008F69C7">
              <w:t>Наименование муниципального о</w:t>
            </w:r>
            <w:r w:rsidRPr="008F69C7">
              <w:t>б</w:t>
            </w:r>
            <w:r w:rsidRPr="008F69C7">
              <w:t>разования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74" w:lineRule="exact"/>
            </w:pPr>
            <w:r w:rsidRPr="008F69C7">
              <w:t>Количество диагн</w:t>
            </w:r>
            <w:r w:rsidRPr="008F69C7">
              <w:t>о</w:t>
            </w:r>
            <w:r w:rsidRPr="008F69C7">
              <w:t>стических линий ТО, шт.</w:t>
            </w:r>
          </w:p>
        </w:tc>
      </w:tr>
      <w:tr w:rsidR="006C3207" w:rsidRPr="008F69C7" w:rsidTr="006C3207">
        <w:trPr>
          <w:trHeight w:hRule="exact" w:val="49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  <w:ind w:left="280"/>
              <w:jc w:val="left"/>
            </w:pPr>
            <w:r w:rsidRPr="008F69C7">
              <w:rPr>
                <w:rStyle w:val="211pt"/>
              </w:rPr>
              <w:t>1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</w:tr>
      <w:tr w:rsidR="006C3207" w:rsidRPr="008F69C7" w:rsidTr="006C3207">
        <w:trPr>
          <w:trHeight w:hRule="exact" w:val="499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50.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207" w:rsidRPr="008F69C7" w:rsidRDefault="006C3207" w:rsidP="006C3207">
            <w:pPr>
              <w:pStyle w:val="20"/>
              <w:shd w:val="clear" w:color="auto" w:fill="auto"/>
              <w:spacing w:after="0" w:line="220" w:lineRule="exact"/>
            </w:pPr>
            <w:r w:rsidRPr="008F69C7">
              <w:t>1</w:t>
            </w:r>
          </w:p>
        </w:tc>
      </w:tr>
    </w:tbl>
    <w:p w:rsidR="006C3207" w:rsidRPr="006C3207" w:rsidRDefault="006C3207" w:rsidP="006C3207">
      <w:pPr>
        <w:pStyle w:val="20"/>
        <w:shd w:val="clear" w:color="auto" w:fill="auto"/>
        <w:spacing w:after="0" w:line="278" w:lineRule="exact"/>
        <w:ind w:right="40"/>
        <w:rPr>
          <w:sz w:val="24"/>
          <w:szCs w:val="24"/>
        </w:rPr>
      </w:pPr>
    </w:p>
    <w:p w:rsidR="006C3207" w:rsidRDefault="006C3207" w:rsidP="006C32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67AE" w:rsidRPr="00D26CA3" w:rsidRDefault="001D67AE" w:rsidP="001D67AE">
      <w:pPr>
        <w:jc w:val="right"/>
        <w:rPr>
          <w:rFonts w:ascii="Times New Roman" w:hAnsi="Times New Roman"/>
          <w:sz w:val="24"/>
          <w:szCs w:val="24"/>
        </w:rPr>
      </w:pPr>
    </w:p>
    <w:p w:rsidR="001D67AE" w:rsidRPr="007B6BD0" w:rsidRDefault="001D67AE" w:rsidP="001D67AE">
      <w:pPr>
        <w:jc w:val="right"/>
        <w:rPr>
          <w:rFonts w:ascii="Times New Roman" w:hAnsi="Times New Roman"/>
          <w:sz w:val="24"/>
          <w:szCs w:val="24"/>
        </w:rPr>
      </w:pPr>
    </w:p>
    <w:p w:rsidR="00724AEA" w:rsidRPr="00724AEA" w:rsidRDefault="00724AEA" w:rsidP="00724A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24AEA" w:rsidRDefault="00724AEA" w:rsidP="00724AEA">
      <w:pPr>
        <w:jc w:val="center"/>
      </w:pPr>
    </w:p>
    <w:p w:rsidR="00724AEA" w:rsidRDefault="00724AEA" w:rsidP="00724AEA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724AEA" w:rsidRDefault="00724AEA" w:rsidP="00724AEA">
      <w:pPr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19571D" w:rsidRDefault="0019571D" w:rsidP="00724AEA">
      <w:pPr>
        <w:ind w:left="5103"/>
        <w:jc w:val="both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/>
        <w:rPr>
          <w:rFonts w:ascii="Times New Roman" w:hAnsi="Times New Roman"/>
          <w:sz w:val="24"/>
          <w:szCs w:val="24"/>
        </w:rPr>
      </w:pPr>
    </w:p>
    <w:p w:rsidR="004F6543" w:rsidRDefault="004F6543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4F6543" w:rsidRDefault="004F6543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6C3207" w:rsidRDefault="006C3207" w:rsidP="006C3207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К</w:t>
      </w:r>
    </w:p>
    <w:p w:rsidR="006C3207" w:rsidRPr="001E73A0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6C3207" w:rsidRPr="001E73A0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6C3207" w:rsidRDefault="006C3207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4F6543" w:rsidRPr="009562D4">
        <w:rPr>
          <w:rFonts w:ascii="Times New Roman" w:hAnsi="Times New Roman" w:cs="Times New Roman"/>
          <w:sz w:val="24"/>
          <w:szCs w:val="24"/>
        </w:rPr>
        <w:t>Усть-</w:t>
      </w:r>
      <w:r w:rsidR="004F6543">
        <w:rPr>
          <w:rFonts w:ascii="Times New Roman" w:hAnsi="Times New Roman" w:cs="Times New Roman"/>
          <w:sz w:val="24"/>
          <w:szCs w:val="24"/>
        </w:rPr>
        <w:t>Кажинский</w:t>
      </w:r>
      <w:r w:rsidR="004F6543" w:rsidRPr="00E87A27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6C3207" w:rsidRPr="006C3207" w:rsidRDefault="006C3207" w:rsidP="006C320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6C3207" w:rsidRPr="006C3207" w:rsidRDefault="006C3207" w:rsidP="006C320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C3207">
        <w:rPr>
          <w:rFonts w:ascii="Times New Roman" w:hAnsi="Times New Roman"/>
          <w:b/>
          <w:sz w:val="24"/>
          <w:szCs w:val="24"/>
        </w:rPr>
        <w:t>НОРМЫ</w:t>
      </w:r>
    </w:p>
    <w:p w:rsidR="006C3207" w:rsidRPr="006C3207" w:rsidRDefault="006C3207" w:rsidP="006C32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C3207">
        <w:rPr>
          <w:rFonts w:ascii="Times New Roman" w:hAnsi="Times New Roman"/>
          <w:b/>
          <w:sz w:val="24"/>
          <w:szCs w:val="24"/>
        </w:rPr>
        <w:t>земельных участков гаражей и парков транспортных средств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518"/>
        <w:gridCol w:w="1968"/>
        <w:gridCol w:w="1973"/>
        <w:gridCol w:w="1906"/>
      </w:tblGrid>
      <w:tr w:rsidR="006C3207" w:rsidRPr="00D87F7A" w:rsidTr="006C3207">
        <w:tc>
          <w:tcPr>
            <w:tcW w:w="3518" w:type="dxa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Объекты</w:t>
            </w:r>
          </w:p>
        </w:tc>
        <w:tc>
          <w:tcPr>
            <w:tcW w:w="1968" w:type="dxa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Расчетная един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ца</w:t>
            </w:r>
          </w:p>
        </w:tc>
        <w:tc>
          <w:tcPr>
            <w:tcW w:w="1973" w:type="dxa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Вместимость объекта</w:t>
            </w:r>
          </w:p>
        </w:tc>
        <w:tc>
          <w:tcPr>
            <w:tcW w:w="1906" w:type="dxa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Площадь участка на объект, га</w:t>
            </w:r>
          </w:p>
        </w:tc>
      </w:tr>
      <w:tr w:rsidR="006C3207" w:rsidRPr="00D87F7A" w:rsidTr="006C3207">
        <w:tc>
          <w:tcPr>
            <w:tcW w:w="3518" w:type="dxa"/>
            <w:vMerge w:val="restart"/>
          </w:tcPr>
          <w:p w:rsidR="006C3207" w:rsidRPr="00217061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Многоэтажные гаражи для ле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ковых таксомоторов и базы пр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ката легковых автомобилей</w:t>
            </w:r>
          </w:p>
        </w:tc>
        <w:tc>
          <w:tcPr>
            <w:tcW w:w="1968" w:type="dxa"/>
            <w:vMerge w:val="restart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таксомотор, а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томобиль проката</w:t>
            </w:r>
          </w:p>
        </w:tc>
        <w:tc>
          <w:tcPr>
            <w:tcW w:w="1973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6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</w:tr>
      <w:tr w:rsidR="006C3207" w:rsidRPr="00D87F7A" w:rsidTr="006C3207"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906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6C3207" w:rsidRPr="00D87F7A" w:rsidTr="006C3207">
        <w:tc>
          <w:tcPr>
            <w:tcW w:w="3518" w:type="dxa"/>
            <w:vMerge w:val="restart"/>
          </w:tcPr>
          <w:p w:rsidR="006C3207" w:rsidRPr="00217061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Гаражи грузовых автомобилей</w:t>
            </w:r>
          </w:p>
        </w:tc>
        <w:tc>
          <w:tcPr>
            <w:tcW w:w="1968" w:type="dxa"/>
            <w:vMerge w:val="restart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автомобиль</w:t>
            </w:r>
          </w:p>
        </w:tc>
        <w:tc>
          <w:tcPr>
            <w:tcW w:w="1973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6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6C3207" w:rsidRPr="00D87F7A" w:rsidTr="006C3207"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906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C3207" w:rsidRPr="00D87F7A" w:rsidTr="006C3207">
        <w:tc>
          <w:tcPr>
            <w:tcW w:w="3518" w:type="dxa"/>
            <w:vMerge w:val="restart"/>
          </w:tcPr>
          <w:p w:rsidR="006C3207" w:rsidRPr="00217061" w:rsidRDefault="006C3207" w:rsidP="006C320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Автобусные парки (гаражи)</w:t>
            </w:r>
          </w:p>
        </w:tc>
        <w:tc>
          <w:tcPr>
            <w:tcW w:w="1968" w:type="dxa"/>
            <w:vMerge w:val="restart"/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1973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6" w:type="dxa"/>
            <w:tcBorders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6C3207" w:rsidRPr="00D87F7A" w:rsidTr="006C3207">
        <w:tblPrEx>
          <w:tblBorders>
            <w:insideH w:val="nil"/>
          </w:tblBorders>
        </w:tblPrEx>
        <w:tc>
          <w:tcPr>
            <w:tcW w:w="351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6C3207" w:rsidRPr="00D87F7A" w:rsidRDefault="006C3207" w:rsidP="006C320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906" w:type="dxa"/>
            <w:tcBorders>
              <w:top w:val="nil"/>
            </w:tcBorders>
          </w:tcPr>
          <w:p w:rsidR="006C3207" w:rsidRPr="00217061" w:rsidRDefault="006C3207" w:rsidP="006C32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</w:tbl>
    <w:p w:rsidR="006C3207" w:rsidRDefault="006C3207" w:rsidP="00A202A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17061">
        <w:rPr>
          <w:rFonts w:ascii="Times New Roman" w:hAnsi="Times New Roman" w:cs="Times New Roman"/>
          <w:sz w:val="24"/>
          <w:szCs w:val="24"/>
        </w:rPr>
        <w:t>Примечание: Для условий реконструкции размеры земельных участков при соответс</w:t>
      </w:r>
      <w:r w:rsidRPr="00217061">
        <w:rPr>
          <w:rFonts w:ascii="Times New Roman" w:hAnsi="Times New Roman" w:cs="Times New Roman"/>
          <w:sz w:val="24"/>
          <w:szCs w:val="24"/>
        </w:rPr>
        <w:t>т</w:t>
      </w:r>
      <w:r w:rsidRPr="00217061">
        <w:rPr>
          <w:rFonts w:ascii="Times New Roman" w:hAnsi="Times New Roman" w:cs="Times New Roman"/>
          <w:sz w:val="24"/>
          <w:szCs w:val="24"/>
        </w:rPr>
        <w:t>вующем обосновании допускается уменьшать, но не более чем на 20%.</w:t>
      </w:r>
    </w:p>
    <w:p w:rsidR="00C352E7" w:rsidRDefault="00C352E7" w:rsidP="00C352E7">
      <w:pPr>
        <w:ind w:left="5670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/>
        <w:rPr>
          <w:rFonts w:ascii="Times New Roman" w:hAnsi="Times New Roman"/>
          <w:sz w:val="24"/>
          <w:szCs w:val="24"/>
        </w:rPr>
      </w:pPr>
    </w:p>
    <w:p w:rsidR="00C352E7" w:rsidRDefault="00C352E7" w:rsidP="00C352E7">
      <w:pPr>
        <w:ind w:left="5670"/>
        <w:outlineLvl w:val="0"/>
        <w:rPr>
          <w:rFonts w:ascii="Times New Roman" w:hAnsi="Times New Roman"/>
          <w:sz w:val="24"/>
          <w:szCs w:val="24"/>
        </w:rPr>
      </w:pPr>
    </w:p>
    <w:p w:rsidR="00C352E7" w:rsidRPr="001E73A0" w:rsidRDefault="00C352E7" w:rsidP="00C352E7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C352E7" w:rsidRPr="00C352E7" w:rsidRDefault="00C352E7" w:rsidP="00C352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87A27" w:rsidRDefault="00E87A27" w:rsidP="00C352E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2E7" w:rsidRDefault="00C352E7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F6543" w:rsidRDefault="004F6543" w:rsidP="00A202A9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A202A9" w:rsidRDefault="00A202A9" w:rsidP="00A202A9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Л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A202A9" w:rsidRDefault="00A202A9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4F6543" w:rsidRPr="009562D4">
        <w:rPr>
          <w:rFonts w:ascii="Times New Roman" w:hAnsi="Times New Roman" w:cs="Times New Roman"/>
          <w:sz w:val="24"/>
          <w:szCs w:val="24"/>
        </w:rPr>
        <w:t>Усть-</w:t>
      </w:r>
      <w:r w:rsidR="004F6543">
        <w:rPr>
          <w:rFonts w:ascii="Times New Roman" w:hAnsi="Times New Roman" w:cs="Times New Roman"/>
          <w:sz w:val="24"/>
          <w:szCs w:val="24"/>
        </w:rPr>
        <w:t>Кажинский</w:t>
      </w:r>
      <w:r w:rsidR="004F6543" w:rsidRPr="00E87A27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</w:t>
      </w:r>
      <w:r w:rsidR="009562D4">
        <w:rPr>
          <w:rFonts w:ascii="Times New Roman" w:hAnsi="Times New Roman"/>
          <w:sz w:val="24"/>
          <w:szCs w:val="24"/>
        </w:rPr>
        <w:t>к</w:t>
      </w:r>
      <w:r w:rsidRPr="0090288D">
        <w:rPr>
          <w:rFonts w:ascii="Times New Roman" w:hAnsi="Times New Roman"/>
          <w:sz w:val="24"/>
          <w:szCs w:val="24"/>
        </w:rPr>
        <w:t>рая</w:t>
      </w: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A202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202A9" w:rsidRPr="00A202A9" w:rsidRDefault="00A202A9" w:rsidP="00A202A9">
      <w:pPr>
        <w:pStyle w:val="ConsPlusNormal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202A9">
        <w:rPr>
          <w:rFonts w:ascii="Times New Roman" w:hAnsi="Times New Roman" w:cs="Times New Roman"/>
          <w:b/>
          <w:sz w:val="24"/>
          <w:szCs w:val="24"/>
        </w:rPr>
        <w:t>НОРМЫ</w:t>
      </w:r>
    </w:p>
    <w:p w:rsidR="00A202A9" w:rsidRPr="00A202A9" w:rsidRDefault="00A202A9" w:rsidP="00A202A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02A9">
        <w:rPr>
          <w:rFonts w:ascii="Times New Roman" w:hAnsi="Times New Roman" w:cs="Times New Roman"/>
          <w:b/>
          <w:sz w:val="24"/>
          <w:szCs w:val="24"/>
        </w:rPr>
        <w:t>НАКОПЛЕНИЯ БЫТОВЫХ ОТХОДОВ</w:t>
      </w:r>
    </w:p>
    <w:p w:rsidR="00A202A9" w:rsidRPr="00217061" w:rsidRDefault="00A202A9" w:rsidP="00A202A9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966"/>
        <w:gridCol w:w="1752"/>
        <w:gridCol w:w="1646"/>
      </w:tblGrid>
      <w:tr w:rsidR="00A202A9" w:rsidRPr="00D87F7A" w:rsidTr="00D525B4">
        <w:tc>
          <w:tcPr>
            <w:tcW w:w="5966" w:type="dxa"/>
            <w:vMerge w:val="restart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Бытовые отходы</w:t>
            </w:r>
          </w:p>
        </w:tc>
        <w:tc>
          <w:tcPr>
            <w:tcW w:w="3398" w:type="dxa"/>
            <w:gridSpan w:val="2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Количество бытовых отходов, чел./год</w:t>
            </w:r>
          </w:p>
        </w:tc>
      </w:tr>
      <w:tr w:rsidR="00A202A9" w:rsidRPr="00D87F7A" w:rsidTr="00D525B4">
        <w:tc>
          <w:tcPr>
            <w:tcW w:w="5966" w:type="dxa"/>
            <w:vMerge/>
          </w:tcPr>
          <w:p w:rsidR="00A202A9" w:rsidRPr="00D87F7A" w:rsidRDefault="00A202A9" w:rsidP="00A202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Твердые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от жилых зданий, оборудованных водопроводом, кан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лизацией, центральным отоплением и газом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190 - 225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900 - 1000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от прочих жилых зданий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300 - 450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1100 - 1500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Общее количество по городу с учетом общественных зданий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280 - 300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1400 - 1500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Жидкие из выгребов (при отсутствии канализации)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2000 - 3500</w:t>
            </w:r>
          </w:p>
        </w:tc>
      </w:tr>
      <w:tr w:rsidR="00A202A9" w:rsidRPr="00D87F7A" w:rsidTr="00D525B4">
        <w:tc>
          <w:tcPr>
            <w:tcW w:w="5966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Смет с 1 кв. м твердых покрытий улиц, площадей и па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</w:p>
        </w:tc>
        <w:tc>
          <w:tcPr>
            <w:tcW w:w="1752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5 - 15</w:t>
            </w:r>
          </w:p>
        </w:tc>
        <w:tc>
          <w:tcPr>
            <w:tcW w:w="164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8 - 20</w:t>
            </w:r>
          </w:p>
        </w:tc>
      </w:tr>
    </w:tbl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17061">
        <w:rPr>
          <w:rFonts w:ascii="Times New Roman" w:hAnsi="Times New Roman"/>
          <w:sz w:val="24"/>
          <w:szCs w:val="24"/>
        </w:rPr>
        <w:t xml:space="preserve">Примечания: </w:t>
      </w:r>
    </w:p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217061">
        <w:rPr>
          <w:rFonts w:ascii="Times New Roman" w:hAnsi="Times New Roman"/>
          <w:sz w:val="24"/>
          <w:szCs w:val="24"/>
        </w:rPr>
        <w:t>1.  Нормы  накопления твердых  отходов  при  местном  отоплении  следует  ув</w:t>
      </w:r>
      <w:r w:rsidRPr="00217061">
        <w:rPr>
          <w:rFonts w:ascii="Times New Roman" w:hAnsi="Times New Roman"/>
          <w:sz w:val="24"/>
          <w:szCs w:val="24"/>
        </w:rPr>
        <w:t>е</w:t>
      </w:r>
      <w:r w:rsidRPr="00217061">
        <w:rPr>
          <w:rFonts w:ascii="Times New Roman" w:hAnsi="Times New Roman"/>
          <w:sz w:val="24"/>
          <w:szCs w:val="24"/>
        </w:rPr>
        <w:t xml:space="preserve">личивать на 10 %, при использовании бурого угля – на 50%. </w:t>
      </w:r>
    </w:p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2</w:t>
      </w:r>
      <w:r w:rsidRPr="00217061">
        <w:rPr>
          <w:rFonts w:ascii="Times New Roman" w:hAnsi="Times New Roman"/>
          <w:sz w:val="24"/>
          <w:szCs w:val="24"/>
        </w:rPr>
        <w:t xml:space="preserve">. Нормы  накопления  крупногабаритных  бытовых  отходов  следует  принимать  в размере 5% в составе приведенных значений твердых бытовых отходов. </w:t>
      </w:r>
    </w:p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02A9" w:rsidRDefault="00A202A9" w:rsidP="00A202A9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ПРИЛОЖЕНИЕ  </w:t>
      </w:r>
      <w:r>
        <w:rPr>
          <w:rFonts w:ascii="Times New Roman" w:hAnsi="Times New Roman"/>
          <w:sz w:val="24"/>
          <w:szCs w:val="24"/>
        </w:rPr>
        <w:t>М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A202A9" w:rsidRDefault="00A202A9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4F6543" w:rsidRPr="009562D4">
        <w:rPr>
          <w:rFonts w:ascii="Times New Roman" w:hAnsi="Times New Roman" w:cs="Times New Roman"/>
          <w:sz w:val="24"/>
          <w:szCs w:val="24"/>
        </w:rPr>
        <w:t>Усть-</w:t>
      </w:r>
      <w:r w:rsidR="004F6543">
        <w:rPr>
          <w:rFonts w:ascii="Times New Roman" w:hAnsi="Times New Roman" w:cs="Times New Roman"/>
          <w:sz w:val="24"/>
          <w:szCs w:val="24"/>
        </w:rPr>
        <w:t>Кажинский</w:t>
      </w:r>
      <w:r w:rsidR="004F6543" w:rsidRPr="00E87A27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</w:t>
      </w:r>
      <w:r w:rsidR="009562D4">
        <w:rPr>
          <w:rFonts w:ascii="Times New Roman" w:hAnsi="Times New Roman"/>
          <w:sz w:val="24"/>
          <w:szCs w:val="24"/>
        </w:rPr>
        <w:t>к</w:t>
      </w:r>
      <w:r w:rsidRPr="0090288D">
        <w:rPr>
          <w:rFonts w:ascii="Times New Roman" w:hAnsi="Times New Roman"/>
          <w:sz w:val="24"/>
          <w:szCs w:val="24"/>
        </w:rPr>
        <w:t>рая</w:t>
      </w:r>
    </w:p>
    <w:p w:rsidR="00A202A9" w:rsidRDefault="00A202A9" w:rsidP="00A202A9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A202A9" w:rsidRPr="00217061" w:rsidRDefault="00A202A9" w:rsidP="00A202A9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A202A9">
        <w:rPr>
          <w:rFonts w:ascii="Times New Roman" w:hAnsi="Times New Roman"/>
          <w:b/>
          <w:sz w:val="24"/>
          <w:szCs w:val="24"/>
        </w:rPr>
        <w:t>Укрупненные показатели электропотребления</w:t>
      </w:r>
    </w:p>
    <w:tbl>
      <w:tblPr>
        <w:tblW w:w="9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49"/>
        <w:gridCol w:w="1976"/>
        <w:gridCol w:w="2154"/>
      </w:tblGrid>
      <w:tr w:rsidR="00A202A9" w:rsidRPr="00D87F7A" w:rsidTr="00A202A9">
        <w:tc>
          <w:tcPr>
            <w:tcW w:w="5449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Степень благоустройства поселений</w:t>
            </w:r>
          </w:p>
        </w:tc>
        <w:tc>
          <w:tcPr>
            <w:tcW w:w="197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Электропотре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ление, кВт.ч/год на 1 чел.</w:t>
            </w:r>
          </w:p>
        </w:tc>
        <w:tc>
          <w:tcPr>
            <w:tcW w:w="2154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Использование максимума эле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трической нагру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ки, ч./год</w:t>
            </w:r>
          </w:p>
        </w:tc>
      </w:tr>
      <w:tr w:rsidR="00A202A9" w:rsidRPr="00D87F7A" w:rsidTr="00A202A9">
        <w:tc>
          <w:tcPr>
            <w:tcW w:w="5449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Поселки и сельские поселения (без кондиционеров)</w:t>
            </w:r>
          </w:p>
        </w:tc>
        <w:tc>
          <w:tcPr>
            <w:tcW w:w="1976" w:type="dxa"/>
          </w:tcPr>
          <w:p w:rsidR="00A202A9" w:rsidRPr="00217061" w:rsidRDefault="00A202A9" w:rsidP="00A202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A202A9" w:rsidRPr="00217061" w:rsidRDefault="00A202A9" w:rsidP="00A202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02A9" w:rsidRPr="00D87F7A" w:rsidTr="00A202A9">
        <w:tc>
          <w:tcPr>
            <w:tcW w:w="5449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не оборудованные стационарными электроплитами</w:t>
            </w:r>
          </w:p>
        </w:tc>
        <w:tc>
          <w:tcPr>
            <w:tcW w:w="197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950</w:t>
            </w:r>
          </w:p>
        </w:tc>
        <w:tc>
          <w:tcPr>
            <w:tcW w:w="2154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4100</w:t>
            </w:r>
          </w:p>
        </w:tc>
      </w:tr>
      <w:tr w:rsidR="00A202A9" w:rsidRPr="00D87F7A" w:rsidTr="00A202A9">
        <w:tc>
          <w:tcPr>
            <w:tcW w:w="5449" w:type="dxa"/>
          </w:tcPr>
          <w:p w:rsidR="00A202A9" w:rsidRPr="00217061" w:rsidRDefault="00A202A9" w:rsidP="00A202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оборудованные стационарными электроплитами </w:t>
            </w:r>
            <w:r w:rsidRPr="002170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(100% охвата)</w:t>
            </w:r>
          </w:p>
        </w:tc>
        <w:tc>
          <w:tcPr>
            <w:tcW w:w="1976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1350</w:t>
            </w:r>
          </w:p>
        </w:tc>
        <w:tc>
          <w:tcPr>
            <w:tcW w:w="2154" w:type="dxa"/>
          </w:tcPr>
          <w:p w:rsidR="00A202A9" w:rsidRPr="00217061" w:rsidRDefault="00A202A9" w:rsidP="00A20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061">
              <w:rPr>
                <w:rFonts w:ascii="Times New Roman" w:hAnsi="Times New Roman" w:cs="Times New Roman"/>
                <w:sz w:val="24"/>
                <w:szCs w:val="24"/>
              </w:rPr>
              <w:t>4400</w:t>
            </w:r>
          </w:p>
        </w:tc>
      </w:tr>
    </w:tbl>
    <w:p w:rsidR="00A202A9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17061">
        <w:rPr>
          <w:rFonts w:ascii="Times New Roman" w:hAnsi="Times New Roman"/>
          <w:sz w:val="24"/>
          <w:szCs w:val="24"/>
        </w:rPr>
        <w:t xml:space="preserve">Примечания: </w:t>
      </w:r>
    </w:p>
    <w:p w:rsidR="00A202A9" w:rsidRPr="00217061" w:rsidRDefault="00A202A9" w:rsidP="00A202A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</w:t>
      </w:r>
      <w:r w:rsidRPr="00217061">
        <w:rPr>
          <w:rFonts w:ascii="Times New Roman" w:hAnsi="Times New Roman"/>
          <w:sz w:val="24"/>
          <w:szCs w:val="24"/>
        </w:rPr>
        <w:t xml:space="preserve">. Условия применения стационарных электроплит в жилой застройке, а также районы  применения  населением  бытовых  кондиционеров  принимать  в  соответствии  с СП 54.13330. </w:t>
      </w:r>
    </w:p>
    <w:p w:rsidR="00A202A9" w:rsidRDefault="00A202A9" w:rsidP="00A202A9"/>
    <w:p w:rsidR="00A202A9" w:rsidRDefault="00A202A9" w:rsidP="00A202A9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ПРИЛОЖЕНИЕ  </w:t>
      </w:r>
      <w:r>
        <w:rPr>
          <w:rFonts w:ascii="Times New Roman" w:hAnsi="Times New Roman"/>
          <w:sz w:val="24"/>
          <w:szCs w:val="24"/>
        </w:rPr>
        <w:t>Н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A202A9" w:rsidRPr="001E73A0" w:rsidRDefault="00A202A9" w:rsidP="00A202A9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A202A9" w:rsidRDefault="00A202A9" w:rsidP="009562D4">
      <w:pPr>
        <w:spacing w:after="0" w:line="240" w:lineRule="auto"/>
        <w:ind w:left="5103" w:right="-142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4F6543" w:rsidRPr="009562D4">
        <w:rPr>
          <w:rFonts w:ascii="Times New Roman" w:hAnsi="Times New Roman" w:cs="Times New Roman"/>
          <w:sz w:val="24"/>
          <w:szCs w:val="24"/>
        </w:rPr>
        <w:t>Усть-</w:t>
      </w:r>
      <w:r w:rsidR="004F6543">
        <w:rPr>
          <w:rFonts w:ascii="Times New Roman" w:hAnsi="Times New Roman" w:cs="Times New Roman"/>
          <w:sz w:val="24"/>
          <w:szCs w:val="24"/>
        </w:rPr>
        <w:t>Кажинский</w:t>
      </w:r>
      <w:r w:rsidR="004F6543" w:rsidRPr="00E87A27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 xml:space="preserve">сельсовет </w:t>
      </w: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</w:t>
      </w:r>
      <w:r w:rsidR="009562D4">
        <w:rPr>
          <w:rFonts w:ascii="Times New Roman" w:hAnsi="Times New Roman"/>
          <w:sz w:val="24"/>
          <w:szCs w:val="24"/>
        </w:rPr>
        <w:t>к</w:t>
      </w:r>
      <w:r w:rsidRPr="0090288D">
        <w:rPr>
          <w:rFonts w:ascii="Times New Roman" w:hAnsi="Times New Roman"/>
          <w:sz w:val="24"/>
          <w:szCs w:val="24"/>
        </w:rPr>
        <w:t>рая</w:t>
      </w:r>
    </w:p>
    <w:p w:rsidR="00A202A9" w:rsidRDefault="00A202A9" w:rsidP="00A202A9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A202A9" w:rsidRPr="00A202A9" w:rsidRDefault="00A202A9" w:rsidP="00A202A9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202A9">
        <w:rPr>
          <w:rFonts w:ascii="Times New Roman" w:hAnsi="Times New Roman"/>
          <w:b/>
          <w:sz w:val="24"/>
          <w:szCs w:val="24"/>
        </w:rPr>
        <w:t>ПЕРЕЧЕНЬ</w:t>
      </w:r>
    </w:p>
    <w:p w:rsidR="00A202A9" w:rsidRPr="00A202A9" w:rsidRDefault="00A202A9" w:rsidP="00A202A9">
      <w:pPr>
        <w:spacing w:after="0" w:line="240" w:lineRule="auto"/>
        <w:jc w:val="center"/>
        <w:rPr>
          <w:sz w:val="24"/>
          <w:szCs w:val="24"/>
        </w:rPr>
      </w:pPr>
      <w:r w:rsidRPr="00A202A9">
        <w:rPr>
          <w:rFonts w:ascii="Times New Roman" w:hAnsi="Times New Roman"/>
          <w:b/>
          <w:sz w:val="24"/>
          <w:szCs w:val="24"/>
        </w:rPr>
        <w:t>особо охраняемых природных территорий краевого значения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20"/>
        <w:gridCol w:w="2429"/>
        <w:gridCol w:w="1138"/>
        <w:gridCol w:w="2568"/>
        <w:gridCol w:w="2597"/>
      </w:tblGrid>
      <w:tr w:rsidR="00A202A9" w:rsidRPr="008F69C7" w:rsidTr="00A202A9">
        <w:trPr>
          <w:trHeight w:hRule="exact" w:val="104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lang w:val="en-US" w:eastAsia="en-US" w:bidi="en-US"/>
              </w:rPr>
              <w:t xml:space="preserve">N </w:t>
            </w:r>
            <w:r w:rsidRPr="008F69C7">
              <w:t>п/п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Наименование ООПТ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74" w:lineRule="exact"/>
            </w:pPr>
            <w:r w:rsidRPr="008F69C7">
              <w:t>Площадь, тыс. га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74" w:lineRule="exact"/>
            </w:pPr>
            <w:r w:rsidRPr="008F69C7">
              <w:t>Наименование муниц</w:t>
            </w:r>
            <w:r w:rsidRPr="008F69C7">
              <w:t>и</w:t>
            </w:r>
            <w:r w:rsidRPr="008F69C7">
              <w:t>пального образования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78" w:lineRule="exact"/>
            </w:pPr>
            <w:r w:rsidRPr="008F69C7">
              <w:t>Документ, утверждающий положение об ООПТ</w:t>
            </w:r>
          </w:p>
        </w:tc>
      </w:tr>
      <w:tr w:rsidR="00A202A9" w:rsidRPr="008F69C7" w:rsidTr="00A202A9">
        <w:trPr>
          <w:trHeight w:hRule="exact" w:val="4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1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5</w:t>
            </w:r>
          </w:p>
        </w:tc>
      </w:tr>
      <w:tr w:rsidR="00A202A9" w:rsidRPr="008F69C7" w:rsidTr="00A202A9">
        <w:trPr>
          <w:trHeight w:hRule="exact" w:val="490"/>
        </w:trPr>
        <w:tc>
          <w:tcPr>
            <w:tcW w:w="945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Государственные природные заказники</w:t>
            </w:r>
          </w:p>
        </w:tc>
      </w:tr>
      <w:tr w:rsidR="00A202A9" w:rsidRPr="008F69C7" w:rsidTr="00A202A9">
        <w:trPr>
          <w:trHeight w:hRule="exact" w:val="137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Михайловский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40" w:lineRule="exact"/>
            </w:pPr>
            <w:r w:rsidRPr="008F69C7">
              <w:t>4,1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2A9" w:rsidRPr="008F69C7" w:rsidRDefault="00A202A9" w:rsidP="00A202A9">
            <w:pPr>
              <w:pStyle w:val="20"/>
              <w:shd w:val="clear" w:color="auto" w:fill="auto"/>
              <w:spacing w:after="0" w:line="274" w:lineRule="exact"/>
              <w:jc w:val="left"/>
            </w:pPr>
            <w:r w:rsidRPr="008F69C7">
              <w:t>Красногорский район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2A9" w:rsidRDefault="00A202A9" w:rsidP="00A202A9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>постановление Админис</w:t>
            </w:r>
            <w:r w:rsidRPr="008F69C7">
              <w:t>т</w:t>
            </w:r>
            <w:r w:rsidRPr="008F69C7">
              <w:t>рации края от 26.06.2007</w:t>
            </w:r>
          </w:p>
          <w:p w:rsidR="00A202A9" w:rsidRPr="008F69C7" w:rsidRDefault="00A202A9" w:rsidP="00A202A9">
            <w:pPr>
              <w:pStyle w:val="20"/>
              <w:shd w:val="clear" w:color="auto" w:fill="auto"/>
              <w:spacing w:after="0" w:line="274" w:lineRule="exact"/>
              <w:jc w:val="both"/>
            </w:pPr>
            <w:r w:rsidRPr="008F69C7">
              <w:t xml:space="preserve"> </w:t>
            </w:r>
            <w:r w:rsidRPr="008F69C7">
              <w:rPr>
                <w:lang w:val="en-US" w:eastAsia="en-US" w:bidi="en-US"/>
              </w:rPr>
              <w:t>N</w:t>
            </w:r>
            <w:r w:rsidRPr="008F69C7">
              <w:rPr>
                <w:lang w:eastAsia="en-US" w:bidi="en-US"/>
              </w:rPr>
              <w:t xml:space="preserve"> </w:t>
            </w:r>
            <w:r w:rsidRPr="008F69C7">
              <w:t>278</w:t>
            </w:r>
          </w:p>
        </w:tc>
      </w:tr>
    </w:tbl>
    <w:p w:rsidR="00A202A9" w:rsidRDefault="00A202A9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5B4" w:rsidRDefault="00D525B4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0B1E" w:rsidRDefault="00D50B1E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0B1E" w:rsidRDefault="00D50B1E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4F6543" w:rsidRDefault="004F6543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4F6543" w:rsidRDefault="004F6543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О</w:t>
      </w:r>
    </w:p>
    <w:p w:rsidR="00D525B4" w:rsidRPr="001E73A0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D525B4" w:rsidRPr="001E73A0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D525B4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4F6543" w:rsidRPr="009562D4">
        <w:rPr>
          <w:rFonts w:ascii="Times New Roman" w:hAnsi="Times New Roman" w:cs="Times New Roman"/>
          <w:sz w:val="24"/>
          <w:szCs w:val="24"/>
        </w:rPr>
        <w:t>Усть-</w:t>
      </w:r>
      <w:r w:rsidR="004F6543">
        <w:rPr>
          <w:rFonts w:ascii="Times New Roman" w:hAnsi="Times New Roman" w:cs="Times New Roman"/>
          <w:sz w:val="24"/>
          <w:szCs w:val="24"/>
        </w:rPr>
        <w:t>Кажинский</w:t>
      </w:r>
      <w:r w:rsidR="004F6543" w:rsidRPr="00E87A27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>сельсовет</w:t>
      </w:r>
    </w:p>
    <w:p w:rsidR="00D525B4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D525B4" w:rsidRPr="00D525B4" w:rsidRDefault="00D525B4" w:rsidP="00D525B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5B4" w:rsidRPr="00D525B4" w:rsidRDefault="00D525B4" w:rsidP="00D525B4">
      <w:pPr>
        <w:spacing w:after="0" w:line="240" w:lineRule="auto"/>
        <w:ind w:right="2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25B4">
        <w:rPr>
          <w:rFonts w:ascii="Times New Roman" w:hAnsi="Times New Roman" w:cs="Times New Roman"/>
          <w:b/>
          <w:bCs/>
          <w:sz w:val="24"/>
          <w:szCs w:val="24"/>
        </w:rPr>
        <w:t>Перечень населенных пунктов Красногорского района Алтайского края</w:t>
      </w:r>
    </w:p>
    <w:p w:rsidR="00D525B4" w:rsidRPr="00D525B4" w:rsidRDefault="00D525B4" w:rsidP="00D525B4">
      <w:pPr>
        <w:spacing w:after="0" w:line="240" w:lineRule="auto"/>
        <w:ind w:right="2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25B4">
        <w:rPr>
          <w:rFonts w:ascii="Times New Roman" w:hAnsi="Times New Roman" w:cs="Times New Roman"/>
          <w:b/>
          <w:bCs/>
          <w:sz w:val="24"/>
          <w:szCs w:val="24"/>
        </w:rPr>
        <w:t xml:space="preserve"> с рисками подтопления при возникновении паводка (наводнения) </w:t>
      </w:r>
    </w:p>
    <w:p w:rsidR="00D525B4" w:rsidRPr="00D525B4" w:rsidRDefault="00D525B4" w:rsidP="00D525B4">
      <w:pPr>
        <w:spacing w:after="0" w:line="240" w:lineRule="auto"/>
        <w:ind w:right="20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68"/>
        <w:gridCol w:w="3438"/>
        <w:gridCol w:w="2066"/>
        <w:gridCol w:w="2268"/>
      </w:tblGrid>
      <w:tr w:rsidR="00D525B4" w:rsidRPr="008F69C7" w:rsidTr="00D525B4">
        <w:trPr>
          <w:trHeight w:val="688"/>
        </w:trPr>
        <w:tc>
          <w:tcPr>
            <w:tcW w:w="1868" w:type="dxa"/>
            <w:shd w:val="clear" w:color="auto" w:fill="FFFFFF"/>
            <w:noWrap/>
            <w:vAlign w:val="center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№ п/п</w:t>
            </w:r>
          </w:p>
        </w:tc>
        <w:tc>
          <w:tcPr>
            <w:tcW w:w="3438" w:type="dxa"/>
            <w:shd w:val="clear" w:color="auto" w:fill="FFFFFF"/>
            <w:noWrap/>
            <w:vAlign w:val="center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  <w:r w:rsidRPr="008F69C7">
              <w:rPr>
                <w:rFonts w:ascii="Times New Roman" w:hAnsi="Times New Roman" w:cs="Times New Roman"/>
                <w:bCs/>
              </w:rPr>
              <w:t>МО с рисками возникновения паводка</w:t>
            </w:r>
          </w:p>
        </w:tc>
        <w:tc>
          <w:tcPr>
            <w:tcW w:w="4334" w:type="dxa"/>
            <w:gridSpan w:val="2"/>
            <w:shd w:val="clear" w:color="auto" w:fill="FFFFFF"/>
            <w:noWrap/>
            <w:vAlign w:val="center"/>
          </w:tcPr>
          <w:p w:rsidR="00D525B4" w:rsidRPr="008F69C7" w:rsidRDefault="00D525B4" w:rsidP="00D525B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Населенные пункты попадающие в зону подтопления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 w:val="restart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 w:val="restart"/>
            <w:shd w:val="clear" w:color="auto" w:fill="FFFFFF"/>
            <w:noWrap/>
            <w:vAlign w:val="center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  <w:r w:rsidRPr="008F69C7">
              <w:rPr>
                <w:rFonts w:ascii="Times New Roman" w:hAnsi="Times New Roman" w:cs="Times New Roman"/>
              </w:rPr>
              <w:t>Красногорский район</w:t>
            </w: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с.Балыкса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с.Березовка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с.Быстрянка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п.Долина Свободы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с.Красногоркое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с.Лебяжье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п.Мост Иша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с.Соусканиха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с.Сосновка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с. Усть-Кажа</w:t>
            </w:r>
          </w:p>
        </w:tc>
      </w:tr>
      <w:tr w:rsidR="00D525B4" w:rsidRPr="008F69C7" w:rsidTr="00D525B4">
        <w:trPr>
          <w:trHeight w:val="289"/>
        </w:trPr>
        <w:tc>
          <w:tcPr>
            <w:tcW w:w="186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AC320C">
            <w:pPr>
              <w:numPr>
                <w:ilvl w:val="0"/>
                <w:numId w:val="79"/>
              </w:numPr>
              <w:spacing w:after="0" w:line="240" w:lineRule="auto"/>
              <w:ind w:left="0" w:right="200" w:firstLine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38" w:type="dxa"/>
            <w:vMerge/>
            <w:shd w:val="clear" w:color="auto" w:fill="FFFFFF"/>
            <w:noWrap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6" w:type="dxa"/>
            <w:shd w:val="clear" w:color="auto" w:fill="FFFFFF"/>
            <w:noWrap/>
            <w:vAlign w:val="center"/>
          </w:tcPr>
          <w:p w:rsidR="00D525B4" w:rsidRPr="008F69C7" w:rsidRDefault="00D525B4" w:rsidP="00AC320C">
            <w:pPr>
              <w:pStyle w:val="a7"/>
              <w:numPr>
                <w:ilvl w:val="0"/>
                <w:numId w:val="78"/>
              </w:numPr>
              <w:ind w:left="0" w:right="200" w:firstLine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bottom"/>
          </w:tcPr>
          <w:p w:rsidR="00D525B4" w:rsidRPr="008F69C7" w:rsidRDefault="00D525B4" w:rsidP="00D525B4">
            <w:pPr>
              <w:spacing w:after="0" w:line="240" w:lineRule="auto"/>
              <w:ind w:right="200"/>
              <w:jc w:val="center"/>
              <w:rPr>
                <w:rFonts w:ascii="Times New Roman" w:hAnsi="Times New Roman" w:cs="Times New Roman"/>
                <w:bCs/>
              </w:rPr>
            </w:pPr>
            <w:r w:rsidRPr="008F69C7">
              <w:rPr>
                <w:rFonts w:ascii="Times New Roman" w:hAnsi="Times New Roman" w:cs="Times New Roman"/>
                <w:bCs/>
              </w:rPr>
              <w:t>п. им. Фрунзе</w:t>
            </w:r>
          </w:p>
        </w:tc>
      </w:tr>
    </w:tbl>
    <w:p w:rsidR="00D525B4" w:rsidRDefault="00D525B4" w:rsidP="00C352E7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D525B4" w:rsidRDefault="00D525B4" w:rsidP="00D525B4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П</w:t>
      </w:r>
    </w:p>
    <w:p w:rsidR="00D525B4" w:rsidRPr="001E73A0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D525B4" w:rsidRPr="001E73A0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D525B4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4F6543" w:rsidRPr="009562D4">
        <w:rPr>
          <w:rFonts w:ascii="Times New Roman" w:hAnsi="Times New Roman" w:cs="Times New Roman"/>
          <w:sz w:val="24"/>
          <w:szCs w:val="24"/>
        </w:rPr>
        <w:t>Усть-</w:t>
      </w:r>
      <w:r w:rsidR="004F6543">
        <w:rPr>
          <w:rFonts w:ascii="Times New Roman" w:hAnsi="Times New Roman" w:cs="Times New Roman"/>
          <w:sz w:val="24"/>
          <w:szCs w:val="24"/>
        </w:rPr>
        <w:t>Кажинский</w:t>
      </w:r>
      <w:r w:rsidR="004F6543" w:rsidRPr="00E87A27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>сельсовет</w:t>
      </w:r>
    </w:p>
    <w:p w:rsidR="00D525B4" w:rsidRDefault="00D525B4" w:rsidP="00D525B4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D525B4" w:rsidRDefault="00D525B4" w:rsidP="00D525B4">
      <w:pPr>
        <w:pStyle w:val="ConsPlusNormal"/>
        <w:jc w:val="center"/>
        <w:outlineLvl w:val="0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D525B4" w:rsidRDefault="00D525B4" w:rsidP="00D525B4">
      <w:pPr>
        <w:pStyle w:val="ConsPlusNormal"/>
        <w:jc w:val="center"/>
        <w:outlineLvl w:val="0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D525B4" w:rsidRPr="00A6315E" w:rsidRDefault="00D525B4" w:rsidP="00D525B4">
      <w:pPr>
        <w:pStyle w:val="ConsPlusNormal"/>
        <w:jc w:val="center"/>
        <w:outlineLvl w:val="0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>СЕЙСМИЧЕСКОЕ РАЙОНИРОВАНИЕ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>ТЕРРИТОРИИ АЛТАЙСКОГО КРАЯ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>Список изменяющих документов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 xml:space="preserve">(в ред. </w:t>
      </w:r>
      <w:hyperlink r:id="rId10" w:history="1">
        <w:r w:rsidRPr="00A6315E">
          <w:rPr>
            <w:rFonts w:ascii="Times New Roman" w:eastAsia="Arial Unicode MS" w:hAnsi="Times New Roman" w:cs="Times New Roman"/>
            <w:b/>
            <w:sz w:val="24"/>
            <w:szCs w:val="24"/>
          </w:rPr>
          <w:t>Постановления</w:t>
        </w:r>
      </w:hyperlink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 xml:space="preserve"> Администрации Алтайского края</w:t>
      </w:r>
    </w:p>
    <w:p w:rsidR="00D525B4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b/>
          <w:sz w:val="24"/>
          <w:szCs w:val="24"/>
        </w:rPr>
        <w:t>от 13.07.2015 N 287)</w:t>
      </w:r>
    </w:p>
    <w:p w:rsidR="00D525B4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sz w:val="24"/>
          <w:szCs w:val="24"/>
        </w:rPr>
        <w:t>Карта 1. Фрагмент карты ОСР-97А Алтайского края.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sz w:val="24"/>
          <w:szCs w:val="24"/>
        </w:rPr>
        <w:t>Зоны интенсивности сотрясения на средних грунтах</w:t>
      </w:r>
    </w:p>
    <w:p w:rsidR="00D525B4" w:rsidRPr="00A6315E" w:rsidRDefault="00D525B4" w:rsidP="00D525B4">
      <w:pPr>
        <w:pStyle w:val="ConsPlusNormal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A6315E">
        <w:rPr>
          <w:rFonts w:ascii="Times New Roman" w:eastAsia="Arial Unicode MS" w:hAnsi="Times New Roman" w:cs="Times New Roman"/>
          <w:sz w:val="24"/>
          <w:szCs w:val="24"/>
        </w:rPr>
        <w:t>в баллах шкалы МСК-64</w:t>
      </w:r>
    </w:p>
    <w:p w:rsidR="00AC320C" w:rsidRDefault="00D525B4" w:rsidP="00D525B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850890" cy="4447025"/>
            <wp:effectExtent l="19050" t="0" r="0" b="0"/>
            <wp:docPr id="1" name="Рисунок 1" descr="base_23568_55004_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ase_23568_55004_11"/>
                    <pic:cNvPicPr>
                      <a:picLocks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44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D525B4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Карта 2. Фрагмент карты ОСР-97 А 10%.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Сибирь. Зоны интенсивности, баллы</w:t>
      </w:r>
    </w:p>
    <w:p w:rsidR="00AC320C" w:rsidRDefault="00AC320C" w:rsidP="00AC320C">
      <w:pPr>
        <w:pStyle w:val="ConsPlusNormal"/>
        <w:jc w:val="both"/>
      </w:pPr>
    </w:p>
    <w:p w:rsidR="00AC320C" w:rsidRDefault="00AC320C" w:rsidP="00AC320C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6210300" cy="7486650"/>
            <wp:effectExtent l="19050" t="0" r="0" b="0"/>
            <wp:docPr id="4" name="Рисунок 2" descr="base_23568_55004_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base_23568_55004_12"/>
                    <pic:cNvPicPr>
                      <a:picLocks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pStyle w:val="ConsPlusNormal"/>
        <w:jc w:val="both"/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lastRenderedPageBreak/>
        <w:t>Карта 3. Фрагмент карты ОСР-97 В для Алтайского края.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Зоны интенсивности на средних грунтах в баллах MSK-64</w:t>
      </w:r>
    </w:p>
    <w:p w:rsidR="00AC320C" w:rsidRPr="00A6315E" w:rsidRDefault="00AC320C" w:rsidP="00AC320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6448425" cy="5248275"/>
            <wp:effectExtent l="19050" t="0" r="9525" b="0"/>
            <wp:docPr id="5" name="Рисунок 3" descr="base_23568_55004_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base_23568_55004_13"/>
                    <pic:cNvPicPr>
                      <a:picLocks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pStyle w:val="ConsPlusNormal"/>
        <w:jc w:val="both"/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50B1E" w:rsidRDefault="00D50B1E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50B1E" w:rsidRDefault="00D50B1E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50B1E" w:rsidRDefault="00D50B1E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lastRenderedPageBreak/>
        <w:t>Карта 4. Фрагмент карты ОСР-97 В 5% Сибирь.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Зоны интенсивности в баллах</w:t>
      </w:r>
    </w:p>
    <w:p w:rsidR="00AC320C" w:rsidRPr="00A6315E" w:rsidRDefault="00AC320C" w:rsidP="00AC320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6315075" cy="8496300"/>
            <wp:effectExtent l="19050" t="0" r="9525" b="0"/>
            <wp:docPr id="6" name="Рисунок 4" descr="base_23568_55004_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base_23568_55004_14"/>
                    <pic:cNvPicPr>
                      <a:picLocks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Карта 5. Фрагмент карты ОСР-97 С для Алтайского края.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Зоны интенсивности на средних грунтах в баллах MSK-64</w:t>
      </w:r>
    </w:p>
    <w:p w:rsidR="00AC320C" w:rsidRPr="00AC320C" w:rsidRDefault="00AC320C" w:rsidP="00AC320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6353175" cy="5095875"/>
            <wp:effectExtent l="19050" t="0" r="9525" b="0"/>
            <wp:docPr id="7" name="Рисунок 5" descr="base_23568_55004_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base_23568_55004_15"/>
                    <pic:cNvPicPr>
                      <a:picLocks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pStyle w:val="ConsPlusNormal"/>
        <w:jc w:val="both"/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Карта 6. Фрагмент карты ОСР-97-В 1% Сибирь.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Зоны интенсивности в баллах</w:t>
      </w: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50890" cy="7786523"/>
            <wp:effectExtent l="19050" t="0" r="0" b="0"/>
            <wp:docPr id="12" name="Рисунок 6" descr="base_23568_55004_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base_23568_55004_16"/>
                    <pic:cNvPicPr>
                      <a:picLocks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78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Карта 7. Тектонические разломы Алтае-Саянской</w:t>
      </w: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t>горной области</w:t>
      </w:r>
    </w:p>
    <w:p w:rsidR="00AC320C" w:rsidRPr="00A6315E" w:rsidRDefault="00AC320C" w:rsidP="00AC320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C320C" w:rsidRDefault="00AC320C" w:rsidP="00AC320C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7181850" cy="5648325"/>
            <wp:effectExtent l="19050" t="0" r="0" b="0"/>
            <wp:docPr id="15" name="Рисунок 7" descr="base_23568_55004_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base_23568_55004_17"/>
                    <pic:cNvPicPr>
                      <a:picLocks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rPr>
          <w:rFonts w:ascii="Times New Roman" w:hAnsi="Times New Roman" w:cs="Times New Roman"/>
          <w:sz w:val="24"/>
          <w:szCs w:val="24"/>
        </w:rPr>
      </w:pPr>
    </w:p>
    <w:p w:rsidR="00AC320C" w:rsidRPr="00AC320C" w:rsidRDefault="00AC320C" w:rsidP="00AC320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C320C">
        <w:rPr>
          <w:rFonts w:ascii="Times New Roman" w:hAnsi="Times New Roman" w:cs="Times New Roman"/>
          <w:sz w:val="24"/>
          <w:szCs w:val="24"/>
        </w:rPr>
        <w:lastRenderedPageBreak/>
        <w:t>Рекомендации по применению карт общего сейсмического районирования в зависимости от категории ответственности зданий и сооружений (на основе комплекта карт ОСР-97 A, B, C Российской академии наук)</w:t>
      </w:r>
    </w:p>
    <w:p w:rsidR="00AC320C" w:rsidRPr="00D42D0B" w:rsidRDefault="00AC320C" w:rsidP="00AC320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3119"/>
        <w:gridCol w:w="5776"/>
      </w:tblGrid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</w:p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карты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Рекомендуемые объекты в зависимости </w:t>
            </w:r>
          </w:p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от категории ответственности</w:t>
            </w:r>
          </w:p>
        </w:tc>
      </w:tr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Карта А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(вероятность  превышения  указанных  на карте  знач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ний  сейсмичной  инте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сивности  для  соответс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вующих территорий  в 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чение 50 лет – 10%)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объекты массового строительства: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жилые здания высотой до 16 этажей включительно;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общественные здания высотой до 16 этажей, не ук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занные  в  позициях  2  и  3  и  не  включенные  в  расчетный фонд  использования их  для  нужд  пр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живания,  а  также оказания  медицинской  помощи  населению,  пострадавшему от землетрясения;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инженерные коммуникации: тепло-, водо-, энерг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снабжения и связи, независимо от мощности и пр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тяженности;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сети  газоснабжения  высокого,  среднего  и  низкого  давления;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дамбы и плотины, не вошедшие в позиции 2 и 3;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производственные корпуса, не вошедшие в позиции 2 и 3</w:t>
            </w:r>
          </w:p>
        </w:tc>
      </w:tr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Карта В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(вероятность  превышения  указанных  на карте  знач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ний  сейсмичной  инте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сивности  для  соответс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вующих  территорий  в 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чение 50 лет – 5%)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объекты повышенной ответственности: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жилые здания высотой более 16 этажей;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общественные здания высотой более 16 этажей и м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нее 16  этажей,  если  они  включены  в  расчетный  фонд  использования их для нужд проживания, а также оказания медицинской  помощи  населению,  пострадавшему  от землетрясения  (школы,  гостин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цы,  спальные  корпуса санаториев и баз отдыха и т. п.);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и сооружения, эксплуатация которых необх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дима при землетрясении или при ликвидации его п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следствий  (источники  тепло-, водо-,  энергоснабж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ния,  сооружения связи, пожарные депо и т.п.);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больницы,  родильные  дома,  поликлиники,  детские  дошкольные учреждения, спальные корпуса детских санаториев и интернатов;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 складов  системы  государственного  (реги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нального) материально-технического резерва;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 органов  государственного  и  местного  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моуправления;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 и  производственные  корпуса  с  одновр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менным пребыванием большого числа людей (вокз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лы, аэропорты,  крытые  рынки,  концертные  залы,  театры,  цирки, спортивные  сооружения  с  трибун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ми  для  зрителей  и т.п.);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мосты длиной более 100 м или с пролетами более 40 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дамбы  и  плотины,  прорыв  которых  может  приве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ти  к массовой  гибели  людей  или  серьезным  эк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номическим последствиям;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магистральные  газопроводы  и  сооружения  на  них,  не вошедшие в позицию 3.</w:t>
            </w:r>
          </w:p>
        </w:tc>
      </w:tr>
      <w:tr w:rsidR="00AC320C" w:rsidRPr="00D87F7A" w:rsidTr="00411955">
        <w:tc>
          <w:tcPr>
            <w:tcW w:w="675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119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Карта С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(вероятность  превышения  указанных  на карте  знач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ний  сейсмичной  инте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сивности  для  соответс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вующих территорий  в 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чение 50 лет – 1%)</w:t>
            </w:r>
          </w:p>
        </w:tc>
        <w:tc>
          <w:tcPr>
            <w:tcW w:w="5776" w:type="dxa"/>
            <w:shd w:val="clear" w:color="auto" w:fill="auto"/>
          </w:tcPr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особо ответственные объекты: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здания и сооружения высотой более 100 м; здания и сооружения с пролетами более 100 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здания и сооружения при наличии в них консолей более 20 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здания и сооружения с заглублением подвальных п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мещений  ниже  планирочной  отметки  земли  более  чем  на 10 м;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резервуары  для  нефти  и  нефтепродуктов  емкостью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10 тыс. куб.м и более;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магистральные газопроводы, транспортирующие газ для группы  населенных  пунктов  с  численностью  более 500 тыс. жителей;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уникальные здания и сооружения, имеющие конс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рукции и  конструктивные  схемы,  в  отношении  к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 xml:space="preserve">торых  применяются нестандартные методы расчета или разрабатываются и применяются специальные методы расчета; </w:t>
            </w:r>
          </w:p>
          <w:p w:rsidR="00AC320C" w:rsidRPr="00D87F7A" w:rsidRDefault="00AC320C" w:rsidP="00AC32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другие  объекты  по  решению  заказчика-инвестора  или Администрации края (органа местного сам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7F7A">
              <w:rPr>
                <w:rFonts w:ascii="Times New Roman" w:hAnsi="Times New Roman" w:cs="Times New Roman"/>
                <w:sz w:val="24"/>
                <w:szCs w:val="24"/>
              </w:rPr>
              <w:t>управления).</w:t>
            </w:r>
          </w:p>
        </w:tc>
      </w:tr>
    </w:tbl>
    <w:p w:rsidR="00AC320C" w:rsidRPr="00AC320C" w:rsidRDefault="00AC320C" w:rsidP="00AC320C">
      <w:pPr>
        <w:spacing w:after="0" w:line="240" w:lineRule="auto"/>
        <w:rPr>
          <w:rFonts w:ascii="Times New Roman" w:eastAsia="Times New Roman" w:hAnsi="Times New Roman"/>
        </w:rPr>
      </w:pPr>
      <w:r w:rsidRPr="00AC320C">
        <w:rPr>
          <w:rFonts w:ascii="Times New Roman" w:eastAsia="Times New Roman" w:hAnsi="Times New Roman"/>
        </w:rPr>
        <w:t xml:space="preserve">Примечание: </w:t>
      </w:r>
    </w:p>
    <w:p w:rsidR="00AC320C" w:rsidRPr="00AC320C" w:rsidRDefault="00AC320C" w:rsidP="00AC320C">
      <w:pPr>
        <w:spacing w:after="0" w:line="240" w:lineRule="auto"/>
        <w:rPr>
          <w:rFonts w:ascii="Times New Roman" w:eastAsia="Times New Roman" w:hAnsi="Times New Roman"/>
        </w:rPr>
      </w:pPr>
      <w:r w:rsidRPr="00AC320C">
        <w:rPr>
          <w:rFonts w:ascii="Times New Roman" w:eastAsia="Times New Roman" w:hAnsi="Times New Roman"/>
        </w:rPr>
        <w:tab/>
        <w:t>Категории ответственности зданий и сооружений и решение о выборе карты при прое</w:t>
      </w:r>
      <w:r w:rsidRPr="00AC320C">
        <w:rPr>
          <w:rFonts w:ascii="Times New Roman" w:eastAsia="Times New Roman" w:hAnsi="Times New Roman"/>
        </w:rPr>
        <w:t>к</w:t>
      </w:r>
      <w:r w:rsidRPr="00AC320C">
        <w:rPr>
          <w:rFonts w:ascii="Times New Roman" w:eastAsia="Times New Roman" w:hAnsi="Times New Roman"/>
        </w:rPr>
        <w:t>тировании конкретного объекта принимается заказчиком по представлению генерального прое</w:t>
      </w:r>
      <w:r w:rsidRPr="00AC320C">
        <w:rPr>
          <w:rFonts w:ascii="Times New Roman" w:eastAsia="Times New Roman" w:hAnsi="Times New Roman"/>
        </w:rPr>
        <w:t>к</w:t>
      </w:r>
      <w:r w:rsidRPr="00AC320C">
        <w:rPr>
          <w:rFonts w:ascii="Times New Roman" w:eastAsia="Times New Roman" w:hAnsi="Times New Roman"/>
        </w:rPr>
        <w:t>тировщика, за исключением случаев, оговоренных в других нормативных документах, при этом снижение категории ответственности объекта (в сравнении с рекомендуемой) не допускается.</w:t>
      </w:r>
    </w:p>
    <w:p w:rsidR="00AC320C" w:rsidRDefault="00AC320C" w:rsidP="00AC320C">
      <w:pPr>
        <w:rPr>
          <w:rFonts w:ascii="Times New Roman" w:eastAsia="Times New Roman" w:hAnsi="Times New Roman"/>
          <w:sz w:val="24"/>
          <w:szCs w:val="24"/>
        </w:rPr>
      </w:pPr>
    </w:p>
    <w:p w:rsidR="00AC320C" w:rsidRDefault="00AC320C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767A64" w:rsidRDefault="00767A64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</w:p>
    <w:p w:rsidR="00AC320C" w:rsidRDefault="00AC320C" w:rsidP="00AC320C">
      <w:pPr>
        <w:spacing w:after="0" w:line="240" w:lineRule="auto"/>
        <w:ind w:left="5103" w:right="-425"/>
        <w:outlineLvl w:val="0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Р</w:t>
      </w:r>
    </w:p>
    <w:p w:rsidR="00AC320C" w:rsidRPr="001E73A0" w:rsidRDefault="00AC320C" w:rsidP="00AC320C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к нормативам градостроительного </w:t>
      </w:r>
    </w:p>
    <w:p w:rsidR="00AC320C" w:rsidRPr="001E73A0" w:rsidRDefault="00AC320C" w:rsidP="00AC320C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проектирования  муниципального </w:t>
      </w:r>
    </w:p>
    <w:p w:rsidR="00AC320C" w:rsidRDefault="00AC320C" w:rsidP="00AC320C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 w:rsidRPr="001E73A0">
        <w:rPr>
          <w:rFonts w:ascii="Times New Roman" w:hAnsi="Times New Roman"/>
          <w:sz w:val="24"/>
          <w:szCs w:val="24"/>
        </w:rPr>
        <w:t xml:space="preserve">образования </w:t>
      </w:r>
      <w:r w:rsidR="004F6543" w:rsidRPr="009562D4">
        <w:rPr>
          <w:rFonts w:ascii="Times New Roman" w:hAnsi="Times New Roman" w:cs="Times New Roman"/>
          <w:sz w:val="24"/>
          <w:szCs w:val="24"/>
        </w:rPr>
        <w:t>Усть-</w:t>
      </w:r>
      <w:r w:rsidR="004F6543">
        <w:rPr>
          <w:rFonts w:ascii="Times New Roman" w:hAnsi="Times New Roman" w:cs="Times New Roman"/>
          <w:sz w:val="24"/>
          <w:szCs w:val="24"/>
        </w:rPr>
        <w:t>Кажинский</w:t>
      </w:r>
      <w:r w:rsidR="004F6543" w:rsidRPr="00E87A27">
        <w:rPr>
          <w:rFonts w:ascii="Times New Roman" w:hAnsi="Times New Roman"/>
          <w:sz w:val="24"/>
          <w:szCs w:val="24"/>
        </w:rPr>
        <w:t xml:space="preserve"> </w:t>
      </w:r>
      <w:r w:rsidRPr="0090288D">
        <w:rPr>
          <w:rFonts w:ascii="Times New Roman" w:hAnsi="Times New Roman"/>
          <w:sz w:val="24"/>
          <w:szCs w:val="24"/>
        </w:rPr>
        <w:t>сельсовет</w:t>
      </w:r>
    </w:p>
    <w:p w:rsidR="00AC320C" w:rsidRDefault="00AC320C" w:rsidP="00AC320C">
      <w:pPr>
        <w:spacing w:after="0" w:line="240" w:lineRule="auto"/>
        <w:ind w:left="5103" w:right="-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Красногорского</w:t>
      </w:r>
      <w:r w:rsidRPr="0090288D">
        <w:rPr>
          <w:rFonts w:ascii="Times New Roman" w:hAnsi="Times New Roman"/>
          <w:sz w:val="24"/>
          <w:szCs w:val="24"/>
        </w:rPr>
        <w:t xml:space="preserve"> района Алтайского края</w:t>
      </w:r>
    </w:p>
    <w:p w:rsidR="00AC320C" w:rsidRDefault="00AC320C" w:rsidP="00AC320C">
      <w:pPr>
        <w:pStyle w:val="20"/>
        <w:shd w:val="clear" w:color="auto" w:fill="auto"/>
        <w:spacing w:after="0" w:line="274" w:lineRule="exact"/>
        <w:ind w:right="40"/>
        <w:rPr>
          <w:b/>
          <w:sz w:val="24"/>
          <w:szCs w:val="24"/>
        </w:rPr>
      </w:pPr>
    </w:p>
    <w:p w:rsidR="00AC320C" w:rsidRPr="00AC320C" w:rsidRDefault="00AC320C" w:rsidP="00AC320C">
      <w:pPr>
        <w:pStyle w:val="20"/>
        <w:shd w:val="clear" w:color="auto" w:fill="auto"/>
        <w:spacing w:after="0" w:line="274" w:lineRule="exact"/>
        <w:ind w:right="40"/>
        <w:rPr>
          <w:b/>
          <w:sz w:val="24"/>
          <w:szCs w:val="24"/>
        </w:rPr>
      </w:pPr>
      <w:r w:rsidRPr="00AC320C">
        <w:rPr>
          <w:b/>
          <w:sz w:val="24"/>
          <w:szCs w:val="24"/>
        </w:rPr>
        <w:t>СПИСОК</w:t>
      </w:r>
    </w:p>
    <w:p w:rsidR="00AC320C" w:rsidRPr="00AC320C" w:rsidRDefault="00AC320C" w:rsidP="00AC320C">
      <w:pPr>
        <w:pStyle w:val="20"/>
        <w:shd w:val="clear" w:color="auto" w:fill="auto"/>
        <w:spacing w:after="0" w:line="274" w:lineRule="exact"/>
        <w:ind w:right="40"/>
        <w:rPr>
          <w:b/>
          <w:sz w:val="24"/>
          <w:szCs w:val="24"/>
        </w:rPr>
      </w:pPr>
      <w:r w:rsidRPr="00AC320C">
        <w:rPr>
          <w:b/>
          <w:sz w:val="24"/>
          <w:szCs w:val="24"/>
        </w:rPr>
        <w:t>НАСЕЛЕННЫХ ПУНКТОВ КРАСНОГОРСКОГО РАЙОНА</w:t>
      </w:r>
      <w:r w:rsidRPr="00AC320C">
        <w:rPr>
          <w:b/>
          <w:sz w:val="24"/>
          <w:szCs w:val="24"/>
        </w:rPr>
        <w:br/>
        <w:t>АЛТАЙСКОГО КРАЯ С УКАЗАНИЕМ</w:t>
      </w:r>
      <w:r w:rsidRPr="00AC320C">
        <w:rPr>
          <w:b/>
          <w:sz w:val="24"/>
          <w:szCs w:val="24"/>
        </w:rPr>
        <w:br/>
        <w:t xml:space="preserve">СЕЙСМИЧЕСКОЙ ИНТЕНСИВНОСТИ В БАЛЛАХ ШКАЛЫ </w:t>
      </w:r>
      <w:r w:rsidRPr="00AC320C">
        <w:rPr>
          <w:b/>
          <w:sz w:val="24"/>
          <w:szCs w:val="24"/>
          <w:lang w:val="en-US" w:eastAsia="en-US" w:bidi="en-US"/>
        </w:rPr>
        <w:t>MSK</w:t>
      </w:r>
      <w:r w:rsidRPr="00AC320C">
        <w:rPr>
          <w:b/>
          <w:sz w:val="24"/>
          <w:szCs w:val="24"/>
          <w:lang w:eastAsia="en-US" w:bidi="en-US"/>
        </w:rPr>
        <w:t xml:space="preserve">-64 </w:t>
      </w:r>
      <w:r w:rsidRPr="00AC320C">
        <w:rPr>
          <w:b/>
          <w:sz w:val="24"/>
          <w:szCs w:val="24"/>
        </w:rPr>
        <w:t>ДЛЯ</w:t>
      </w:r>
      <w:r w:rsidRPr="00AC320C">
        <w:rPr>
          <w:b/>
          <w:sz w:val="24"/>
          <w:szCs w:val="24"/>
        </w:rPr>
        <w:br/>
        <w:t>СРЕДНИХ ГРУНТОВЫХ УСЛОВИЙ (II КАТЕГОРИИ ГРУНТА ПО</w:t>
      </w:r>
      <w:r w:rsidRPr="00AC320C">
        <w:rPr>
          <w:b/>
          <w:sz w:val="24"/>
          <w:szCs w:val="24"/>
        </w:rPr>
        <w:br/>
        <w:t>СЕЙСМИЧЕСКИМ СВОЙСТВАМ) И ТРЕХ СТЕПЕНЕЙ СЕЙСМИЧЕСКОЙ</w:t>
      </w:r>
      <w:r w:rsidRPr="00AC320C">
        <w:rPr>
          <w:b/>
          <w:sz w:val="24"/>
          <w:szCs w:val="24"/>
        </w:rPr>
        <w:br/>
        <w:t>ОПАСНОСТИ - 10% (КАРТА А), 5% (КАРТА В), 1% (КАРТА С)</w:t>
      </w:r>
      <w:r w:rsidRPr="00AC320C">
        <w:rPr>
          <w:b/>
          <w:sz w:val="24"/>
          <w:szCs w:val="24"/>
        </w:rPr>
        <w:br/>
        <w:t>ВЕРОЯТНОСТЬ ПРЕВЫШЕНИЯ БАЛЛА В ТЕЧЕНИЕ 50 ЛЕТ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97"/>
        <w:gridCol w:w="2938"/>
        <w:gridCol w:w="2611"/>
        <w:gridCol w:w="974"/>
        <w:gridCol w:w="1013"/>
        <w:gridCol w:w="1018"/>
      </w:tblGrid>
      <w:tr w:rsidR="00AC320C" w:rsidRPr="008F69C7" w:rsidTr="00AC320C">
        <w:trPr>
          <w:trHeight w:hRule="exact" w:val="49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lang w:val="en-US" w:eastAsia="en-US" w:bidi="en-US"/>
              </w:rPr>
              <w:t xml:space="preserve">N </w:t>
            </w:r>
            <w:r w:rsidRPr="008F69C7">
              <w:t>п/п.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Населенный пункт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Район</w:t>
            </w:r>
          </w:p>
        </w:tc>
        <w:tc>
          <w:tcPr>
            <w:tcW w:w="30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Балл по карте ОСР-97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</w:tcPr>
          <w:p w:rsidR="00AC320C" w:rsidRPr="008F69C7" w:rsidRDefault="00AC320C" w:rsidP="00AC320C">
            <w:pPr>
              <w:rPr>
                <w:sz w:val="10"/>
                <w:szCs w:val="10"/>
              </w:rPr>
            </w:pPr>
          </w:p>
        </w:tc>
        <w:tc>
          <w:tcPr>
            <w:tcW w:w="2938" w:type="dxa"/>
            <w:tcBorders>
              <w:left w:val="single" w:sz="4" w:space="0" w:color="auto"/>
            </w:tcBorders>
            <w:shd w:val="clear" w:color="auto" w:fill="FFFFFF"/>
          </w:tcPr>
          <w:p w:rsidR="00AC320C" w:rsidRPr="008F69C7" w:rsidRDefault="00AC320C" w:rsidP="00AC320C">
            <w:pPr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left w:val="single" w:sz="4" w:space="0" w:color="auto"/>
            </w:tcBorders>
            <w:shd w:val="clear" w:color="auto" w:fill="FFFFFF"/>
          </w:tcPr>
          <w:p w:rsidR="00AC320C" w:rsidRPr="008F69C7" w:rsidRDefault="00AC320C" w:rsidP="00AC320C">
            <w:pPr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А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В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С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rPr>
                <w:rStyle w:val="211pt"/>
              </w:rPr>
              <w:t>1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2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6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1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Балыкса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2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Березовка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3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Быстрянка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4.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Им. Фрунзе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5.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Кажа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6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Калташ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7..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Карагайка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8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Карагуж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9.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Красногорское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10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Лебяжье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11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Луговое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rPr>
                <w:rStyle w:val="211pt"/>
              </w:rPr>
              <w:t>12</w:t>
            </w:r>
            <w:r w:rsidRPr="008F69C7">
              <w:t>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Новозыково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13.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Пильно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14.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Соусканиха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rPr>
                <w:rStyle w:val="211pt"/>
              </w:rPr>
              <w:t>8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15.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Старая Суртайка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17.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Тайна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49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18.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Усть-Иша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9</w:t>
            </w:r>
          </w:p>
        </w:tc>
      </w:tr>
      <w:tr w:rsidR="00AC320C" w:rsidRPr="008F69C7" w:rsidTr="00AC320C">
        <w:trPr>
          <w:trHeight w:hRule="exact" w:val="50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19.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Усть-Кажа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  <w:jc w:val="left"/>
            </w:pPr>
            <w:r w:rsidRPr="008F69C7">
              <w:t>Красногорский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20" w:lineRule="exact"/>
            </w:pPr>
            <w:r w:rsidRPr="008F69C7"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320C" w:rsidRPr="008F69C7" w:rsidRDefault="00AC320C" w:rsidP="00AC320C">
            <w:pPr>
              <w:pStyle w:val="20"/>
              <w:shd w:val="clear" w:color="auto" w:fill="auto"/>
              <w:spacing w:after="0" w:line="240" w:lineRule="exact"/>
            </w:pPr>
            <w:r w:rsidRPr="008F69C7">
              <w:t>8</w:t>
            </w:r>
          </w:p>
        </w:tc>
      </w:tr>
    </w:tbl>
    <w:p w:rsidR="00AC320C" w:rsidRDefault="00AC320C" w:rsidP="00AC320C">
      <w:pPr>
        <w:tabs>
          <w:tab w:val="left" w:pos="3105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AC320C" w:rsidSect="00B67A9F">
      <w:footerReference w:type="default" r:id="rId18"/>
      <w:pgSz w:w="11906" w:h="16838"/>
      <w:pgMar w:top="1134" w:right="991" w:bottom="851" w:left="1701" w:header="708" w:footer="708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7116" w:rsidRDefault="00807116" w:rsidP="005560BA">
      <w:pPr>
        <w:spacing w:after="0" w:line="240" w:lineRule="auto"/>
      </w:pPr>
      <w:r>
        <w:separator/>
      </w:r>
    </w:p>
  </w:endnote>
  <w:endnote w:type="continuationSeparator" w:id="1">
    <w:p w:rsidR="00807116" w:rsidRDefault="00807116" w:rsidP="00556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984505"/>
    </w:sdtPr>
    <w:sdtContent>
      <w:p w:rsidR="009562D4" w:rsidRDefault="000A0FCF">
        <w:pPr>
          <w:pStyle w:val="ac"/>
          <w:jc w:val="center"/>
        </w:pPr>
        <w:fldSimple w:instr=" PAGE   \* MERGEFORMAT ">
          <w:r w:rsidR="00FA422C">
            <w:rPr>
              <w:noProof/>
            </w:rPr>
            <w:t>8</w:t>
          </w:r>
        </w:fldSimple>
      </w:p>
    </w:sdtContent>
  </w:sdt>
  <w:p w:rsidR="009562D4" w:rsidRDefault="009562D4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7116" w:rsidRDefault="00807116" w:rsidP="005560BA">
      <w:pPr>
        <w:spacing w:after="0" w:line="240" w:lineRule="auto"/>
      </w:pPr>
      <w:r>
        <w:separator/>
      </w:r>
    </w:p>
  </w:footnote>
  <w:footnote w:type="continuationSeparator" w:id="1">
    <w:p w:rsidR="00807116" w:rsidRDefault="00807116" w:rsidP="005560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A374F"/>
    <w:multiLevelType w:val="multilevel"/>
    <w:tmpl w:val="E3DE6DD0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D15FCA"/>
    <w:multiLevelType w:val="multilevel"/>
    <w:tmpl w:val="4B86B3A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454A8B"/>
    <w:multiLevelType w:val="multilevel"/>
    <w:tmpl w:val="199CC5CA"/>
    <w:lvl w:ilvl="0">
      <w:start w:val="2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3310F28"/>
    <w:multiLevelType w:val="multilevel"/>
    <w:tmpl w:val="49A014D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84621A1"/>
    <w:multiLevelType w:val="multilevel"/>
    <w:tmpl w:val="88EC4A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A076CE9"/>
    <w:multiLevelType w:val="multilevel"/>
    <w:tmpl w:val="DD06EB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DB04E6B"/>
    <w:multiLevelType w:val="multilevel"/>
    <w:tmpl w:val="4E32604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DBA53BC"/>
    <w:multiLevelType w:val="multilevel"/>
    <w:tmpl w:val="20F2270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F902AB0"/>
    <w:multiLevelType w:val="multilevel"/>
    <w:tmpl w:val="A196A0B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1232395"/>
    <w:multiLevelType w:val="hybridMultilevel"/>
    <w:tmpl w:val="0DFE203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2F37B2"/>
    <w:multiLevelType w:val="multilevel"/>
    <w:tmpl w:val="D176324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16A862DA"/>
    <w:multiLevelType w:val="multilevel"/>
    <w:tmpl w:val="441C51B4"/>
    <w:lvl w:ilvl="0">
      <w:start w:val="4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8AA788B"/>
    <w:multiLevelType w:val="multilevel"/>
    <w:tmpl w:val="78084E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96F6BD6"/>
    <w:multiLevelType w:val="multilevel"/>
    <w:tmpl w:val="8B666EEE"/>
    <w:lvl w:ilvl="0">
      <w:start w:val="2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A86302C"/>
    <w:multiLevelType w:val="multilevel"/>
    <w:tmpl w:val="747C40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AB7256B"/>
    <w:multiLevelType w:val="multilevel"/>
    <w:tmpl w:val="4BAC95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E914B32"/>
    <w:multiLevelType w:val="multilevel"/>
    <w:tmpl w:val="EAB486AE"/>
    <w:lvl w:ilvl="0">
      <w:start w:val="9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1E9C09FF"/>
    <w:multiLevelType w:val="multilevel"/>
    <w:tmpl w:val="3EB889A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1FB92631"/>
    <w:multiLevelType w:val="multilevel"/>
    <w:tmpl w:val="D27C66E2"/>
    <w:lvl w:ilvl="0">
      <w:start w:val="8"/>
      <w:numFmt w:val="decimal"/>
      <w:lvlText w:val="1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2530E17"/>
    <w:multiLevelType w:val="multilevel"/>
    <w:tmpl w:val="972054A4"/>
    <w:lvl w:ilvl="0">
      <w:start w:val="10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8"/>
      <w:numFmt w:val="decimal"/>
      <w:lvlText w:val="%1.%2.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23872DD8"/>
    <w:multiLevelType w:val="multilevel"/>
    <w:tmpl w:val="CF36E40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75F33EC"/>
    <w:multiLevelType w:val="multilevel"/>
    <w:tmpl w:val="2A28C1A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8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7622166"/>
    <w:multiLevelType w:val="multilevel"/>
    <w:tmpl w:val="E36C4B2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3">
    <w:nsid w:val="280048A8"/>
    <w:multiLevelType w:val="multilevel"/>
    <w:tmpl w:val="57AE026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286326D1"/>
    <w:multiLevelType w:val="multilevel"/>
    <w:tmpl w:val="C364525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2AF07D62"/>
    <w:multiLevelType w:val="hybridMultilevel"/>
    <w:tmpl w:val="4EB2972A"/>
    <w:lvl w:ilvl="0" w:tplc="BAACE4D4">
      <w:start w:val="20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2E4C684D"/>
    <w:multiLevelType w:val="multilevel"/>
    <w:tmpl w:val="2EB4361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2F1A272D"/>
    <w:multiLevelType w:val="multilevel"/>
    <w:tmpl w:val="2E5262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30A01836"/>
    <w:multiLevelType w:val="multilevel"/>
    <w:tmpl w:val="F332717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35DA336D"/>
    <w:multiLevelType w:val="multilevel"/>
    <w:tmpl w:val="1F02EE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392C1551"/>
    <w:multiLevelType w:val="multilevel"/>
    <w:tmpl w:val="F67CB90E"/>
    <w:lvl w:ilvl="0">
      <w:start w:val="10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3C665D09"/>
    <w:multiLevelType w:val="hybridMultilevel"/>
    <w:tmpl w:val="D5E2E1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3CEE393B"/>
    <w:multiLevelType w:val="multilevel"/>
    <w:tmpl w:val="A9BC460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3D4A7937"/>
    <w:multiLevelType w:val="multilevel"/>
    <w:tmpl w:val="14880BA8"/>
    <w:lvl w:ilvl="0">
      <w:start w:val="7"/>
      <w:numFmt w:val="decimal"/>
      <w:lvlText w:val="1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3F2942B2"/>
    <w:multiLevelType w:val="multilevel"/>
    <w:tmpl w:val="ABFA3A1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409B3559"/>
    <w:multiLevelType w:val="multilevel"/>
    <w:tmpl w:val="CEECB0B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409B47B5"/>
    <w:multiLevelType w:val="multilevel"/>
    <w:tmpl w:val="573C034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412C6CD3"/>
    <w:multiLevelType w:val="multilevel"/>
    <w:tmpl w:val="483ECA4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41CC6717"/>
    <w:multiLevelType w:val="multilevel"/>
    <w:tmpl w:val="3BFC81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42E215EA"/>
    <w:multiLevelType w:val="multilevel"/>
    <w:tmpl w:val="ECD8A67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4317180F"/>
    <w:multiLevelType w:val="multilevel"/>
    <w:tmpl w:val="8C56584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1">
    <w:nsid w:val="4366571F"/>
    <w:multiLevelType w:val="multilevel"/>
    <w:tmpl w:val="2A58B534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44006D50"/>
    <w:multiLevelType w:val="multilevel"/>
    <w:tmpl w:val="B7D84B1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>
    <w:nsid w:val="452C7A01"/>
    <w:multiLevelType w:val="multilevel"/>
    <w:tmpl w:val="B04E434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495754E7"/>
    <w:multiLevelType w:val="multilevel"/>
    <w:tmpl w:val="CB1EBA6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4E624915"/>
    <w:multiLevelType w:val="multilevel"/>
    <w:tmpl w:val="E16EC55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4E6D6E04"/>
    <w:multiLevelType w:val="multilevel"/>
    <w:tmpl w:val="B7FA6F5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4EE31132"/>
    <w:multiLevelType w:val="multilevel"/>
    <w:tmpl w:val="C3A2B1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4F703C7D"/>
    <w:multiLevelType w:val="multilevel"/>
    <w:tmpl w:val="8000DD9C"/>
    <w:lvl w:ilvl="0">
      <w:start w:val="10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22"/>
      <w:numFmt w:val="decimal"/>
      <w:lvlText w:val="%1.%2.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9">
    <w:nsid w:val="500A4D98"/>
    <w:multiLevelType w:val="multilevel"/>
    <w:tmpl w:val="1674E1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51451056"/>
    <w:multiLevelType w:val="multilevel"/>
    <w:tmpl w:val="CE08AE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54DF239D"/>
    <w:multiLevelType w:val="multilevel"/>
    <w:tmpl w:val="067294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55EB634C"/>
    <w:multiLevelType w:val="multilevel"/>
    <w:tmpl w:val="4D728FD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570D486E"/>
    <w:multiLevelType w:val="multilevel"/>
    <w:tmpl w:val="BA98CB7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580759B9"/>
    <w:multiLevelType w:val="multilevel"/>
    <w:tmpl w:val="955C72D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5A40107D"/>
    <w:multiLevelType w:val="multilevel"/>
    <w:tmpl w:val="74961C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5F1A33B4"/>
    <w:multiLevelType w:val="multilevel"/>
    <w:tmpl w:val="67CEC36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7">
    <w:nsid w:val="5F4F2B36"/>
    <w:multiLevelType w:val="multilevel"/>
    <w:tmpl w:val="C396FF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5FB61538"/>
    <w:multiLevelType w:val="multilevel"/>
    <w:tmpl w:val="554A63F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5FE06433"/>
    <w:multiLevelType w:val="multilevel"/>
    <w:tmpl w:val="6A34DBD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0">
    <w:nsid w:val="608A6293"/>
    <w:multiLevelType w:val="multilevel"/>
    <w:tmpl w:val="BD8E8FD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60C22D94"/>
    <w:multiLevelType w:val="multilevel"/>
    <w:tmpl w:val="6776A77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62047FB4"/>
    <w:multiLevelType w:val="multilevel"/>
    <w:tmpl w:val="F56AAD50"/>
    <w:lvl w:ilvl="0">
      <w:start w:val="15"/>
      <w:numFmt w:val="decimal"/>
      <w:lvlText w:val="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62E53021"/>
    <w:multiLevelType w:val="multilevel"/>
    <w:tmpl w:val="55E6EAA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63FF7742"/>
    <w:multiLevelType w:val="multilevel"/>
    <w:tmpl w:val="0504DCD2"/>
    <w:lvl w:ilvl="0">
      <w:start w:val="11"/>
      <w:numFmt w:val="decimal"/>
      <w:lvlText w:val="%1."/>
      <w:lvlJc w:val="left"/>
      <w:pPr>
        <w:ind w:left="592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5">
    <w:nsid w:val="6699515A"/>
    <w:multiLevelType w:val="multilevel"/>
    <w:tmpl w:val="588446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6A4E11C4"/>
    <w:multiLevelType w:val="multilevel"/>
    <w:tmpl w:val="5EAAF87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7">
    <w:nsid w:val="6C293B14"/>
    <w:multiLevelType w:val="multilevel"/>
    <w:tmpl w:val="67F6B0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6CD32064"/>
    <w:multiLevelType w:val="multilevel"/>
    <w:tmpl w:val="91B2D4D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6DB75603"/>
    <w:multiLevelType w:val="multilevel"/>
    <w:tmpl w:val="F260EB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6F6F42DE"/>
    <w:multiLevelType w:val="hybridMultilevel"/>
    <w:tmpl w:val="A7702366"/>
    <w:lvl w:ilvl="0" w:tplc="8A4AD5B2">
      <w:start w:val="1"/>
      <w:numFmt w:val="decimal"/>
      <w:lvlText w:val="%1)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1">
    <w:nsid w:val="73391CEE"/>
    <w:multiLevelType w:val="multilevel"/>
    <w:tmpl w:val="F9B8BA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76754244"/>
    <w:multiLevelType w:val="multilevel"/>
    <w:tmpl w:val="CD26B14E"/>
    <w:lvl w:ilvl="0">
      <w:start w:val="8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76C65DD1"/>
    <w:multiLevelType w:val="multilevel"/>
    <w:tmpl w:val="BD3A074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4">
    <w:nsid w:val="77677BBC"/>
    <w:multiLevelType w:val="multilevel"/>
    <w:tmpl w:val="3B92D798"/>
    <w:lvl w:ilvl="0">
      <w:start w:val="8"/>
      <w:numFmt w:val="decimal"/>
      <w:lvlText w:val="2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792E1A8B"/>
    <w:multiLevelType w:val="multilevel"/>
    <w:tmpl w:val="F3C6846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79964A45"/>
    <w:multiLevelType w:val="multilevel"/>
    <w:tmpl w:val="0480E41A"/>
    <w:lvl w:ilvl="0">
      <w:start w:val="2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7">
    <w:nsid w:val="7A4C7B3A"/>
    <w:multiLevelType w:val="multilevel"/>
    <w:tmpl w:val="8084DA98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7BFF2F94"/>
    <w:multiLevelType w:val="multilevel"/>
    <w:tmpl w:val="05F60B14"/>
    <w:lvl w:ilvl="0">
      <w:start w:val="3"/>
      <w:numFmt w:val="decimal"/>
      <w:lvlText w:val="1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7D1C72F1"/>
    <w:multiLevelType w:val="multilevel"/>
    <w:tmpl w:val="8DE2B54C"/>
    <w:lvl w:ilvl="0">
      <w:start w:val="9"/>
      <w:numFmt w:val="decimal"/>
      <w:lvlText w:val="2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7E2C4389"/>
    <w:multiLevelType w:val="multilevel"/>
    <w:tmpl w:val="5B4AB9E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7"/>
  </w:num>
  <w:num w:numId="2">
    <w:abstractNumId w:val="41"/>
  </w:num>
  <w:num w:numId="3">
    <w:abstractNumId w:val="14"/>
  </w:num>
  <w:num w:numId="4">
    <w:abstractNumId w:val="26"/>
  </w:num>
  <w:num w:numId="5">
    <w:abstractNumId w:val="54"/>
  </w:num>
  <w:num w:numId="6">
    <w:abstractNumId w:val="32"/>
  </w:num>
  <w:num w:numId="7">
    <w:abstractNumId w:val="63"/>
  </w:num>
  <w:num w:numId="8">
    <w:abstractNumId w:val="21"/>
  </w:num>
  <w:num w:numId="9">
    <w:abstractNumId w:val="67"/>
  </w:num>
  <w:num w:numId="10">
    <w:abstractNumId w:val="51"/>
  </w:num>
  <w:num w:numId="11">
    <w:abstractNumId w:val="71"/>
  </w:num>
  <w:num w:numId="12">
    <w:abstractNumId w:val="10"/>
  </w:num>
  <w:num w:numId="13">
    <w:abstractNumId w:val="80"/>
  </w:num>
  <w:num w:numId="14">
    <w:abstractNumId w:val="22"/>
  </w:num>
  <w:num w:numId="15">
    <w:abstractNumId w:val="59"/>
  </w:num>
  <w:num w:numId="16">
    <w:abstractNumId w:val="17"/>
  </w:num>
  <w:num w:numId="17">
    <w:abstractNumId w:val="40"/>
  </w:num>
  <w:num w:numId="18">
    <w:abstractNumId w:val="65"/>
  </w:num>
  <w:num w:numId="19">
    <w:abstractNumId w:val="27"/>
  </w:num>
  <w:num w:numId="20">
    <w:abstractNumId w:val="56"/>
  </w:num>
  <w:num w:numId="21">
    <w:abstractNumId w:val="73"/>
  </w:num>
  <w:num w:numId="22">
    <w:abstractNumId w:val="58"/>
  </w:num>
  <w:num w:numId="23">
    <w:abstractNumId w:val="23"/>
  </w:num>
  <w:num w:numId="24">
    <w:abstractNumId w:val="69"/>
  </w:num>
  <w:num w:numId="25">
    <w:abstractNumId w:val="29"/>
  </w:num>
  <w:num w:numId="26">
    <w:abstractNumId w:val="75"/>
  </w:num>
  <w:num w:numId="27">
    <w:abstractNumId w:val="46"/>
  </w:num>
  <w:num w:numId="28">
    <w:abstractNumId w:val="13"/>
  </w:num>
  <w:num w:numId="29">
    <w:abstractNumId w:val="16"/>
  </w:num>
  <w:num w:numId="30">
    <w:abstractNumId w:val="30"/>
  </w:num>
  <w:num w:numId="31">
    <w:abstractNumId w:val="62"/>
  </w:num>
  <w:num w:numId="32">
    <w:abstractNumId w:val="36"/>
  </w:num>
  <w:num w:numId="33">
    <w:abstractNumId w:val="19"/>
  </w:num>
  <w:num w:numId="34">
    <w:abstractNumId w:val="48"/>
  </w:num>
  <w:num w:numId="35">
    <w:abstractNumId w:val="55"/>
  </w:num>
  <w:num w:numId="36">
    <w:abstractNumId w:val="7"/>
  </w:num>
  <w:num w:numId="37">
    <w:abstractNumId w:val="64"/>
  </w:num>
  <w:num w:numId="38">
    <w:abstractNumId w:val="50"/>
  </w:num>
  <w:num w:numId="39">
    <w:abstractNumId w:val="0"/>
  </w:num>
  <w:num w:numId="40">
    <w:abstractNumId w:val="5"/>
  </w:num>
  <w:num w:numId="41">
    <w:abstractNumId w:val="57"/>
  </w:num>
  <w:num w:numId="42">
    <w:abstractNumId w:val="11"/>
  </w:num>
  <w:num w:numId="43">
    <w:abstractNumId w:val="78"/>
  </w:num>
  <w:num w:numId="44">
    <w:abstractNumId w:val="33"/>
  </w:num>
  <w:num w:numId="45">
    <w:abstractNumId w:val="49"/>
  </w:num>
  <w:num w:numId="46">
    <w:abstractNumId w:val="12"/>
  </w:num>
  <w:num w:numId="47">
    <w:abstractNumId w:val="25"/>
  </w:num>
  <w:num w:numId="48">
    <w:abstractNumId w:val="4"/>
  </w:num>
  <w:num w:numId="49">
    <w:abstractNumId w:val="47"/>
  </w:num>
  <w:num w:numId="50">
    <w:abstractNumId w:val="18"/>
  </w:num>
  <w:num w:numId="51">
    <w:abstractNumId w:val="43"/>
  </w:num>
  <w:num w:numId="52">
    <w:abstractNumId w:val="68"/>
  </w:num>
  <w:num w:numId="53">
    <w:abstractNumId w:val="34"/>
  </w:num>
  <w:num w:numId="54">
    <w:abstractNumId w:val="52"/>
  </w:num>
  <w:num w:numId="55">
    <w:abstractNumId w:val="35"/>
  </w:num>
  <w:num w:numId="56">
    <w:abstractNumId w:val="28"/>
  </w:num>
  <w:num w:numId="57">
    <w:abstractNumId w:val="60"/>
  </w:num>
  <w:num w:numId="58">
    <w:abstractNumId w:val="70"/>
  </w:num>
  <w:num w:numId="59">
    <w:abstractNumId w:val="3"/>
  </w:num>
  <w:num w:numId="60">
    <w:abstractNumId w:val="74"/>
  </w:num>
  <w:num w:numId="61">
    <w:abstractNumId w:val="37"/>
  </w:num>
  <w:num w:numId="62">
    <w:abstractNumId w:val="79"/>
  </w:num>
  <w:num w:numId="63">
    <w:abstractNumId w:val="53"/>
  </w:num>
  <w:num w:numId="64">
    <w:abstractNumId w:val="45"/>
  </w:num>
  <w:num w:numId="65">
    <w:abstractNumId w:val="24"/>
  </w:num>
  <w:num w:numId="66">
    <w:abstractNumId w:val="15"/>
  </w:num>
  <w:num w:numId="67">
    <w:abstractNumId w:val="1"/>
  </w:num>
  <w:num w:numId="68">
    <w:abstractNumId w:val="39"/>
  </w:num>
  <w:num w:numId="69">
    <w:abstractNumId w:val="8"/>
  </w:num>
  <w:num w:numId="70">
    <w:abstractNumId w:val="76"/>
  </w:num>
  <w:num w:numId="71">
    <w:abstractNumId w:val="20"/>
  </w:num>
  <w:num w:numId="72">
    <w:abstractNumId w:val="2"/>
  </w:num>
  <w:num w:numId="73">
    <w:abstractNumId w:val="72"/>
  </w:num>
  <w:num w:numId="74">
    <w:abstractNumId w:val="44"/>
  </w:num>
  <w:num w:numId="75">
    <w:abstractNumId w:val="61"/>
  </w:num>
  <w:num w:numId="76">
    <w:abstractNumId w:val="6"/>
  </w:num>
  <w:num w:numId="77">
    <w:abstractNumId w:val="38"/>
  </w:num>
  <w:num w:numId="78">
    <w:abstractNumId w:val="31"/>
  </w:num>
  <w:num w:numId="79">
    <w:abstractNumId w:val="9"/>
  </w:num>
  <w:num w:numId="80">
    <w:abstractNumId w:val="42"/>
  </w:num>
  <w:num w:numId="81">
    <w:abstractNumId w:val="66"/>
  </w:num>
  <w:numIdMacAtCleanup w:val="7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41545"/>
    <w:rsid w:val="00057370"/>
    <w:rsid w:val="000A0FCF"/>
    <w:rsid w:val="000D20E3"/>
    <w:rsid w:val="000E0D88"/>
    <w:rsid w:val="00191D80"/>
    <w:rsid w:val="0019571D"/>
    <w:rsid w:val="001D67AE"/>
    <w:rsid w:val="00213E28"/>
    <w:rsid w:val="00234B13"/>
    <w:rsid w:val="00290470"/>
    <w:rsid w:val="002D0E9B"/>
    <w:rsid w:val="002F42E6"/>
    <w:rsid w:val="00346AF8"/>
    <w:rsid w:val="00393684"/>
    <w:rsid w:val="003A2548"/>
    <w:rsid w:val="003A4E92"/>
    <w:rsid w:val="003D2B37"/>
    <w:rsid w:val="003D7783"/>
    <w:rsid w:val="00411955"/>
    <w:rsid w:val="00412D32"/>
    <w:rsid w:val="00452095"/>
    <w:rsid w:val="004A1CD4"/>
    <w:rsid w:val="004D5AA3"/>
    <w:rsid w:val="004F6543"/>
    <w:rsid w:val="00515094"/>
    <w:rsid w:val="005560BA"/>
    <w:rsid w:val="006B2DC7"/>
    <w:rsid w:val="006C3207"/>
    <w:rsid w:val="006E490A"/>
    <w:rsid w:val="0070281C"/>
    <w:rsid w:val="007059F0"/>
    <w:rsid w:val="00724AEA"/>
    <w:rsid w:val="00741545"/>
    <w:rsid w:val="00757B5F"/>
    <w:rsid w:val="00767A64"/>
    <w:rsid w:val="007B7E15"/>
    <w:rsid w:val="00807116"/>
    <w:rsid w:val="008079CD"/>
    <w:rsid w:val="00823684"/>
    <w:rsid w:val="00862A42"/>
    <w:rsid w:val="008B6779"/>
    <w:rsid w:val="008D305A"/>
    <w:rsid w:val="00904D45"/>
    <w:rsid w:val="00915B61"/>
    <w:rsid w:val="0092671E"/>
    <w:rsid w:val="009562D4"/>
    <w:rsid w:val="00A138EA"/>
    <w:rsid w:val="00A202A9"/>
    <w:rsid w:val="00A6311C"/>
    <w:rsid w:val="00A80CFF"/>
    <w:rsid w:val="00AC320C"/>
    <w:rsid w:val="00B07057"/>
    <w:rsid w:val="00B20189"/>
    <w:rsid w:val="00B361AA"/>
    <w:rsid w:val="00B66830"/>
    <w:rsid w:val="00B67A9F"/>
    <w:rsid w:val="00BB5412"/>
    <w:rsid w:val="00BC16D0"/>
    <w:rsid w:val="00C352E7"/>
    <w:rsid w:val="00CC074F"/>
    <w:rsid w:val="00D053C2"/>
    <w:rsid w:val="00D211B0"/>
    <w:rsid w:val="00D35FBC"/>
    <w:rsid w:val="00D50B1E"/>
    <w:rsid w:val="00D525B4"/>
    <w:rsid w:val="00D65B1D"/>
    <w:rsid w:val="00D76DE1"/>
    <w:rsid w:val="00D97076"/>
    <w:rsid w:val="00E23CC9"/>
    <w:rsid w:val="00E87A27"/>
    <w:rsid w:val="00E9307B"/>
    <w:rsid w:val="00EC3949"/>
    <w:rsid w:val="00EC72C8"/>
    <w:rsid w:val="00EE3ACE"/>
    <w:rsid w:val="00F740A6"/>
    <w:rsid w:val="00FA422C"/>
    <w:rsid w:val="00FE7FD4"/>
    <w:rsid w:val="00FF2AD8"/>
    <w:rsid w:val="00FF4F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E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74154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41545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">
    <w:name w:val="Основной текст (2)_"/>
    <w:basedOn w:val="a0"/>
    <w:link w:val="20"/>
    <w:rsid w:val="0074154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41545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</w:rPr>
  </w:style>
  <w:style w:type="character" w:customStyle="1" w:styleId="4">
    <w:name w:val="Заголовок №4_"/>
    <w:basedOn w:val="a0"/>
    <w:link w:val="40"/>
    <w:rsid w:val="00741545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Заголовок №4"/>
    <w:basedOn w:val="a"/>
    <w:link w:val="4"/>
    <w:rsid w:val="00741545"/>
    <w:pPr>
      <w:widowControl w:val="0"/>
      <w:shd w:val="clear" w:color="auto" w:fill="FFFFFF"/>
      <w:spacing w:after="360" w:line="0" w:lineRule="atLeast"/>
      <w:outlineLvl w:val="3"/>
    </w:pPr>
    <w:rPr>
      <w:rFonts w:ascii="Times New Roman" w:eastAsia="Times New Roman" w:hAnsi="Times New Roman" w:cs="Times New Roman"/>
      <w:b/>
      <w:bCs/>
    </w:rPr>
  </w:style>
  <w:style w:type="paragraph" w:customStyle="1" w:styleId="ConsPlusNormal">
    <w:name w:val="ConsPlusNormal"/>
    <w:rsid w:val="00B6683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a3">
    <w:name w:val="Подпись к таблице_"/>
    <w:basedOn w:val="a0"/>
    <w:link w:val="a4"/>
    <w:rsid w:val="00B6683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4">
    <w:name w:val="Подпись к таблице"/>
    <w:basedOn w:val="a"/>
    <w:link w:val="a3"/>
    <w:rsid w:val="00B66830"/>
    <w:pPr>
      <w:widowControl w:val="0"/>
      <w:shd w:val="clear" w:color="auto" w:fill="FFFFFF"/>
      <w:spacing w:after="0" w:line="278" w:lineRule="exact"/>
      <w:ind w:hanging="720"/>
      <w:jc w:val="center"/>
    </w:pPr>
    <w:rPr>
      <w:rFonts w:ascii="Times New Roman" w:eastAsia="Times New Roman" w:hAnsi="Times New Roman" w:cs="Times New Roman"/>
    </w:rPr>
  </w:style>
  <w:style w:type="character" w:customStyle="1" w:styleId="a5">
    <w:name w:val="Сноска_"/>
    <w:basedOn w:val="a0"/>
    <w:link w:val="a6"/>
    <w:rsid w:val="0092671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6">
    <w:name w:val="Сноска"/>
    <w:basedOn w:val="a"/>
    <w:link w:val="a5"/>
    <w:rsid w:val="0092671E"/>
    <w:pPr>
      <w:widowControl w:val="0"/>
      <w:shd w:val="clear" w:color="auto" w:fill="FFFFFF"/>
      <w:spacing w:after="0" w:line="274" w:lineRule="exact"/>
      <w:ind w:firstLine="780"/>
      <w:jc w:val="both"/>
    </w:pPr>
    <w:rPr>
      <w:rFonts w:ascii="Times New Roman" w:eastAsia="Times New Roman" w:hAnsi="Times New Roman" w:cs="Times New Roman"/>
    </w:rPr>
  </w:style>
  <w:style w:type="character" w:customStyle="1" w:styleId="41">
    <w:name w:val="Основной текст (4)_"/>
    <w:basedOn w:val="a0"/>
    <w:link w:val="42"/>
    <w:rsid w:val="008D305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8D305A"/>
    <w:pPr>
      <w:widowControl w:val="0"/>
      <w:shd w:val="clear" w:color="auto" w:fill="FFFFFF"/>
      <w:spacing w:before="360" w:after="240" w:line="278" w:lineRule="exact"/>
    </w:pPr>
    <w:rPr>
      <w:rFonts w:ascii="Times New Roman" w:eastAsia="Times New Roman" w:hAnsi="Times New Roman" w:cs="Times New Roman"/>
      <w:b/>
      <w:bCs/>
    </w:rPr>
  </w:style>
  <w:style w:type="character" w:customStyle="1" w:styleId="2BookAntiqua115pt">
    <w:name w:val="Основной текст (2) + Book Antiqua;11;5 pt;Полужирный;Курсив"/>
    <w:basedOn w:val="2"/>
    <w:rsid w:val="00E23CC9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styleId="a7">
    <w:name w:val="List Paragraph"/>
    <w:basedOn w:val="a"/>
    <w:uiPriority w:val="99"/>
    <w:qFormat/>
    <w:rsid w:val="00C352E7"/>
    <w:pPr>
      <w:spacing w:after="0" w:line="240" w:lineRule="auto"/>
      <w:ind w:left="720"/>
      <w:contextualSpacing/>
      <w:jc w:val="both"/>
    </w:pPr>
    <w:rPr>
      <w:rFonts w:ascii="Calibri" w:eastAsia="Calibri" w:hAnsi="Calibri" w:cs="Times New Roman"/>
      <w:lang w:eastAsia="en-US"/>
    </w:rPr>
  </w:style>
  <w:style w:type="paragraph" w:customStyle="1" w:styleId="1">
    <w:name w:val="Знак Знак Знак1 Знак"/>
    <w:basedOn w:val="a"/>
    <w:rsid w:val="00C352E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8">
    <w:name w:val="Balloon Text"/>
    <w:basedOn w:val="a"/>
    <w:link w:val="a9"/>
    <w:semiHidden/>
    <w:unhideWhenUsed/>
    <w:rsid w:val="00C352E7"/>
    <w:pPr>
      <w:spacing w:after="0" w:line="240" w:lineRule="auto"/>
      <w:jc w:val="both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9">
    <w:name w:val="Текст выноски Знак"/>
    <w:basedOn w:val="a0"/>
    <w:link w:val="a8"/>
    <w:semiHidden/>
    <w:rsid w:val="00C352E7"/>
    <w:rPr>
      <w:rFonts w:ascii="Tahoma" w:eastAsia="Calibri" w:hAnsi="Tahoma" w:cs="Tahoma"/>
      <w:sz w:val="16"/>
      <w:szCs w:val="16"/>
      <w:lang w:eastAsia="en-US"/>
    </w:rPr>
  </w:style>
  <w:style w:type="paragraph" w:customStyle="1" w:styleId="ConsPlusNonformat">
    <w:name w:val="ConsPlusNonformat"/>
    <w:rsid w:val="00C352E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a">
    <w:name w:val="header"/>
    <w:basedOn w:val="a"/>
    <w:link w:val="ab"/>
    <w:semiHidden/>
    <w:unhideWhenUsed/>
    <w:rsid w:val="00C352E7"/>
    <w:pPr>
      <w:tabs>
        <w:tab w:val="center" w:pos="4677"/>
        <w:tab w:val="right" w:pos="9355"/>
      </w:tabs>
      <w:spacing w:after="0" w:line="240" w:lineRule="auto"/>
      <w:jc w:val="both"/>
    </w:pPr>
    <w:rPr>
      <w:rFonts w:ascii="Calibri" w:eastAsia="Calibri" w:hAnsi="Calibri" w:cs="Times New Roman"/>
      <w:lang w:eastAsia="en-US"/>
    </w:rPr>
  </w:style>
  <w:style w:type="character" w:customStyle="1" w:styleId="ab">
    <w:name w:val="Верхний колонтитул Знак"/>
    <w:basedOn w:val="a0"/>
    <w:link w:val="aa"/>
    <w:semiHidden/>
    <w:rsid w:val="00C352E7"/>
    <w:rPr>
      <w:rFonts w:ascii="Calibri" w:eastAsia="Calibri" w:hAnsi="Calibri" w:cs="Times New Roman"/>
      <w:lang w:eastAsia="en-US"/>
    </w:rPr>
  </w:style>
  <w:style w:type="paragraph" w:styleId="ac">
    <w:name w:val="footer"/>
    <w:basedOn w:val="a"/>
    <w:link w:val="ad"/>
    <w:uiPriority w:val="99"/>
    <w:unhideWhenUsed/>
    <w:rsid w:val="00C352E7"/>
    <w:pPr>
      <w:tabs>
        <w:tab w:val="center" w:pos="4677"/>
        <w:tab w:val="right" w:pos="9355"/>
      </w:tabs>
      <w:spacing w:after="0" w:line="240" w:lineRule="auto"/>
      <w:jc w:val="both"/>
    </w:pPr>
    <w:rPr>
      <w:rFonts w:ascii="Calibri" w:eastAsia="Calibri" w:hAnsi="Calibri" w:cs="Times New Roman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C352E7"/>
    <w:rPr>
      <w:rFonts w:ascii="Calibri" w:eastAsia="Calibri" w:hAnsi="Calibri" w:cs="Times New Roman"/>
      <w:lang w:eastAsia="en-US"/>
    </w:rPr>
  </w:style>
  <w:style w:type="paragraph" w:styleId="ae">
    <w:name w:val="Document Map"/>
    <w:basedOn w:val="a"/>
    <w:link w:val="af"/>
    <w:semiHidden/>
    <w:unhideWhenUsed/>
    <w:rsid w:val="00C352E7"/>
    <w:pPr>
      <w:spacing w:after="0" w:line="240" w:lineRule="auto"/>
      <w:jc w:val="both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">
    <w:name w:val="Схема документа Знак"/>
    <w:basedOn w:val="a0"/>
    <w:link w:val="ae"/>
    <w:semiHidden/>
    <w:rsid w:val="00C352E7"/>
    <w:rPr>
      <w:rFonts w:ascii="Tahoma" w:eastAsia="Calibri" w:hAnsi="Tahoma" w:cs="Tahoma"/>
      <w:sz w:val="16"/>
      <w:szCs w:val="16"/>
      <w:lang w:eastAsia="en-US"/>
    </w:rPr>
  </w:style>
  <w:style w:type="character" w:customStyle="1" w:styleId="211pt">
    <w:name w:val="Основной текст (2) + 11 pt"/>
    <w:basedOn w:val="2"/>
    <w:rsid w:val="00724AEA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f0">
    <w:name w:val="No Spacing"/>
    <w:uiPriority w:val="1"/>
    <w:qFormat/>
    <w:rsid w:val="00191D8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s10">
    <w:name w:val="s_10"/>
    <w:basedOn w:val="a0"/>
    <w:rsid w:val="00191D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3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4B00207FEBAFFD553DCF0F0A6A9BC26718B3FC89816F99C2ABC18098E64B27F1A5EC8702ED602D506NDG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consultantplus://offline/ref=EA4D4DB8AFB01C49DB9969668B8215D721144E92B5E6CD4197526D2E69013BFA22C84410B3D49A107DF77E1CN9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B00207FEBAFFD553DCEEFDB0C5E22A768864C29911FAC27EE34354D96DB8285D1191326ADB03D46837660CNAG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DB3B8-B6AA-4A89-9663-75FB63E98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47895</Words>
  <Characters>273004</Characters>
  <Application>Microsoft Office Word</Application>
  <DocSecurity>0</DocSecurity>
  <Lines>2275</Lines>
  <Paragraphs>640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Krasn</dc:creator>
  <cp:keywords/>
  <dc:description/>
  <cp:lastModifiedBy>Мищенко ЕА</cp:lastModifiedBy>
  <cp:revision>13</cp:revision>
  <dcterms:created xsi:type="dcterms:W3CDTF">2017-10-31T05:35:00Z</dcterms:created>
  <dcterms:modified xsi:type="dcterms:W3CDTF">2025-05-26T11:17:00Z</dcterms:modified>
</cp:coreProperties>
</file>