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Default="00741545" w:rsidP="00741545">
      <w:pPr>
        <w:pStyle w:val="30"/>
        <w:framePr w:w="8844" w:h="2191" w:hRule="exact" w:wrap="none" w:vAnchor="page" w:hAnchor="page" w:x="1711" w:y="5626"/>
        <w:shd w:val="clear" w:color="auto" w:fill="auto"/>
        <w:ind w:left="20"/>
        <w:jc w:val="center"/>
      </w:pPr>
      <w:r>
        <w:t>НОРМАТИВЫ</w:t>
      </w:r>
    </w:p>
    <w:p w:rsidR="00741545" w:rsidRDefault="00741545" w:rsidP="00741545">
      <w:pPr>
        <w:pStyle w:val="30"/>
        <w:framePr w:w="8844" w:h="2191" w:hRule="exact" w:wrap="none" w:vAnchor="page" w:hAnchor="page" w:x="1711" w:y="5626"/>
        <w:shd w:val="clear" w:color="auto" w:fill="auto"/>
        <w:ind w:left="20"/>
        <w:jc w:val="center"/>
      </w:pPr>
      <w:r>
        <w:t>градостроительного проектирования</w:t>
      </w:r>
      <w:r>
        <w:br/>
        <w:t>муниципального образования</w:t>
      </w:r>
    </w:p>
    <w:p w:rsidR="00741545" w:rsidRDefault="009338EB" w:rsidP="00741545">
      <w:pPr>
        <w:pStyle w:val="30"/>
        <w:framePr w:w="8844" w:h="2191" w:hRule="exact" w:wrap="none" w:vAnchor="page" w:hAnchor="page" w:x="1711" w:y="5626"/>
        <w:shd w:val="clear" w:color="auto" w:fill="auto"/>
        <w:spacing w:line="0" w:lineRule="atLeast"/>
        <w:jc w:val="center"/>
      </w:pPr>
      <w:r>
        <w:t xml:space="preserve">Красногорский район </w:t>
      </w:r>
      <w:r w:rsidR="00741545">
        <w:t>Алтайского края</w:t>
      </w:r>
    </w:p>
    <w:p w:rsidR="00333F99" w:rsidRDefault="00333F99" w:rsidP="00741545">
      <w:pPr>
        <w:pStyle w:val="30"/>
        <w:framePr w:w="8844" w:h="2191" w:hRule="exact" w:wrap="none" w:vAnchor="page" w:hAnchor="page" w:x="1711" w:y="5626"/>
        <w:shd w:val="clear" w:color="auto" w:fill="auto"/>
        <w:spacing w:line="0" w:lineRule="atLeast"/>
        <w:jc w:val="center"/>
      </w:pPr>
      <w:r>
        <w:t>( в редакции Решения от 19.02.2021 № 2)</w:t>
      </w: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Default="00741545" w:rsidP="00741545">
      <w:pPr>
        <w:jc w:val="center"/>
        <w:rPr>
          <w:rFonts w:ascii="Times New Roman" w:hAnsi="Times New Roman"/>
          <w:sz w:val="28"/>
          <w:szCs w:val="28"/>
        </w:rPr>
      </w:pPr>
    </w:p>
    <w:p w:rsidR="00741545" w:rsidRDefault="00741545" w:rsidP="00741545">
      <w:pPr>
        <w:jc w:val="center"/>
        <w:rPr>
          <w:rFonts w:ascii="Times New Roman" w:hAnsi="Times New Roman"/>
          <w:sz w:val="28"/>
          <w:szCs w:val="28"/>
        </w:rPr>
      </w:pPr>
    </w:p>
    <w:p w:rsidR="00741545" w:rsidRDefault="00741545" w:rsidP="00741545">
      <w:pPr>
        <w:jc w:val="center"/>
        <w:rPr>
          <w:rFonts w:ascii="Times New Roman" w:hAnsi="Times New Roman"/>
          <w:sz w:val="28"/>
          <w:szCs w:val="28"/>
        </w:rPr>
      </w:pPr>
    </w:p>
    <w:p w:rsidR="00D35FBC" w:rsidRDefault="00D35FBC" w:rsidP="00741545">
      <w:pPr>
        <w:jc w:val="center"/>
        <w:rPr>
          <w:rFonts w:ascii="Times New Roman" w:hAnsi="Times New Roman"/>
          <w:sz w:val="28"/>
          <w:szCs w:val="28"/>
        </w:rPr>
      </w:pPr>
    </w:p>
    <w:p w:rsidR="00411955" w:rsidRDefault="00411955" w:rsidP="00741545">
      <w:pPr>
        <w:jc w:val="center"/>
        <w:rPr>
          <w:rFonts w:ascii="Times New Roman" w:hAnsi="Times New Roman"/>
          <w:sz w:val="28"/>
          <w:szCs w:val="28"/>
        </w:rPr>
      </w:pPr>
    </w:p>
    <w:p w:rsidR="00741545" w:rsidRPr="008D3BE6" w:rsidRDefault="00741545" w:rsidP="007415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 Красногорское</w:t>
      </w:r>
      <w:r w:rsidRPr="008D3BE6">
        <w:rPr>
          <w:rFonts w:ascii="Times New Roman" w:hAnsi="Times New Roman"/>
          <w:sz w:val="28"/>
          <w:szCs w:val="28"/>
        </w:rPr>
        <w:t>, 201</w:t>
      </w:r>
      <w:r>
        <w:rPr>
          <w:rFonts w:ascii="Times New Roman" w:hAnsi="Times New Roman"/>
          <w:sz w:val="28"/>
          <w:szCs w:val="28"/>
        </w:rPr>
        <w:t>7</w:t>
      </w:r>
    </w:p>
    <w:p w:rsidR="001101B4" w:rsidRDefault="001101B4" w:rsidP="001101B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1101B4" w:rsidRDefault="001101B4" w:rsidP="001101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101B4" w:rsidRDefault="001101B4" w:rsidP="001101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Общие положения </w:t>
      </w:r>
      <w:r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4</w:t>
      </w:r>
    </w:p>
    <w:p w:rsidR="001101B4" w:rsidRDefault="001101B4" w:rsidP="001101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Основная часть  </w:t>
      </w:r>
      <w:r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5</w:t>
      </w:r>
    </w:p>
    <w:p w:rsidR="001101B4" w:rsidRPr="001101B4" w:rsidRDefault="001101B4" w:rsidP="001101B4">
      <w:pPr>
        <w:pStyle w:val="a7"/>
        <w:numPr>
          <w:ilvl w:val="0"/>
          <w:numId w:val="82"/>
        </w:numPr>
        <w:ind w:left="0" w:firstLine="0"/>
        <w:rPr>
          <w:rFonts w:ascii="Times New Roman" w:eastAsia="Times New Roman" w:hAnsi="Times New Roman"/>
          <w:sz w:val="24"/>
          <w:szCs w:val="24"/>
        </w:rPr>
      </w:pPr>
      <w:r w:rsidRPr="001101B4">
        <w:rPr>
          <w:rFonts w:ascii="Times New Roman" w:eastAsia="Times New Roman" w:hAnsi="Times New Roman"/>
          <w:sz w:val="24"/>
          <w:szCs w:val="24"/>
        </w:rPr>
        <w:t>Общая организация и зонирование территорий МО Красногорский район</w:t>
      </w:r>
    </w:p>
    <w:p w:rsidR="001101B4" w:rsidRPr="001101B4" w:rsidRDefault="001101B4" w:rsidP="001101B4">
      <w:pPr>
        <w:pStyle w:val="a7"/>
        <w:ind w:left="0"/>
        <w:rPr>
          <w:rFonts w:ascii="Times New Roman" w:eastAsia="Times New Roman" w:hAnsi="Times New Roman"/>
          <w:sz w:val="24"/>
          <w:szCs w:val="24"/>
        </w:rPr>
      </w:pPr>
      <w:r w:rsidRPr="001101B4">
        <w:rPr>
          <w:rFonts w:ascii="Times New Roman" w:eastAsia="Times New Roman" w:hAnsi="Times New Roman"/>
          <w:sz w:val="24"/>
          <w:szCs w:val="24"/>
        </w:rPr>
        <w:t xml:space="preserve">  Алтайского края                                                                                 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1101B4">
        <w:rPr>
          <w:rFonts w:ascii="Times New Roman" w:eastAsia="Times New Roman" w:hAnsi="Times New Roman"/>
          <w:sz w:val="24"/>
          <w:szCs w:val="24"/>
        </w:rPr>
        <w:t xml:space="preserve">            5</w:t>
      </w:r>
    </w:p>
    <w:p w:rsidR="001101B4" w:rsidRDefault="001101B4" w:rsidP="001101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 Административно-территориальное устройство, планировочная </w:t>
      </w:r>
    </w:p>
    <w:p w:rsidR="001101B4" w:rsidRDefault="001101B4" w:rsidP="001101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организация территорий муниципального образования Красногорский район         </w:t>
      </w:r>
      <w:r>
        <w:rPr>
          <w:rFonts w:ascii="Times New Roman" w:hAnsi="Times New Roman"/>
          <w:sz w:val="24"/>
          <w:szCs w:val="24"/>
        </w:rPr>
        <w:t xml:space="preserve">     5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</w:p>
    <w:p w:rsidR="001101B4" w:rsidRDefault="001101B4" w:rsidP="001101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 Жилые зоны. Общие требования и расчетные показатели    </w:t>
      </w: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7</w:t>
      </w:r>
    </w:p>
    <w:p w:rsidR="001101B4" w:rsidRDefault="001101B4" w:rsidP="001101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 Общественно-деловые зоны Общие требования и расчетные показатели                     12 </w:t>
      </w:r>
    </w:p>
    <w:p w:rsidR="001101B4" w:rsidRDefault="001101B4" w:rsidP="001101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 Нормативные показатели плотности застройки жилых и общественно-деловых зон  </w:t>
      </w:r>
      <w:r>
        <w:rPr>
          <w:rFonts w:ascii="Times New Roman" w:hAnsi="Times New Roman"/>
          <w:sz w:val="24"/>
          <w:szCs w:val="24"/>
        </w:rPr>
        <w:t>1</w:t>
      </w:r>
      <w:r w:rsidR="0011454C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01B4" w:rsidRDefault="001101B4" w:rsidP="001101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 Производственные зоны, зоны транспортной и инженерной инфраструктур </w:t>
      </w:r>
    </w:p>
    <w:p w:rsidR="001101B4" w:rsidRDefault="001101B4" w:rsidP="001101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Общие требования и расчетные показатели                                                                     17 </w:t>
      </w:r>
    </w:p>
    <w:p w:rsidR="001101B4" w:rsidRDefault="001101B4" w:rsidP="001101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 Зоны рекреационного назначения Зоны особо охраняемых территорий </w:t>
      </w:r>
    </w:p>
    <w:p w:rsidR="001101B4" w:rsidRDefault="001101B4" w:rsidP="001101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Зоны отдыха Общие требования и расчетные показатели                                               20 </w:t>
      </w:r>
    </w:p>
    <w:p w:rsidR="001101B4" w:rsidRDefault="001101B4" w:rsidP="001101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  Зоны сельскохозяйственного использования Общие требования     </w:t>
      </w: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2</w:t>
      </w:r>
      <w:r w:rsidR="0011454C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01B4" w:rsidRDefault="001101B4" w:rsidP="001101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  Зоны специального назначения Общие требования и расчетные показатели                25 </w:t>
      </w:r>
    </w:p>
    <w:p w:rsidR="001101B4" w:rsidRDefault="001101B4" w:rsidP="001101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II.  Расчетные показатели объектов социальной инфраструктуры                                       2</w:t>
      </w:r>
      <w:r w:rsidR="0011454C">
        <w:rPr>
          <w:rFonts w:ascii="Times New Roman" w:eastAsia="Times New Roman" w:hAnsi="Times New Roman" w:cs="Times New Roman"/>
          <w:sz w:val="24"/>
          <w:szCs w:val="24"/>
        </w:rPr>
        <w:t>9</w:t>
      </w:r>
    </w:p>
    <w:p w:rsidR="001101B4" w:rsidRDefault="001101B4" w:rsidP="001101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  Учреждения и предприятия обслуживания  </w:t>
      </w: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11454C">
        <w:rPr>
          <w:rFonts w:ascii="Times New Roman" w:eastAsia="Times New Roman" w:hAnsi="Times New Roman" w:cs="Times New Roman"/>
          <w:sz w:val="24"/>
          <w:szCs w:val="24"/>
        </w:rPr>
        <w:t>29</w:t>
      </w:r>
    </w:p>
    <w:p w:rsidR="001101B4" w:rsidRDefault="001101B4" w:rsidP="001101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III.  Расчетные показатели объектов транспортной инфраструктуры                                  32</w:t>
      </w:r>
    </w:p>
    <w:p w:rsidR="001101B4" w:rsidRDefault="001101B4" w:rsidP="001101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10.  Внешний транспорт    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32 </w:t>
      </w:r>
    </w:p>
    <w:p w:rsidR="001101B4" w:rsidRDefault="001101B4" w:rsidP="001101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 Транспорт и улично-дорожная сеть населенных пунктов                                               38</w:t>
      </w:r>
    </w:p>
    <w:p w:rsidR="001101B4" w:rsidRDefault="001101B4" w:rsidP="001101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IV.  Расчетные показатели объектов инженерной инфраструктуры                                    4</w:t>
      </w:r>
      <w:r w:rsidR="0011454C">
        <w:rPr>
          <w:rFonts w:ascii="Times New Roman" w:eastAsia="Times New Roman" w:hAnsi="Times New Roman" w:cs="Times New Roman"/>
          <w:sz w:val="24"/>
          <w:szCs w:val="24"/>
        </w:rPr>
        <w:t>6</w:t>
      </w:r>
    </w:p>
    <w:p w:rsidR="001101B4" w:rsidRDefault="001101B4" w:rsidP="001101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12. Водоснабжение и водоотведение   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4</w:t>
      </w:r>
      <w:r w:rsidR="0011454C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01B4" w:rsidRDefault="001101B4" w:rsidP="001101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13.  Дождевая канализация                                                                                                       47</w:t>
      </w:r>
    </w:p>
    <w:p w:rsidR="001101B4" w:rsidRDefault="001101B4" w:rsidP="001101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14  Санитарная очистка                                                                                                             48 </w:t>
      </w:r>
    </w:p>
    <w:p w:rsidR="001101B4" w:rsidRDefault="001101B4" w:rsidP="001101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15.  Энерго-, тепло-, газоснабжение и средства связи                                                           49</w:t>
      </w:r>
    </w:p>
    <w:p w:rsidR="001101B4" w:rsidRDefault="001101B4" w:rsidP="001101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  Размещение инженерных сетей                                                                                         51</w:t>
      </w:r>
    </w:p>
    <w:p w:rsidR="001101B4" w:rsidRDefault="001101B4" w:rsidP="001101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V.  Расчетные показатели в сфере охраны окружающей среды                                           55</w:t>
      </w:r>
    </w:p>
    <w:p w:rsidR="001101B4" w:rsidRDefault="001101B4" w:rsidP="001101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17 Рациональное использование и охрана природных ресурсов                                          55 </w:t>
      </w:r>
    </w:p>
    <w:p w:rsidR="001101B4" w:rsidRDefault="001101B4" w:rsidP="001101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18. Защита атмосферного воздуха, поверхностных и подземных </w:t>
      </w:r>
    </w:p>
    <w:p w:rsidR="001101B4" w:rsidRDefault="001101B4" w:rsidP="001101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вод и почв от загрязнения                                                                                                   56</w:t>
      </w:r>
    </w:p>
    <w:p w:rsidR="001101B4" w:rsidRDefault="001101B4" w:rsidP="001101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19.  Защита от шума, вибрации, электромагнитных полей, радиации </w:t>
      </w:r>
    </w:p>
    <w:p w:rsidR="001101B4" w:rsidRDefault="001101B4" w:rsidP="001101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Улучшени микроклимата                                                                                                  59 </w:t>
      </w:r>
    </w:p>
    <w:p w:rsidR="001101B4" w:rsidRDefault="001101B4" w:rsidP="001101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VI.  Расчетные показатели в сфере сохранения культурного наследия                               60</w:t>
      </w:r>
    </w:p>
    <w:p w:rsidR="001101B4" w:rsidRDefault="001101B4" w:rsidP="001101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20.  Охрана объектов культурного наследия                                                                          60</w:t>
      </w:r>
    </w:p>
    <w:p w:rsidR="001101B4" w:rsidRDefault="001101B4" w:rsidP="001101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VII. Расчетные показатели в сфере защиты территорий поселений от неблагоприятных воздействий поражающих факторов чрезвычайных ситуаций природного и техно-генного характера                                                                                                                      62</w:t>
      </w:r>
    </w:p>
    <w:p w:rsidR="001101B4" w:rsidRDefault="001101B4" w:rsidP="001101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21. Защита населения и территорий от воздействия поражающих факторов  чрезвыча</w:t>
      </w:r>
      <w:r>
        <w:rPr>
          <w:rFonts w:ascii="Times New Roman" w:eastAsia="Times New Roman" w:hAnsi="Times New Roman" w:cs="Times New Roman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sz w:val="24"/>
          <w:szCs w:val="24"/>
        </w:rPr>
        <w:t>ны</w:t>
      </w:r>
      <w:r>
        <w:rPr>
          <w:rFonts w:ascii="Times New Roman" w:hAnsi="Times New Roman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ситуаций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62</w:t>
      </w:r>
    </w:p>
    <w:p w:rsidR="001101B4" w:rsidRDefault="001101B4" w:rsidP="001101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22. Инженерная подготовка и защита территории                                                                 63</w:t>
      </w:r>
    </w:p>
    <w:p w:rsidR="001101B4" w:rsidRDefault="001101B4" w:rsidP="001101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23.Противооползневые и противообвальные сооружения и мероприятия                          6</w:t>
      </w:r>
      <w:r w:rsidR="0011454C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01B4" w:rsidRDefault="001101B4" w:rsidP="001101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24Сооружения и мероприятия для защиты от затопления и</w:t>
      </w:r>
      <w:r w:rsidR="001145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подтоп</w:t>
      </w:r>
      <w:r w:rsidR="0011454C">
        <w:rPr>
          <w:rFonts w:ascii="Times New Roman" w:eastAsia="Times New Roman" w:hAnsi="Times New Roman" w:cs="Times New Roman"/>
          <w:sz w:val="24"/>
          <w:szCs w:val="24"/>
        </w:rPr>
        <w:t xml:space="preserve">ления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11454C">
        <w:rPr>
          <w:rFonts w:ascii="Times New Roman" w:eastAsia="Times New Roman" w:hAnsi="Times New Roman" w:cs="Times New Roman"/>
          <w:sz w:val="24"/>
          <w:szCs w:val="24"/>
        </w:rPr>
        <w:t>6</w:t>
      </w:r>
    </w:p>
    <w:p w:rsidR="001101B4" w:rsidRDefault="001101B4" w:rsidP="001101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25  Берегозащитные сооружения и мероприятия                                                                   69 </w:t>
      </w:r>
    </w:p>
    <w:p w:rsidR="001101B4" w:rsidRDefault="001101B4" w:rsidP="001101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26 Мероприятия для защиты от морозного пучения грунтов                                               71 </w:t>
      </w:r>
    </w:p>
    <w:p w:rsidR="001101B4" w:rsidRDefault="001101B4" w:rsidP="001101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27. Сооружения и мероприятия по защите на подрабатываемых территория и просадо</w:t>
      </w:r>
      <w:r>
        <w:rPr>
          <w:rFonts w:ascii="Times New Roman" w:eastAsia="Times New Roman" w:hAnsi="Times New Roman" w:cs="Times New Roman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ных грунтах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71</w:t>
      </w:r>
    </w:p>
    <w:p w:rsidR="001101B4" w:rsidRDefault="001101B4" w:rsidP="001101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28. Инженерно-технические мероприятия гражданской обороны, мероприятия по пред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>преждению чрезвычайных ситуаций природного и техногенного характера при град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строительном проектировании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72 </w:t>
      </w:r>
    </w:p>
    <w:p w:rsidR="001101B4" w:rsidRDefault="001101B4" w:rsidP="001101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29  Пожарная безопасность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74</w:t>
      </w:r>
    </w:p>
    <w:p w:rsidR="001101B4" w:rsidRDefault="001101B4" w:rsidP="001101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30. Сейсмическое районирование территории муниципального образования Красного</w:t>
      </w:r>
      <w:r>
        <w:rPr>
          <w:rFonts w:ascii="Times New Roman" w:eastAsia="Times New Roman" w:hAnsi="Times New Roman" w:cs="Times New Roman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ский район Алтайского края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74</w:t>
      </w:r>
    </w:p>
    <w:p w:rsidR="001101B4" w:rsidRDefault="001101B4" w:rsidP="001101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31. Обеспечение антитеррористической защищенности зданий и сооружений     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75</w:t>
      </w:r>
    </w:p>
    <w:p w:rsidR="001101B4" w:rsidRDefault="001101B4" w:rsidP="001101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VIII. Расчетные показатели доступной среды для маломобильных групп населения      75</w:t>
      </w:r>
    </w:p>
    <w:p w:rsidR="001101B4" w:rsidRDefault="001101B4" w:rsidP="001101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32. Обеспечение доступности объектов социальной и транспортной инфраструктур для маломобильных групп населения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75</w:t>
      </w:r>
    </w:p>
    <w:p w:rsidR="001101B4" w:rsidRDefault="001101B4" w:rsidP="001101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IX</w:t>
      </w:r>
      <w:r>
        <w:rPr>
          <w:rFonts w:ascii="Times New Roman" w:eastAsia="Times New Roman" w:hAnsi="Times New Roman" w:cs="Times New Roman"/>
          <w:sz w:val="24"/>
          <w:szCs w:val="24"/>
        </w:rPr>
        <w:t>. Правила и область применения расчетных показателей                                                 77</w:t>
      </w:r>
    </w:p>
    <w:p w:rsidR="001101B4" w:rsidRDefault="001101B4" w:rsidP="001101B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Приложения                                                                                                                               79</w:t>
      </w:r>
    </w:p>
    <w:p w:rsidR="001101B4" w:rsidRDefault="001101B4" w:rsidP="001101B4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1101B4" w:rsidRDefault="001101B4" w:rsidP="001101B4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1101B4" w:rsidRDefault="001101B4" w:rsidP="001101B4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1101B4" w:rsidRDefault="001101B4" w:rsidP="001101B4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1101B4" w:rsidRDefault="001101B4" w:rsidP="001101B4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1101B4" w:rsidRDefault="001101B4" w:rsidP="001101B4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1101B4" w:rsidRDefault="001101B4" w:rsidP="001101B4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1101B4" w:rsidRDefault="001101B4" w:rsidP="001101B4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1101B4" w:rsidRDefault="001101B4" w:rsidP="001101B4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1101B4" w:rsidRDefault="001101B4" w:rsidP="001101B4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1101B4" w:rsidRDefault="001101B4" w:rsidP="001101B4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741545" w:rsidRPr="008F69C7" w:rsidRDefault="00741545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  <w:r w:rsidRPr="008F69C7">
        <w:rPr>
          <w:sz w:val="24"/>
          <w:szCs w:val="24"/>
        </w:rPr>
        <w:lastRenderedPageBreak/>
        <w:t>Утверждены</w:t>
      </w:r>
    </w:p>
    <w:p w:rsidR="00741545" w:rsidRPr="008F69C7" w:rsidRDefault="00741545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  <w:r w:rsidRPr="008F69C7">
        <w:rPr>
          <w:sz w:val="24"/>
          <w:szCs w:val="24"/>
        </w:rPr>
        <w:t>решением Красногорского</w:t>
      </w:r>
    </w:p>
    <w:p w:rsidR="00741545" w:rsidRPr="008F69C7" w:rsidRDefault="00741545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  <w:r w:rsidRPr="008F69C7">
        <w:rPr>
          <w:sz w:val="24"/>
          <w:szCs w:val="24"/>
        </w:rPr>
        <w:t xml:space="preserve"> районного Совета депутатов</w:t>
      </w:r>
    </w:p>
    <w:p w:rsidR="00741545" w:rsidRDefault="00741545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  <w:r w:rsidRPr="008F69C7">
        <w:rPr>
          <w:sz w:val="24"/>
          <w:szCs w:val="24"/>
        </w:rPr>
        <w:t>от «</w:t>
      </w:r>
      <w:r w:rsidR="00515EAA">
        <w:rPr>
          <w:sz w:val="24"/>
          <w:szCs w:val="24"/>
        </w:rPr>
        <w:t>30</w:t>
      </w:r>
      <w:r w:rsidRPr="008F69C7">
        <w:rPr>
          <w:sz w:val="24"/>
          <w:szCs w:val="24"/>
        </w:rPr>
        <w:t xml:space="preserve">» </w:t>
      </w:r>
      <w:r w:rsidR="00E35B37">
        <w:rPr>
          <w:sz w:val="24"/>
          <w:szCs w:val="24"/>
        </w:rPr>
        <w:t>октября</w:t>
      </w:r>
      <w:r w:rsidRPr="008F69C7">
        <w:rPr>
          <w:sz w:val="24"/>
          <w:szCs w:val="24"/>
        </w:rPr>
        <w:t xml:space="preserve"> 2017 года № </w:t>
      </w:r>
      <w:r w:rsidR="00515EAA">
        <w:rPr>
          <w:sz w:val="24"/>
          <w:szCs w:val="24"/>
        </w:rPr>
        <w:t>37</w:t>
      </w:r>
    </w:p>
    <w:p w:rsidR="000C3C1F" w:rsidRDefault="000C3C1F" w:rsidP="000C3C1F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  <w:r>
        <w:rPr>
          <w:sz w:val="24"/>
          <w:szCs w:val="24"/>
        </w:rPr>
        <w:t>(в редакции решения от 19.02.2021 № 2)</w:t>
      </w:r>
    </w:p>
    <w:p w:rsidR="000C3C1F" w:rsidRPr="008F69C7" w:rsidRDefault="000C3C1F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  <w:bookmarkStart w:id="0" w:name="bookmark0"/>
      <w:bookmarkStart w:id="1" w:name="bookmark1"/>
    </w:p>
    <w:p w:rsidR="00213E28" w:rsidRDefault="00741545">
      <w:pPr>
        <w:rPr>
          <w:rFonts w:ascii="Times New Roman" w:hAnsi="Times New Roman" w:cs="Times New Roman"/>
          <w:b/>
          <w:sz w:val="24"/>
          <w:szCs w:val="24"/>
        </w:rPr>
      </w:pPr>
      <w:r w:rsidRPr="00741545">
        <w:rPr>
          <w:rFonts w:ascii="Times New Roman" w:hAnsi="Times New Roman" w:cs="Times New Roman"/>
          <w:b/>
          <w:sz w:val="24"/>
          <w:szCs w:val="24"/>
        </w:rPr>
        <w:t>Общие положения</w:t>
      </w:r>
      <w:bookmarkEnd w:id="0"/>
      <w:bookmarkEnd w:id="1"/>
    </w:p>
    <w:p w:rsidR="00741545" w:rsidRPr="00741545" w:rsidRDefault="00741545" w:rsidP="00741545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Нормативы градостроительного проектирования муниципального образования Красногорск</w:t>
      </w:r>
      <w:r w:rsidR="009338EB">
        <w:rPr>
          <w:sz w:val="24"/>
          <w:szCs w:val="24"/>
        </w:rPr>
        <w:t>ий</w:t>
      </w:r>
      <w:r w:rsidRPr="00741545">
        <w:rPr>
          <w:sz w:val="24"/>
          <w:szCs w:val="24"/>
        </w:rPr>
        <w:t xml:space="preserve"> район Алтайского края (далее - «нормативы») разработаны в соответс</w:t>
      </w:r>
      <w:r w:rsidRPr="00741545">
        <w:rPr>
          <w:sz w:val="24"/>
          <w:szCs w:val="24"/>
        </w:rPr>
        <w:t>т</w:t>
      </w:r>
      <w:r w:rsidRPr="00741545">
        <w:rPr>
          <w:sz w:val="24"/>
          <w:szCs w:val="24"/>
        </w:rPr>
        <w:t>вии с требованиями Градостроительного кодекса Российской Федерации, закона Алта</w:t>
      </w:r>
      <w:r w:rsidRPr="00741545">
        <w:rPr>
          <w:sz w:val="24"/>
          <w:szCs w:val="24"/>
        </w:rPr>
        <w:t>й</w:t>
      </w:r>
      <w:r w:rsidRPr="00741545">
        <w:rPr>
          <w:sz w:val="24"/>
          <w:szCs w:val="24"/>
        </w:rPr>
        <w:t>ского края от 29.12.2009 № 120-ЗС «О градостроительной деятельности на территории Алтайского края» на основании статистических и демографических данных с учетом природно-климатических, социальных, национальных и территориальных особенностей района. Нормативы разработаны в целях обеспечения градо</w:t>
      </w:r>
      <w:r w:rsidR="009338EB">
        <w:rPr>
          <w:sz w:val="24"/>
          <w:szCs w:val="24"/>
        </w:rPr>
        <w:t>строительными средствами без</w:t>
      </w:r>
      <w:r w:rsidRPr="00741545">
        <w:rPr>
          <w:sz w:val="24"/>
          <w:szCs w:val="24"/>
        </w:rPr>
        <w:t>опасного и устойчивого развития поселений, охраны здоровья населения, рационал</w:t>
      </w:r>
      <w:r w:rsidRPr="00741545">
        <w:rPr>
          <w:sz w:val="24"/>
          <w:szCs w:val="24"/>
        </w:rPr>
        <w:t>ь</w:t>
      </w:r>
      <w:r w:rsidRPr="00741545">
        <w:rPr>
          <w:sz w:val="24"/>
          <w:szCs w:val="24"/>
        </w:rPr>
        <w:t>ного использования природных ресурсов и охраны окружающей среды, сохранения об</w:t>
      </w:r>
      <w:r w:rsidRPr="00741545">
        <w:rPr>
          <w:sz w:val="24"/>
          <w:szCs w:val="24"/>
        </w:rPr>
        <w:t>ъ</w:t>
      </w:r>
      <w:r w:rsidRPr="00741545">
        <w:rPr>
          <w:sz w:val="24"/>
          <w:szCs w:val="24"/>
        </w:rPr>
        <w:t>ектов культурного наследия, защиты территорий поселений от воздействия неблагопр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ятных факторов и последствий возникновения чрезвычайных ситуаций природного и техногенного характера, а также создания условий для реализации определенных зак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нодательством Российской Федерации, Алтайского края, нормативно - правовыми акт</w:t>
      </w:r>
      <w:r w:rsidRPr="00741545">
        <w:rPr>
          <w:sz w:val="24"/>
          <w:szCs w:val="24"/>
        </w:rPr>
        <w:t>а</w:t>
      </w:r>
      <w:r w:rsidRPr="00741545">
        <w:rPr>
          <w:sz w:val="24"/>
          <w:szCs w:val="24"/>
        </w:rPr>
        <w:t>ми муниципального района социальных гарантий граждан, включая маломобильные группы населения.</w:t>
      </w:r>
    </w:p>
    <w:p w:rsidR="00741545" w:rsidRPr="00741545" w:rsidRDefault="00741545" w:rsidP="00741545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Нормативы включают в себя:</w:t>
      </w:r>
    </w:p>
    <w:p w:rsidR="00741545" w:rsidRPr="00741545" w:rsidRDefault="00741545" w:rsidP="00741545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1) основную часть - расчетные показатели минимально допустимого уровня обе</w:t>
      </w:r>
      <w:r w:rsidRPr="00741545">
        <w:rPr>
          <w:sz w:val="24"/>
          <w:szCs w:val="24"/>
        </w:rPr>
        <w:t>с</w:t>
      </w:r>
      <w:r w:rsidRPr="00741545">
        <w:rPr>
          <w:sz w:val="24"/>
          <w:szCs w:val="24"/>
        </w:rPr>
        <w:t>печенности населения объектами социального и культурно-бытового обслуживания, и</w:t>
      </w:r>
      <w:r w:rsidRPr="00741545">
        <w:rPr>
          <w:sz w:val="24"/>
          <w:szCs w:val="24"/>
        </w:rPr>
        <w:t>н</w:t>
      </w:r>
      <w:r w:rsidRPr="00741545">
        <w:rPr>
          <w:sz w:val="24"/>
          <w:szCs w:val="24"/>
        </w:rPr>
        <w:t>женерной и транспортной инфраструктуры, благоустройства территории муниципальн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го образования Красногорск</w:t>
      </w:r>
      <w:r w:rsidR="009338EB">
        <w:rPr>
          <w:sz w:val="24"/>
          <w:szCs w:val="24"/>
        </w:rPr>
        <w:t>ий</w:t>
      </w:r>
      <w:r w:rsidRPr="00741545">
        <w:rPr>
          <w:sz w:val="24"/>
          <w:szCs w:val="24"/>
        </w:rPr>
        <w:t xml:space="preserve"> район Алтайского края, входящих в него сельских пос</w:t>
      </w:r>
      <w:r w:rsidRPr="00741545">
        <w:rPr>
          <w:sz w:val="24"/>
          <w:szCs w:val="24"/>
        </w:rPr>
        <w:t>е</w:t>
      </w:r>
      <w:r w:rsidRPr="00741545">
        <w:rPr>
          <w:sz w:val="24"/>
          <w:szCs w:val="24"/>
        </w:rPr>
        <w:t>лений и расчетные показатели максимально допустимого уровня территориальной до</w:t>
      </w:r>
      <w:r w:rsidRPr="00741545">
        <w:rPr>
          <w:sz w:val="24"/>
          <w:szCs w:val="24"/>
        </w:rPr>
        <w:t>с</w:t>
      </w:r>
      <w:r w:rsidRPr="00741545">
        <w:rPr>
          <w:sz w:val="24"/>
          <w:szCs w:val="24"/>
        </w:rPr>
        <w:t>тупности таких объектов;</w:t>
      </w:r>
    </w:p>
    <w:p w:rsidR="00741545" w:rsidRPr="00741545" w:rsidRDefault="00741545" w:rsidP="00741545">
      <w:pPr>
        <w:pStyle w:val="20"/>
        <w:numPr>
          <w:ilvl w:val="0"/>
          <w:numId w:val="1"/>
        </w:numPr>
        <w:shd w:val="clear" w:color="auto" w:fill="auto"/>
        <w:tabs>
          <w:tab w:val="left" w:pos="1014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материалы по обоснованию расчетных показателей, содержащихся в основной части нормативов;</w:t>
      </w:r>
    </w:p>
    <w:p w:rsidR="00741545" w:rsidRPr="00741545" w:rsidRDefault="00741545" w:rsidP="00741545">
      <w:pPr>
        <w:pStyle w:val="20"/>
        <w:numPr>
          <w:ilvl w:val="0"/>
          <w:numId w:val="1"/>
        </w:numPr>
        <w:shd w:val="clear" w:color="auto" w:fill="auto"/>
        <w:tabs>
          <w:tab w:val="left" w:pos="1018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правила и область применения расчетных показателей, содержащихся в осно</w:t>
      </w:r>
      <w:r w:rsidRPr="00741545">
        <w:rPr>
          <w:sz w:val="24"/>
          <w:szCs w:val="24"/>
        </w:rPr>
        <w:t>в</w:t>
      </w:r>
      <w:r w:rsidRPr="00741545">
        <w:rPr>
          <w:sz w:val="24"/>
          <w:szCs w:val="24"/>
        </w:rPr>
        <w:t>ной части нормативов.</w:t>
      </w:r>
    </w:p>
    <w:p w:rsidR="00741545" w:rsidRPr="00741545" w:rsidRDefault="00741545" w:rsidP="00741545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Основные термины и определения, примененные в настоящих нормативах, пр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ведены в Приложении А.</w:t>
      </w: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D35FBC" w:rsidRDefault="00D35FBC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Pr="00741545" w:rsidRDefault="00741545" w:rsidP="00741545">
      <w:pPr>
        <w:pStyle w:val="40"/>
        <w:shd w:val="clear" w:color="auto" w:fill="auto"/>
        <w:spacing w:after="0" w:line="240" w:lineRule="exact"/>
        <w:jc w:val="both"/>
        <w:rPr>
          <w:b w:val="0"/>
          <w:sz w:val="24"/>
          <w:szCs w:val="24"/>
        </w:rPr>
      </w:pPr>
      <w:bookmarkStart w:id="2" w:name="bookmark2"/>
      <w:bookmarkStart w:id="3" w:name="bookmark3"/>
      <w:bookmarkStart w:id="4" w:name="bookmark4"/>
      <w:r w:rsidRPr="00741545">
        <w:rPr>
          <w:sz w:val="24"/>
          <w:szCs w:val="24"/>
        </w:rPr>
        <w:lastRenderedPageBreak/>
        <w:t>Основная часть</w:t>
      </w:r>
      <w:bookmarkEnd w:id="2"/>
      <w:bookmarkEnd w:id="3"/>
      <w:bookmarkEnd w:id="4"/>
    </w:p>
    <w:p w:rsidR="00741545" w:rsidRPr="00741545" w:rsidRDefault="00741545" w:rsidP="00741545">
      <w:pPr>
        <w:pStyle w:val="40"/>
        <w:numPr>
          <w:ilvl w:val="0"/>
          <w:numId w:val="2"/>
        </w:numPr>
        <w:shd w:val="clear" w:color="auto" w:fill="auto"/>
        <w:tabs>
          <w:tab w:val="left" w:pos="325"/>
        </w:tabs>
        <w:spacing w:after="0" w:line="274" w:lineRule="exact"/>
        <w:jc w:val="both"/>
        <w:rPr>
          <w:sz w:val="24"/>
          <w:szCs w:val="24"/>
        </w:rPr>
      </w:pPr>
      <w:bookmarkStart w:id="5" w:name="bookmark5"/>
      <w:r w:rsidRPr="00741545">
        <w:rPr>
          <w:sz w:val="24"/>
          <w:szCs w:val="24"/>
        </w:rPr>
        <w:t>Общая организация и зонирование территорий муниципального образования Красногорск</w:t>
      </w:r>
      <w:r w:rsidR="009338EB">
        <w:rPr>
          <w:sz w:val="24"/>
          <w:szCs w:val="24"/>
        </w:rPr>
        <w:t>ий</w:t>
      </w:r>
      <w:r w:rsidRPr="00741545">
        <w:rPr>
          <w:sz w:val="24"/>
          <w:szCs w:val="24"/>
        </w:rPr>
        <w:t xml:space="preserve"> район Алтайского края</w:t>
      </w:r>
      <w:bookmarkEnd w:id="5"/>
    </w:p>
    <w:p w:rsidR="00741545" w:rsidRPr="00741545" w:rsidRDefault="00741545" w:rsidP="00741545">
      <w:pPr>
        <w:pStyle w:val="40"/>
        <w:shd w:val="clear" w:color="auto" w:fill="auto"/>
        <w:tabs>
          <w:tab w:val="left" w:pos="325"/>
        </w:tabs>
        <w:spacing w:after="0" w:line="274" w:lineRule="exact"/>
        <w:jc w:val="both"/>
        <w:rPr>
          <w:sz w:val="24"/>
          <w:szCs w:val="24"/>
        </w:rPr>
      </w:pPr>
    </w:p>
    <w:p w:rsidR="00741545" w:rsidRPr="00741545" w:rsidRDefault="00741545" w:rsidP="00741545">
      <w:pPr>
        <w:pStyle w:val="20"/>
        <w:numPr>
          <w:ilvl w:val="0"/>
          <w:numId w:val="3"/>
        </w:numPr>
        <w:shd w:val="clear" w:color="auto" w:fill="auto"/>
        <w:tabs>
          <w:tab w:val="left" w:pos="10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Административно-территориальное устройство, планировочная организация территорий муниципального образования Красногорск</w:t>
      </w:r>
      <w:r w:rsidR="009338EB">
        <w:rPr>
          <w:sz w:val="24"/>
          <w:szCs w:val="24"/>
        </w:rPr>
        <w:t>ий</w:t>
      </w:r>
      <w:r w:rsidRPr="00741545">
        <w:rPr>
          <w:sz w:val="24"/>
          <w:szCs w:val="24"/>
        </w:rPr>
        <w:t xml:space="preserve"> район Алтайского края.</w:t>
      </w:r>
    </w:p>
    <w:p w:rsidR="009338EB" w:rsidRPr="009338EB" w:rsidRDefault="009338EB" w:rsidP="009338EB">
      <w:pPr>
        <w:pStyle w:val="20"/>
        <w:numPr>
          <w:ilvl w:val="1"/>
          <w:numId w:val="3"/>
        </w:numPr>
        <w:shd w:val="clear" w:color="auto" w:fill="auto"/>
        <w:tabs>
          <w:tab w:val="left" w:pos="120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9338EB">
        <w:rPr>
          <w:sz w:val="24"/>
          <w:szCs w:val="24"/>
        </w:rPr>
        <w:t>Территория муниципального образования Красногорский район Алтайского края общей площадью 3073 кв.км делится на 8 сельских поселений.</w:t>
      </w:r>
    </w:p>
    <w:p w:rsidR="00741545" w:rsidRPr="00741545" w:rsidRDefault="00741545" w:rsidP="00741545">
      <w:pPr>
        <w:pStyle w:val="20"/>
        <w:shd w:val="clear" w:color="auto" w:fill="auto"/>
        <w:tabs>
          <w:tab w:val="left" w:pos="1209"/>
        </w:tabs>
        <w:spacing w:after="0" w:line="274" w:lineRule="exact"/>
        <w:ind w:left="8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 xml:space="preserve">Административным центром является село </w:t>
      </w:r>
      <w:r w:rsidR="009338EB">
        <w:rPr>
          <w:sz w:val="24"/>
          <w:szCs w:val="24"/>
        </w:rPr>
        <w:t>Красногорское</w:t>
      </w:r>
      <w:r w:rsidRPr="00741545">
        <w:rPr>
          <w:sz w:val="24"/>
          <w:szCs w:val="24"/>
        </w:rPr>
        <w:t>.</w:t>
      </w:r>
    </w:p>
    <w:p w:rsidR="00741545" w:rsidRPr="00741545" w:rsidRDefault="00741545" w:rsidP="009338EB">
      <w:pPr>
        <w:pStyle w:val="20"/>
        <w:numPr>
          <w:ilvl w:val="1"/>
          <w:numId w:val="3"/>
        </w:numPr>
        <w:shd w:val="clear" w:color="auto" w:fill="auto"/>
        <w:tabs>
          <w:tab w:val="left" w:pos="120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При определении перспектив развития и планировки поселений на террит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рии муниципального образования Красногорск</w:t>
      </w:r>
      <w:r w:rsidR="009338EB">
        <w:rPr>
          <w:sz w:val="24"/>
          <w:szCs w:val="24"/>
        </w:rPr>
        <w:t>ий</w:t>
      </w:r>
      <w:r w:rsidRPr="00741545">
        <w:rPr>
          <w:sz w:val="24"/>
          <w:szCs w:val="24"/>
        </w:rPr>
        <w:t xml:space="preserve"> район Алтайского края следует учит</w:t>
      </w:r>
      <w:r w:rsidRPr="00741545">
        <w:rPr>
          <w:sz w:val="24"/>
          <w:szCs w:val="24"/>
        </w:rPr>
        <w:t>ы</w:t>
      </w:r>
      <w:r w:rsidRPr="00741545">
        <w:rPr>
          <w:sz w:val="24"/>
          <w:szCs w:val="24"/>
        </w:rPr>
        <w:t>вать:</w:t>
      </w:r>
    </w:p>
    <w:p w:rsidR="00741545" w:rsidRPr="00741545" w:rsidRDefault="00741545" w:rsidP="009338EB">
      <w:pPr>
        <w:pStyle w:val="20"/>
        <w:numPr>
          <w:ilvl w:val="0"/>
          <w:numId w:val="4"/>
        </w:numPr>
        <w:shd w:val="clear" w:color="auto" w:fill="auto"/>
        <w:tabs>
          <w:tab w:val="left" w:pos="116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местоположение поселений в системе расселения муниципального района;</w:t>
      </w:r>
    </w:p>
    <w:p w:rsidR="00741545" w:rsidRPr="00741545" w:rsidRDefault="00741545" w:rsidP="009338EB">
      <w:pPr>
        <w:pStyle w:val="20"/>
        <w:numPr>
          <w:ilvl w:val="0"/>
          <w:numId w:val="4"/>
        </w:numPr>
        <w:shd w:val="clear" w:color="auto" w:fill="auto"/>
        <w:tabs>
          <w:tab w:val="left" w:pos="106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роль поселений в системе формируемых центров обслуживания населения (местного уровня);</w:t>
      </w:r>
    </w:p>
    <w:p w:rsidR="00741545" w:rsidRPr="00741545" w:rsidRDefault="00741545" w:rsidP="009338EB">
      <w:pPr>
        <w:pStyle w:val="20"/>
        <w:numPr>
          <w:ilvl w:val="0"/>
          <w:numId w:val="4"/>
        </w:numPr>
        <w:shd w:val="clear" w:color="auto" w:fill="auto"/>
        <w:tabs>
          <w:tab w:val="left" w:pos="11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историко-культурное значение и национально-бытовые особенности посел</w:t>
      </w:r>
      <w:r w:rsidRPr="00741545">
        <w:rPr>
          <w:sz w:val="24"/>
          <w:szCs w:val="24"/>
        </w:rPr>
        <w:t>е</w:t>
      </w:r>
      <w:r w:rsidRPr="00741545">
        <w:rPr>
          <w:sz w:val="24"/>
          <w:szCs w:val="24"/>
        </w:rPr>
        <w:t>ний;</w:t>
      </w:r>
    </w:p>
    <w:p w:rsidR="00741545" w:rsidRPr="00741545" w:rsidRDefault="00741545" w:rsidP="009338EB">
      <w:pPr>
        <w:pStyle w:val="20"/>
        <w:numPr>
          <w:ilvl w:val="0"/>
          <w:numId w:val="4"/>
        </w:numPr>
        <w:shd w:val="clear" w:color="auto" w:fill="auto"/>
        <w:tabs>
          <w:tab w:val="left" w:pos="11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прогноз социально-экономического развития территории;</w:t>
      </w:r>
    </w:p>
    <w:p w:rsidR="00741545" w:rsidRPr="00741545" w:rsidRDefault="00741545" w:rsidP="009338EB">
      <w:pPr>
        <w:pStyle w:val="20"/>
        <w:numPr>
          <w:ilvl w:val="0"/>
          <w:numId w:val="4"/>
        </w:numPr>
        <w:shd w:val="clear" w:color="auto" w:fill="auto"/>
        <w:tabs>
          <w:tab w:val="left" w:pos="11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численность населения на расчетный срок;</w:t>
      </w:r>
    </w:p>
    <w:p w:rsidR="00741545" w:rsidRPr="00741545" w:rsidRDefault="00741545" w:rsidP="009338EB">
      <w:pPr>
        <w:pStyle w:val="20"/>
        <w:numPr>
          <w:ilvl w:val="0"/>
          <w:numId w:val="4"/>
        </w:numPr>
        <w:shd w:val="clear" w:color="auto" w:fill="auto"/>
        <w:tabs>
          <w:tab w:val="left" w:pos="1065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санитарно-эпидемиологическую и экологическую обстановку на планируемых к развитию территориях;</w:t>
      </w:r>
    </w:p>
    <w:p w:rsidR="00741545" w:rsidRPr="00741545" w:rsidRDefault="00741545" w:rsidP="009338EB">
      <w:pPr>
        <w:pStyle w:val="20"/>
        <w:numPr>
          <w:ilvl w:val="0"/>
          <w:numId w:val="4"/>
        </w:numPr>
        <w:shd w:val="clear" w:color="auto" w:fill="auto"/>
        <w:tabs>
          <w:tab w:val="left" w:pos="11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сведения об объектах культурного наследия.</w:t>
      </w:r>
    </w:p>
    <w:p w:rsidR="00741545" w:rsidRPr="00741545" w:rsidRDefault="00741545" w:rsidP="009338EB">
      <w:pPr>
        <w:pStyle w:val="20"/>
        <w:numPr>
          <w:ilvl w:val="1"/>
          <w:numId w:val="3"/>
        </w:numPr>
        <w:shd w:val="clear" w:color="auto" w:fill="auto"/>
        <w:tabs>
          <w:tab w:val="left" w:pos="1209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Поселения муниципального образования Красногорск</w:t>
      </w:r>
      <w:r w:rsidR="009338EB">
        <w:rPr>
          <w:sz w:val="24"/>
          <w:szCs w:val="24"/>
        </w:rPr>
        <w:t>ий</w:t>
      </w:r>
      <w:r w:rsidRPr="00741545">
        <w:rPr>
          <w:sz w:val="24"/>
          <w:szCs w:val="24"/>
        </w:rPr>
        <w:t xml:space="preserve"> район Алтайского края в зависимости от численности населения на прогнозируемый период подразделяю</w:t>
      </w:r>
      <w:r w:rsidRPr="00741545">
        <w:rPr>
          <w:sz w:val="24"/>
          <w:szCs w:val="24"/>
        </w:rPr>
        <w:t>т</w:t>
      </w:r>
      <w:r w:rsidRPr="00741545">
        <w:rPr>
          <w:sz w:val="24"/>
          <w:szCs w:val="24"/>
        </w:rPr>
        <w:t>ся на группы в соответствии с таблицей 1.</w:t>
      </w:r>
    </w:p>
    <w:p w:rsidR="00741545" w:rsidRPr="00741545" w:rsidRDefault="00741545" w:rsidP="007415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1545"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4790"/>
        <w:gridCol w:w="4795"/>
      </w:tblGrid>
      <w:tr w:rsidR="00741545" w:rsidRPr="008F69C7" w:rsidTr="00741545">
        <w:trPr>
          <w:trHeight w:hRule="exact" w:val="293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1545" w:rsidRPr="008F69C7" w:rsidRDefault="00741545" w:rsidP="00741545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Типы поселений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1545" w:rsidRPr="008F69C7" w:rsidRDefault="00741545" w:rsidP="00741545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Численность населения, тыс. чел.</w:t>
            </w:r>
          </w:p>
        </w:tc>
      </w:tr>
      <w:tr w:rsidR="00741545" w:rsidRPr="008F69C7" w:rsidTr="00741545">
        <w:trPr>
          <w:trHeight w:hRule="exact" w:val="283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1545" w:rsidRPr="008F69C7" w:rsidRDefault="00741545" w:rsidP="00741545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Крупные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1545" w:rsidRPr="008F69C7" w:rsidRDefault="00741545" w:rsidP="00741545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свыше 3</w:t>
            </w:r>
          </w:p>
        </w:tc>
      </w:tr>
      <w:tr w:rsidR="00741545" w:rsidRPr="008F69C7" w:rsidTr="00741545">
        <w:trPr>
          <w:trHeight w:hRule="exact" w:val="288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1545" w:rsidRPr="008F69C7" w:rsidRDefault="00741545" w:rsidP="00741545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Большие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1545" w:rsidRPr="008F69C7" w:rsidRDefault="00741545" w:rsidP="00741545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1 - 3</w:t>
            </w:r>
          </w:p>
        </w:tc>
      </w:tr>
      <w:tr w:rsidR="00741545" w:rsidRPr="008F69C7" w:rsidTr="00741545">
        <w:trPr>
          <w:trHeight w:hRule="exact" w:val="288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1545" w:rsidRPr="008F69C7" w:rsidRDefault="00741545" w:rsidP="00741545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Средние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1545" w:rsidRPr="008F69C7" w:rsidRDefault="00741545" w:rsidP="00741545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0,5 - 1</w:t>
            </w:r>
          </w:p>
        </w:tc>
      </w:tr>
      <w:tr w:rsidR="00741545" w:rsidRPr="008F69C7" w:rsidTr="00741545">
        <w:trPr>
          <w:trHeight w:hRule="exact" w:val="293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41545" w:rsidRPr="008F69C7" w:rsidRDefault="00741545" w:rsidP="00741545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Малые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1545" w:rsidRPr="008F69C7" w:rsidRDefault="00741545" w:rsidP="00741545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до 0,5</w:t>
            </w:r>
          </w:p>
        </w:tc>
      </w:tr>
    </w:tbl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0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Элементами планировочной организации территории муниципального обр</w:t>
      </w:r>
      <w:r w:rsidRPr="00741545">
        <w:rPr>
          <w:sz w:val="24"/>
          <w:szCs w:val="24"/>
        </w:rPr>
        <w:t>а</w:t>
      </w:r>
      <w:r w:rsidRPr="00741545">
        <w:rPr>
          <w:sz w:val="24"/>
          <w:szCs w:val="24"/>
        </w:rPr>
        <w:t>зования Красногорск</w:t>
      </w:r>
      <w:r w:rsidR="009338EB">
        <w:rPr>
          <w:sz w:val="24"/>
          <w:szCs w:val="24"/>
        </w:rPr>
        <w:t>ий</w:t>
      </w:r>
      <w:r w:rsidRPr="00741545">
        <w:rPr>
          <w:sz w:val="24"/>
          <w:szCs w:val="24"/>
        </w:rPr>
        <w:t xml:space="preserve"> район Алтайского края являются: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16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земли населенных пунктов и иных категорий;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1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функциональные зоны;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1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зоны с особыми условиями использования территорий;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06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земельные участки под объектами капитального строительства, в том числе линейными;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07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земельные участки, запланированные для размещения объектов капитального строительства, в том числе линейных объектов;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06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элементы планировочной структуры (планировочные районы, микрорайоны, кварталы);</w:t>
      </w:r>
    </w:p>
    <w:p w:rsidR="009338EB" w:rsidRPr="009338EB" w:rsidRDefault="00741545" w:rsidP="009338EB">
      <w:pPr>
        <w:pStyle w:val="20"/>
        <w:numPr>
          <w:ilvl w:val="0"/>
          <w:numId w:val="5"/>
        </w:numPr>
        <w:shd w:val="clear" w:color="auto" w:fill="auto"/>
        <w:tabs>
          <w:tab w:val="left" w:pos="1065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9338EB">
        <w:rPr>
          <w:sz w:val="24"/>
          <w:szCs w:val="24"/>
        </w:rPr>
        <w:t>иные элементы планировочной организации территорий, определяемые в с</w:t>
      </w:r>
      <w:r w:rsidRPr="009338EB">
        <w:rPr>
          <w:sz w:val="24"/>
          <w:szCs w:val="24"/>
        </w:rPr>
        <w:t>о</w:t>
      </w:r>
      <w:r w:rsidRPr="009338EB">
        <w:rPr>
          <w:sz w:val="24"/>
          <w:szCs w:val="24"/>
        </w:rPr>
        <w:t>ответствии с законодательством.</w:t>
      </w:r>
    </w:p>
    <w:p w:rsidR="009338EB" w:rsidRPr="009338EB" w:rsidRDefault="009338EB" w:rsidP="009338EB">
      <w:pPr>
        <w:pStyle w:val="20"/>
        <w:numPr>
          <w:ilvl w:val="1"/>
          <w:numId w:val="3"/>
        </w:numPr>
        <w:shd w:val="clear" w:color="auto" w:fill="auto"/>
        <w:tabs>
          <w:tab w:val="left" w:pos="120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9338EB">
        <w:rPr>
          <w:sz w:val="24"/>
          <w:szCs w:val="24"/>
        </w:rPr>
        <w:t>Схема территориального планирования муниципального образования Кра</w:t>
      </w:r>
      <w:r w:rsidRPr="009338EB">
        <w:rPr>
          <w:sz w:val="24"/>
          <w:szCs w:val="24"/>
        </w:rPr>
        <w:t>с</w:t>
      </w:r>
      <w:r w:rsidRPr="009338EB">
        <w:rPr>
          <w:sz w:val="24"/>
          <w:szCs w:val="24"/>
        </w:rPr>
        <w:t>ногорский район Алтайского края, предусматривающая размещение линейных объектов федерального значения, линейных объектов краевого значения, линейных объектов м</w:t>
      </w:r>
      <w:r w:rsidRPr="009338EB">
        <w:rPr>
          <w:sz w:val="24"/>
          <w:szCs w:val="24"/>
        </w:rPr>
        <w:t>е</w:t>
      </w:r>
      <w:r w:rsidRPr="009338EB">
        <w:rPr>
          <w:sz w:val="24"/>
          <w:szCs w:val="24"/>
        </w:rPr>
        <w:t>стного значения, утверждается на срок не менее чем двадцать лет. В иных случаях ук</w:t>
      </w:r>
      <w:r w:rsidRPr="009338EB">
        <w:rPr>
          <w:sz w:val="24"/>
          <w:szCs w:val="24"/>
        </w:rPr>
        <w:t>а</w:t>
      </w:r>
      <w:r w:rsidRPr="009338EB">
        <w:rPr>
          <w:sz w:val="24"/>
          <w:szCs w:val="24"/>
        </w:rPr>
        <w:t>занная схема территориального планирования утверждается на срок не менее чем десять лет.</w:t>
      </w:r>
    </w:p>
    <w:p w:rsidR="00741545" w:rsidRPr="00741545" w:rsidRDefault="00741545" w:rsidP="009338EB">
      <w:pPr>
        <w:pStyle w:val="20"/>
        <w:shd w:val="clear" w:color="auto" w:fill="auto"/>
        <w:tabs>
          <w:tab w:val="left" w:pos="1209"/>
        </w:tabs>
        <w:spacing w:after="0" w:line="274" w:lineRule="exact"/>
        <w:ind w:left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Генеральные планы поселений утверждаются на срок не менее чем двадцать лет.</w:t>
      </w:r>
    </w:p>
    <w:p w:rsidR="00741545" w:rsidRPr="00741545" w:rsidRDefault="00741545" w:rsidP="009338EB">
      <w:pPr>
        <w:pStyle w:val="20"/>
        <w:numPr>
          <w:ilvl w:val="1"/>
          <w:numId w:val="3"/>
        </w:numPr>
        <w:shd w:val="clear" w:color="auto" w:fill="auto"/>
        <w:tabs>
          <w:tab w:val="left" w:pos="120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 xml:space="preserve">Численность населения на расчетный срок следует определять на основе </w:t>
      </w:r>
      <w:r w:rsidRPr="00741545">
        <w:rPr>
          <w:sz w:val="24"/>
          <w:szCs w:val="24"/>
        </w:rPr>
        <w:lastRenderedPageBreak/>
        <w:t>данных о перспективах развития поселения в системе расселения с учетом демографич</w:t>
      </w:r>
      <w:r w:rsidRPr="00741545">
        <w:rPr>
          <w:sz w:val="24"/>
          <w:szCs w:val="24"/>
        </w:rPr>
        <w:t>е</w:t>
      </w:r>
      <w:r w:rsidRPr="00741545">
        <w:rPr>
          <w:sz w:val="24"/>
          <w:szCs w:val="24"/>
        </w:rPr>
        <w:t>ского прогноза естественного и механического прироста населения и маятниковых м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граций.</w:t>
      </w:r>
    </w:p>
    <w:p w:rsidR="00741545" w:rsidRPr="00741545" w:rsidRDefault="00741545" w:rsidP="009338EB">
      <w:pPr>
        <w:pStyle w:val="20"/>
        <w:numPr>
          <w:ilvl w:val="1"/>
          <w:numId w:val="3"/>
        </w:numPr>
        <w:shd w:val="clear" w:color="auto" w:fill="auto"/>
        <w:tabs>
          <w:tab w:val="left" w:pos="11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В районах, подверженных опасному воздействию природных и техногенных факторов, при зонировании территории поселений необходимо учитывать установле</w:t>
      </w:r>
      <w:r w:rsidRPr="00741545">
        <w:rPr>
          <w:sz w:val="24"/>
          <w:szCs w:val="24"/>
        </w:rPr>
        <w:t>н</w:t>
      </w:r>
      <w:r w:rsidRPr="00741545">
        <w:rPr>
          <w:sz w:val="24"/>
          <w:szCs w:val="24"/>
        </w:rPr>
        <w:t>ные техническими регламентами ограничения на размещение зданий и сооружений. В районах затопления и подтопления, сейсмичностью 7 баллов и выше зонирование терр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тории поселений следует предусматривать с учетом требований глав 24 и 30 настоящих нормативов соответственно.</w:t>
      </w:r>
    </w:p>
    <w:p w:rsidR="00741545" w:rsidRPr="00741545" w:rsidRDefault="00741545" w:rsidP="009338EB">
      <w:pPr>
        <w:pStyle w:val="20"/>
        <w:numPr>
          <w:ilvl w:val="1"/>
          <w:numId w:val="3"/>
        </w:numPr>
        <w:shd w:val="clear" w:color="auto" w:fill="auto"/>
        <w:tabs>
          <w:tab w:val="left" w:pos="124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При подготовке документов территориального планирования и документ</w:t>
      </w:r>
      <w:r w:rsidRPr="00741545">
        <w:rPr>
          <w:sz w:val="24"/>
          <w:szCs w:val="24"/>
        </w:rPr>
        <w:t>а</w:t>
      </w:r>
      <w:r w:rsidRPr="00741545">
        <w:rPr>
          <w:sz w:val="24"/>
          <w:szCs w:val="24"/>
        </w:rPr>
        <w:t>ции по планировке территорий поселений необходимо предусматривать зонирование с установлением видов преимущественного функционального использования, а также др</w:t>
      </w:r>
      <w:r w:rsidRPr="00741545">
        <w:rPr>
          <w:sz w:val="24"/>
          <w:szCs w:val="24"/>
        </w:rPr>
        <w:t>у</w:t>
      </w:r>
      <w:r w:rsidRPr="00741545">
        <w:rPr>
          <w:sz w:val="24"/>
          <w:szCs w:val="24"/>
        </w:rPr>
        <w:t>гих ограничений на использование территории для осуществления градостроительной деятельности.</w:t>
      </w:r>
    </w:p>
    <w:p w:rsidR="00741545" w:rsidRPr="00741545" w:rsidRDefault="00741545" w:rsidP="009338EB">
      <w:pPr>
        <w:pStyle w:val="20"/>
        <w:numPr>
          <w:ilvl w:val="1"/>
          <w:numId w:val="3"/>
        </w:numPr>
        <w:shd w:val="clear" w:color="auto" w:fill="auto"/>
        <w:tabs>
          <w:tab w:val="left" w:pos="11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Планировочную структуру поселений следует формировать предусматривая: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компактное размещение и взаимосвязь территориальных зон с учетом их д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пустимой совместимости;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зонирование и структурное членение территорий в увязке с системой общес</w:t>
      </w:r>
      <w:r w:rsidRPr="00741545">
        <w:rPr>
          <w:sz w:val="24"/>
          <w:szCs w:val="24"/>
        </w:rPr>
        <w:t>т</w:t>
      </w:r>
      <w:r w:rsidRPr="00741545">
        <w:rPr>
          <w:sz w:val="24"/>
          <w:szCs w:val="24"/>
        </w:rPr>
        <w:t>венных центров, транспортной и инженерной инфраструктурами;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эффективное использование территорий в зависимости от ее градостроител</w:t>
      </w:r>
      <w:r w:rsidRPr="00741545">
        <w:rPr>
          <w:sz w:val="24"/>
          <w:szCs w:val="24"/>
        </w:rPr>
        <w:t>ь</w:t>
      </w:r>
      <w:r w:rsidRPr="00741545">
        <w:rPr>
          <w:sz w:val="24"/>
          <w:szCs w:val="24"/>
        </w:rPr>
        <w:t>ной ценности, допустимой плотности застройки, размеров земельных участков;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2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комплекс архитектурно-градостроительных традиций, природно-климатических, историко-культурных, этнографических и других местных особенн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стей;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56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эффективное функционирование и развитие систем жизнеобеспечения, экон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мию топливно-энергетических и водных ресурсов;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охрану окружающей среды, объектов культурного наследия;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охрану недр и рациональное использование природных ресурсов;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3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условия для беспрепятственного доступа инвалидов к объектам социальной, транспортной и инженерной инфраструктур в соответствии с требованиями нормати</w:t>
      </w:r>
      <w:r w:rsidRPr="00741545">
        <w:rPr>
          <w:sz w:val="24"/>
          <w:szCs w:val="24"/>
        </w:rPr>
        <w:t>в</w:t>
      </w:r>
      <w:r w:rsidRPr="00741545">
        <w:rPr>
          <w:sz w:val="24"/>
          <w:szCs w:val="24"/>
        </w:rPr>
        <w:t>ных документов.</w:t>
      </w:r>
    </w:p>
    <w:p w:rsidR="00741545" w:rsidRPr="00741545" w:rsidRDefault="00741545" w:rsidP="009338EB">
      <w:pPr>
        <w:pStyle w:val="20"/>
        <w:numPr>
          <w:ilvl w:val="1"/>
          <w:numId w:val="3"/>
        </w:numPr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Перечень видов функциональных зон в документах территориального пл</w:t>
      </w:r>
      <w:r w:rsidRPr="00741545">
        <w:rPr>
          <w:sz w:val="24"/>
          <w:szCs w:val="24"/>
        </w:rPr>
        <w:t>а</w:t>
      </w:r>
      <w:r w:rsidRPr="00741545">
        <w:rPr>
          <w:sz w:val="24"/>
          <w:szCs w:val="24"/>
        </w:rPr>
        <w:t>нирования может включать в себя: жилые зоны, общественно-деловые зоны, произво</w:t>
      </w:r>
      <w:r w:rsidRPr="00741545">
        <w:rPr>
          <w:sz w:val="24"/>
          <w:szCs w:val="24"/>
        </w:rPr>
        <w:t>д</w:t>
      </w:r>
      <w:r w:rsidRPr="00741545">
        <w:rPr>
          <w:sz w:val="24"/>
          <w:szCs w:val="24"/>
        </w:rPr>
        <w:t>ственные зоны, зоны инженерной и транспортной инфраструктур, зоны рекреационного назначения, зоны особо охраняемых территорий, зоны сельскохозяйственного использ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вания, зоны специального назначения, в том числе зоны размещения военных и иных режимных объектов, зоны кладбищ, прочие зоны специального назначения.</w:t>
      </w:r>
    </w:p>
    <w:p w:rsidR="00741545" w:rsidRPr="00741545" w:rsidRDefault="00741545" w:rsidP="009338EB">
      <w:pPr>
        <w:pStyle w:val="20"/>
        <w:numPr>
          <w:ilvl w:val="1"/>
          <w:numId w:val="3"/>
        </w:numPr>
        <w:shd w:val="clear" w:color="auto" w:fill="auto"/>
        <w:tabs>
          <w:tab w:val="left" w:pos="128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Жилые зоны предусматриваются в целях создания для населения удобной, здоровой и безопасной среды проживания. Не допускается размещать в жилых зонах объекты и осуществлять виды деятельности, не соответствующие требованиям насто</w:t>
      </w:r>
      <w:r w:rsidRPr="00741545">
        <w:rPr>
          <w:sz w:val="24"/>
          <w:szCs w:val="24"/>
        </w:rPr>
        <w:t>я</w:t>
      </w:r>
      <w:r w:rsidRPr="00741545">
        <w:rPr>
          <w:sz w:val="24"/>
          <w:szCs w:val="24"/>
        </w:rPr>
        <w:t>щих нормативов.</w:t>
      </w:r>
    </w:p>
    <w:p w:rsidR="00741545" w:rsidRPr="00741545" w:rsidRDefault="00741545" w:rsidP="009338EB">
      <w:pPr>
        <w:pStyle w:val="20"/>
        <w:numPr>
          <w:ilvl w:val="1"/>
          <w:numId w:val="3"/>
        </w:numPr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Планировочную структуру жилых зон следует формировать в увязке с зон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рованием и планировочной структурой поселения, муниципального района в целом с учетом градостроительных и природных особенностей территории. При этом необход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мо предусматривать взаимоувязанное размещение жилых домов, общественных зданий и сооружений, уличнодорожной сети, озелененных территорий общего пользования, а также других объектов, размещение которых допускается на территории жилых зон по санитарно-гигиеническим нормам и требованиям безопасности.</w:t>
      </w:r>
    </w:p>
    <w:p w:rsidR="00741545" w:rsidRPr="00741545" w:rsidRDefault="00741545" w:rsidP="009338EB">
      <w:pPr>
        <w:pStyle w:val="20"/>
        <w:numPr>
          <w:ilvl w:val="1"/>
          <w:numId w:val="3"/>
        </w:numPr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В общественно-деловых зонах могут размещаться объекты здравоохран</w:t>
      </w:r>
      <w:r w:rsidRPr="00741545">
        <w:rPr>
          <w:sz w:val="24"/>
          <w:szCs w:val="24"/>
        </w:rPr>
        <w:t>е</w:t>
      </w:r>
      <w:r w:rsidRPr="00741545">
        <w:rPr>
          <w:sz w:val="24"/>
          <w:szCs w:val="24"/>
        </w:rPr>
        <w:t>ния, культуры, торговли, общественного питания, социального и коммунально-бытового назначения, предпринимательской деятельности, объектов среднего профессионального и высшего профессионального образования, административных, научно- исследовател</w:t>
      </w:r>
      <w:r w:rsidRPr="00741545">
        <w:rPr>
          <w:sz w:val="24"/>
          <w:szCs w:val="24"/>
        </w:rPr>
        <w:t>ь</w:t>
      </w:r>
      <w:r w:rsidRPr="00741545">
        <w:rPr>
          <w:sz w:val="24"/>
          <w:szCs w:val="24"/>
        </w:rPr>
        <w:lastRenderedPageBreak/>
        <w:t>ских учреждений, культовых зданий, стоянок автомобильного транспорта, объектов д</w:t>
      </w:r>
      <w:r w:rsidRPr="00741545">
        <w:rPr>
          <w:sz w:val="24"/>
          <w:szCs w:val="24"/>
        </w:rPr>
        <w:t>е</w:t>
      </w:r>
      <w:r w:rsidRPr="00741545">
        <w:rPr>
          <w:sz w:val="24"/>
          <w:szCs w:val="24"/>
        </w:rPr>
        <w:t>лового, финансового назначения, иных объектов, связанных с обеспечением жизнеде</w:t>
      </w:r>
      <w:r w:rsidRPr="00741545">
        <w:rPr>
          <w:sz w:val="24"/>
          <w:szCs w:val="24"/>
        </w:rPr>
        <w:t>я</w:t>
      </w:r>
      <w:r w:rsidRPr="00741545">
        <w:rPr>
          <w:sz w:val="24"/>
          <w:szCs w:val="24"/>
        </w:rPr>
        <w:t>тельности граждан. В перечень объектов недвижимости, разрешенных к размещению в общественно- деловых зонах, могут включаться жилые дома, гостиницы, подземные или многоэтажные гаражи.</w:t>
      </w:r>
    </w:p>
    <w:p w:rsidR="00741545" w:rsidRPr="007B7E15" w:rsidRDefault="007B7E15" w:rsidP="007B7E15">
      <w:pPr>
        <w:pStyle w:val="20"/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 xml:space="preserve">1.14. </w:t>
      </w:r>
      <w:r w:rsidR="00741545" w:rsidRPr="007B7E15">
        <w:rPr>
          <w:sz w:val="24"/>
          <w:szCs w:val="24"/>
        </w:rPr>
        <w:t>Производственные зоны, зоны инженерной и транспортной инфраструктур предназначены для размещения промышленных, коммунальных и складских объектов, объектов инженерной и транспортной инфраструктур, в том числе сооружений и комм</w:t>
      </w:r>
      <w:r w:rsidR="00741545" w:rsidRPr="007B7E15">
        <w:rPr>
          <w:sz w:val="24"/>
          <w:szCs w:val="24"/>
        </w:rPr>
        <w:t>у</w:t>
      </w:r>
      <w:r w:rsidR="00741545" w:rsidRPr="007B7E15">
        <w:rPr>
          <w:sz w:val="24"/>
          <w:szCs w:val="24"/>
        </w:rPr>
        <w:t>никаций железно дорожного, автомобильного, речного, воздушного и трубопроводного транспорта, связи, а также для установления санитарно-защитных зон таких объектов в соответствии с требованиями технических регламентов.</w:t>
      </w:r>
    </w:p>
    <w:p w:rsidR="007B7E15" w:rsidRPr="007B7E15" w:rsidRDefault="007B7E15" w:rsidP="009338EB">
      <w:pPr>
        <w:pStyle w:val="20"/>
        <w:numPr>
          <w:ilvl w:val="1"/>
          <w:numId w:val="3"/>
        </w:numPr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состав функциональных зон, устанавливаемых в границах населенных пунктов, могут включаться зоны сельскохозяйственного использования (в том числе з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ны сельскохозяйственных угодий), а также зоны, занятые объектами сельскохозяйстве</w:t>
      </w:r>
      <w:r w:rsidRPr="007B7E15">
        <w:rPr>
          <w:sz w:val="24"/>
          <w:szCs w:val="24"/>
        </w:rPr>
        <w:t>н</w:t>
      </w:r>
      <w:r w:rsidRPr="007B7E15">
        <w:rPr>
          <w:sz w:val="24"/>
          <w:szCs w:val="24"/>
        </w:rPr>
        <w:t>ного назначения и предназначенные для ведения сельского хозяйства, дачного хозяйства, садоводства, развития объектов сельскохозяйственного назначения.</w:t>
      </w:r>
    </w:p>
    <w:p w:rsidR="007B7E15" w:rsidRPr="007B7E15" w:rsidRDefault="007B7E15" w:rsidP="009338EB">
      <w:pPr>
        <w:pStyle w:val="20"/>
        <w:numPr>
          <w:ilvl w:val="1"/>
          <w:numId w:val="3"/>
        </w:numPr>
        <w:shd w:val="clear" w:color="auto" w:fill="auto"/>
        <w:tabs>
          <w:tab w:val="left" w:pos="129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состав зон рекреационного назначения могут включаться зоны в границах территорий, занятых лесами, скверами, парками, садами, прудами, озерами, водохран</w:t>
      </w:r>
      <w:r w:rsidRPr="007B7E15">
        <w:rPr>
          <w:sz w:val="24"/>
          <w:szCs w:val="24"/>
        </w:rPr>
        <w:t>и</w:t>
      </w:r>
      <w:r w:rsidRPr="007B7E15">
        <w:rPr>
          <w:sz w:val="24"/>
          <w:szCs w:val="24"/>
        </w:rPr>
        <w:t>лищами, пляжами, а также в границах иных территорий, используемых и предназначе</w:t>
      </w:r>
      <w:r w:rsidRPr="007B7E15">
        <w:rPr>
          <w:sz w:val="24"/>
          <w:szCs w:val="24"/>
        </w:rPr>
        <w:t>н</w:t>
      </w:r>
      <w:r w:rsidRPr="007B7E15">
        <w:rPr>
          <w:sz w:val="24"/>
          <w:szCs w:val="24"/>
        </w:rPr>
        <w:t>ных для отдыха, туризма, занятий физической культурой и спортом.</w:t>
      </w:r>
    </w:p>
    <w:p w:rsidR="007B7E15" w:rsidRPr="007B7E15" w:rsidRDefault="007B7E15" w:rsidP="009338EB">
      <w:pPr>
        <w:pStyle w:val="20"/>
        <w:numPr>
          <w:ilvl w:val="1"/>
          <w:numId w:val="3"/>
        </w:numPr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состав функциональных зон могут включаться особо охраняемые терр</w:t>
      </w:r>
      <w:r w:rsidRPr="007B7E15">
        <w:rPr>
          <w:sz w:val="24"/>
          <w:szCs w:val="24"/>
        </w:rPr>
        <w:t>и</w:t>
      </w:r>
      <w:r w:rsidRPr="007B7E15">
        <w:rPr>
          <w:sz w:val="24"/>
          <w:szCs w:val="24"/>
        </w:rPr>
        <w:t>тории. В зоны особо охраняемых территорий могут включаться земельные участки, имеющие особое природоохранное, научное, историко-культурное, эстетическое, ре</w:t>
      </w:r>
      <w:r w:rsidRPr="007B7E15">
        <w:rPr>
          <w:sz w:val="24"/>
          <w:szCs w:val="24"/>
        </w:rPr>
        <w:t>к</w:t>
      </w:r>
      <w:r w:rsidRPr="007B7E15">
        <w:rPr>
          <w:sz w:val="24"/>
          <w:szCs w:val="24"/>
        </w:rPr>
        <w:t>реационное, оздоровительное и иное особо ценное значение.</w:t>
      </w:r>
    </w:p>
    <w:p w:rsidR="007B7E15" w:rsidRPr="007B7E15" w:rsidRDefault="007B7E15" w:rsidP="009338EB">
      <w:pPr>
        <w:pStyle w:val="20"/>
        <w:numPr>
          <w:ilvl w:val="1"/>
          <w:numId w:val="3"/>
        </w:numPr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состав зон специального назначения могут включаться зоны, занятые кладбищами, крематориями, скотомогильниками, объектами размещения отходов п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требления, зоны размещения военных объектов и иных объектов, размещение которых может быть обеспечено только путем выделения указанных зон и недопустимо в других территориальных зонах.</w:t>
      </w:r>
    </w:p>
    <w:p w:rsidR="007B7E15" w:rsidRPr="007B7E15" w:rsidRDefault="007B7E15" w:rsidP="009338EB">
      <w:pPr>
        <w:pStyle w:val="20"/>
        <w:numPr>
          <w:ilvl w:val="1"/>
          <w:numId w:val="3"/>
        </w:numPr>
        <w:shd w:val="clear" w:color="auto" w:fill="auto"/>
        <w:tabs>
          <w:tab w:val="left" w:pos="128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При разработке документов территориального планирования могут выд</w:t>
      </w:r>
      <w:r w:rsidRPr="007B7E15">
        <w:rPr>
          <w:sz w:val="24"/>
          <w:szCs w:val="24"/>
        </w:rPr>
        <w:t>е</w:t>
      </w:r>
      <w:r w:rsidRPr="007B7E15">
        <w:rPr>
          <w:sz w:val="24"/>
          <w:szCs w:val="24"/>
        </w:rPr>
        <w:t>ляться иные функциональные зоны с учетом особенностей использования земельных участков и объектов капитального строительства.</w:t>
      </w:r>
    </w:p>
    <w:p w:rsidR="007B7E15" w:rsidRPr="007B7E15" w:rsidRDefault="007B7E15" w:rsidP="009338EB">
      <w:pPr>
        <w:pStyle w:val="20"/>
        <w:numPr>
          <w:ilvl w:val="1"/>
          <w:numId w:val="3"/>
        </w:numPr>
        <w:shd w:val="clear" w:color="auto" w:fill="auto"/>
        <w:tabs>
          <w:tab w:val="left" w:pos="1282"/>
        </w:tabs>
        <w:spacing w:after="207" w:line="274" w:lineRule="exact"/>
        <w:ind w:firstLine="709"/>
        <w:jc w:val="both"/>
        <w:rPr>
          <w:sz w:val="24"/>
          <w:szCs w:val="24"/>
        </w:rPr>
      </w:pPr>
      <w:bookmarkStart w:id="6" w:name="bookmark6"/>
      <w:r w:rsidRPr="007B7E15">
        <w:rPr>
          <w:sz w:val="24"/>
          <w:szCs w:val="24"/>
        </w:rPr>
        <w:t>Функциональные зоны и параметры их планируемого развития, определе</w:t>
      </w:r>
      <w:r w:rsidRPr="007B7E15">
        <w:rPr>
          <w:sz w:val="24"/>
          <w:szCs w:val="24"/>
        </w:rPr>
        <w:t>н</w:t>
      </w:r>
      <w:r w:rsidRPr="007B7E15">
        <w:rPr>
          <w:sz w:val="24"/>
          <w:szCs w:val="24"/>
        </w:rPr>
        <w:t>ные документами территориального планирования поселения, муниципального района, являются основанием для градостроительного зонирования и определения границ терр</w:t>
      </w:r>
      <w:r w:rsidRPr="007B7E15">
        <w:rPr>
          <w:sz w:val="24"/>
          <w:szCs w:val="24"/>
        </w:rPr>
        <w:t>и</w:t>
      </w:r>
      <w:r w:rsidRPr="007B7E15">
        <w:rPr>
          <w:sz w:val="24"/>
          <w:szCs w:val="24"/>
        </w:rPr>
        <w:t>ториальных зон в составе правил землепользования и застройки.</w:t>
      </w:r>
      <w:bookmarkEnd w:id="6"/>
    </w:p>
    <w:p w:rsidR="007B7E15" w:rsidRPr="007B7E15" w:rsidRDefault="007B7E15" w:rsidP="009338EB">
      <w:pPr>
        <w:pStyle w:val="40"/>
        <w:numPr>
          <w:ilvl w:val="0"/>
          <w:numId w:val="3"/>
        </w:numPr>
        <w:shd w:val="clear" w:color="auto" w:fill="auto"/>
        <w:tabs>
          <w:tab w:val="left" w:pos="303"/>
        </w:tabs>
        <w:spacing w:after="71" w:line="240" w:lineRule="exact"/>
        <w:ind w:firstLine="709"/>
        <w:jc w:val="both"/>
        <w:rPr>
          <w:sz w:val="24"/>
          <w:szCs w:val="24"/>
        </w:rPr>
      </w:pPr>
      <w:bookmarkStart w:id="7" w:name="bookmark7"/>
      <w:r w:rsidRPr="007B7E15">
        <w:rPr>
          <w:sz w:val="24"/>
          <w:szCs w:val="24"/>
        </w:rPr>
        <w:t>Жилые зоны Общие требования и расчетные показатели</w:t>
      </w:r>
      <w:bookmarkEnd w:id="7"/>
    </w:p>
    <w:p w:rsidR="007B7E15" w:rsidRPr="007B7E15" w:rsidRDefault="007B7E15" w:rsidP="009338EB">
      <w:pPr>
        <w:pStyle w:val="20"/>
        <w:numPr>
          <w:ilvl w:val="1"/>
          <w:numId w:val="3"/>
        </w:numPr>
        <w:shd w:val="clear" w:color="auto" w:fill="auto"/>
        <w:tabs>
          <w:tab w:val="left" w:pos="121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жилых зонах размещаются жилые дома разных типов для постоянного проживания граждан: многоквартирные многоэтажные, средней и малой этажности, бл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кированные с приквартирными земельными участками, индивидуальные усадебные с приусадебными земельными участками.</w:t>
      </w:r>
    </w:p>
    <w:p w:rsidR="007B7E15" w:rsidRPr="007B7E15" w:rsidRDefault="007B7E15" w:rsidP="009338EB">
      <w:pPr>
        <w:pStyle w:val="20"/>
        <w:numPr>
          <w:ilvl w:val="1"/>
          <w:numId w:val="3"/>
        </w:numPr>
        <w:shd w:val="clear" w:color="auto" w:fill="auto"/>
        <w:tabs>
          <w:tab w:val="left" w:pos="121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жилых зонах допускается размещение:</w:t>
      </w:r>
    </w:p>
    <w:p w:rsidR="007B7E15" w:rsidRPr="007B7E15" w:rsidRDefault="007B7E15" w:rsidP="007B7E15">
      <w:pPr>
        <w:pStyle w:val="20"/>
        <w:numPr>
          <w:ilvl w:val="0"/>
          <w:numId w:val="7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зданий и помещений для временного проживания, зданий и помещений уче</w:t>
      </w:r>
      <w:r w:rsidRPr="007B7E15">
        <w:rPr>
          <w:sz w:val="24"/>
          <w:szCs w:val="24"/>
        </w:rPr>
        <w:t>б</w:t>
      </w:r>
      <w:r w:rsidRPr="007B7E15">
        <w:rPr>
          <w:sz w:val="24"/>
          <w:szCs w:val="24"/>
        </w:rPr>
        <w:t>новоспитательного назначения, здравоохранения, социального, сервисного обслужив</w:t>
      </w:r>
      <w:r w:rsidRPr="007B7E15">
        <w:rPr>
          <w:sz w:val="24"/>
          <w:szCs w:val="24"/>
        </w:rPr>
        <w:t>а</w:t>
      </w:r>
      <w:r w:rsidRPr="007B7E15">
        <w:rPr>
          <w:sz w:val="24"/>
          <w:szCs w:val="24"/>
        </w:rPr>
        <w:t>ния населения, сооружений, зданий и помещений для культурно-досуговой деятельности населения и религиозных обрядов, зданий для размещения объектов по обслуживанию общества и государства;</w:t>
      </w:r>
    </w:p>
    <w:p w:rsidR="007B7E15" w:rsidRPr="007B7E15" w:rsidRDefault="007B7E15" w:rsidP="007B7E15">
      <w:pPr>
        <w:pStyle w:val="20"/>
        <w:numPr>
          <w:ilvl w:val="0"/>
          <w:numId w:val="7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стоянок автомобильного транспорта, гаражей, объектов, связанных с прожив</w:t>
      </w:r>
      <w:r w:rsidRPr="007B7E15">
        <w:rPr>
          <w:sz w:val="24"/>
          <w:szCs w:val="24"/>
        </w:rPr>
        <w:t>а</w:t>
      </w:r>
      <w:r w:rsidRPr="007B7E15">
        <w:rPr>
          <w:sz w:val="24"/>
          <w:szCs w:val="24"/>
        </w:rPr>
        <w:t>нием граждан и не оказывающих негативного воздействия на окружающую среду;</w:t>
      </w:r>
    </w:p>
    <w:p w:rsidR="007B7E15" w:rsidRPr="007B7E15" w:rsidRDefault="007B7E15" w:rsidP="007B7E15">
      <w:pPr>
        <w:pStyle w:val="20"/>
        <w:numPr>
          <w:ilvl w:val="0"/>
          <w:numId w:val="7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 xml:space="preserve">отдельных объектов общественно-делового и коммунального назначения с площадью участка не более 0,5 га, а также малых предприятий (мини-производств), не </w:t>
      </w:r>
      <w:r w:rsidRPr="007B7E15">
        <w:rPr>
          <w:sz w:val="24"/>
          <w:szCs w:val="24"/>
        </w:rPr>
        <w:lastRenderedPageBreak/>
        <w:t>оказывающих вредного воздействия на окружающую среду (включая шум, вибрацию, магнитные поля, радиационное воздействие, загрязнение почв, воздуха, воды и иные вредные воздействия) и не требующие установления санитарно-защитной зоны;</w:t>
      </w:r>
    </w:p>
    <w:p w:rsidR="007B7E15" w:rsidRPr="007B7E15" w:rsidRDefault="007B7E15" w:rsidP="007B7E15">
      <w:pPr>
        <w:pStyle w:val="20"/>
        <w:numPr>
          <w:ilvl w:val="0"/>
          <w:numId w:val="7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садово-дачной застройки, расположенной в границах населенных пунктов;</w:t>
      </w:r>
    </w:p>
    <w:p w:rsidR="007B7E15" w:rsidRPr="007B7E15" w:rsidRDefault="007B7E15" w:rsidP="007B7E15">
      <w:pPr>
        <w:pStyle w:val="20"/>
        <w:numPr>
          <w:ilvl w:val="0"/>
          <w:numId w:val="7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транспортной и инженерной инфраструктуры, необходимой для обеспечения жизнедеятельности населения.</w:t>
      </w:r>
    </w:p>
    <w:p w:rsidR="007B7E15" w:rsidRPr="007B7E15" w:rsidRDefault="007B7E15" w:rsidP="009338EB">
      <w:pPr>
        <w:pStyle w:val="20"/>
        <w:numPr>
          <w:ilvl w:val="1"/>
          <w:numId w:val="3"/>
        </w:numPr>
        <w:shd w:val="clear" w:color="auto" w:fill="auto"/>
        <w:tabs>
          <w:tab w:val="left" w:pos="121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Для предварительного определения общих размеров жилых зон допускается принимать укрупненные показатели в расчете на 1000 человек: в сельских поселениях с преимущественно индивидуальной усадебной жилой застройкой - 40 га.</w:t>
      </w:r>
    </w:p>
    <w:p w:rsidR="007B7E15" w:rsidRPr="007B7E15" w:rsidRDefault="007B7E15" w:rsidP="009338EB">
      <w:pPr>
        <w:pStyle w:val="20"/>
        <w:numPr>
          <w:ilvl w:val="1"/>
          <w:numId w:val="3"/>
        </w:numPr>
        <w:shd w:val="clear" w:color="auto" w:fill="auto"/>
        <w:tabs>
          <w:tab w:val="left" w:pos="1195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Объем жилищного фонда и его структура определяются на основе анализа фактических и прогнозных данных о семейном составе населения, уровнях его дохода, существующей и перспективной жилищной обеспеченности исходя из необходимости обеспечения каждой семьи отдельной квартирой или домом.</w:t>
      </w:r>
    </w:p>
    <w:p w:rsidR="007B7E15" w:rsidRPr="007B7E15" w:rsidRDefault="007B7E15" w:rsidP="009338EB">
      <w:pPr>
        <w:pStyle w:val="20"/>
        <w:numPr>
          <w:ilvl w:val="1"/>
          <w:numId w:val="3"/>
        </w:numPr>
        <w:shd w:val="clear" w:color="auto" w:fill="auto"/>
        <w:tabs>
          <w:tab w:val="left" w:pos="1195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</w:t>
      </w:r>
      <w:r w:rsidRPr="007B7E15">
        <w:rPr>
          <w:sz w:val="24"/>
          <w:szCs w:val="24"/>
        </w:rPr>
        <w:t>н</w:t>
      </w:r>
      <w:r w:rsidRPr="007B7E15">
        <w:rPr>
          <w:sz w:val="24"/>
          <w:szCs w:val="24"/>
        </w:rPr>
        <w:t>да определяется в соответствии с государственными и муниципальными жилищными программами и с учетом социальной нормы площади жилья, установленной в соответс</w:t>
      </w:r>
      <w:r w:rsidRPr="007B7E15">
        <w:rPr>
          <w:sz w:val="24"/>
          <w:szCs w:val="24"/>
        </w:rPr>
        <w:t>т</w:t>
      </w:r>
      <w:r w:rsidRPr="007B7E15">
        <w:rPr>
          <w:sz w:val="24"/>
          <w:szCs w:val="24"/>
        </w:rPr>
        <w:t>вии с законодательством Российской Федерации и Алтайского края, нормативными пр</w:t>
      </w:r>
      <w:r w:rsidRPr="007B7E15">
        <w:rPr>
          <w:sz w:val="24"/>
          <w:szCs w:val="24"/>
        </w:rPr>
        <w:t>а</w:t>
      </w:r>
      <w:r w:rsidRPr="007B7E15">
        <w:rPr>
          <w:sz w:val="24"/>
          <w:szCs w:val="24"/>
        </w:rPr>
        <w:t>вовыми актами органов местного самоуправления.</w:t>
      </w:r>
    </w:p>
    <w:p w:rsidR="007B7E15" w:rsidRPr="007B7E15" w:rsidRDefault="007B7E15" w:rsidP="009338EB">
      <w:pPr>
        <w:pStyle w:val="20"/>
        <w:numPr>
          <w:ilvl w:val="1"/>
          <w:numId w:val="3"/>
        </w:numPr>
        <w:shd w:val="clear" w:color="auto" w:fill="auto"/>
        <w:tabs>
          <w:tab w:val="left" w:pos="1195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Для определения планируемых объемов жилищного строительства за счет внебюджетных средств рекомендуется применять для жилья эконом-класса целевой п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казатель жилищной обеспеченности (кв. м общей площади на 1 жителя) в Алтайском крае. Для жилья повышенной комфортности норма жилищной обеспеченности опред</w:t>
      </w:r>
      <w:r w:rsidRPr="007B7E15">
        <w:rPr>
          <w:sz w:val="24"/>
          <w:szCs w:val="24"/>
        </w:rPr>
        <w:t>е</w:t>
      </w:r>
      <w:r w:rsidRPr="007B7E15">
        <w:rPr>
          <w:sz w:val="24"/>
          <w:szCs w:val="24"/>
        </w:rPr>
        <w:t>ляется заказчиком- застройщиком в задании на проектирование.</w:t>
      </w:r>
    </w:p>
    <w:p w:rsidR="007B7E15" w:rsidRPr="007B7E15" w:rsidRDefault="007B7E15" w:rsidP="009338EB">
      <w:pPr>
        <w:pStyle w:val="20"/>
        <w:numPr>
          <w:ilvl w:val="1"/>
          <w:numId w:val="3"/>
        </w:numPr>
        <w:shd w:val="clear" w:color="auto" w:fill="auto"/>
        <w:tabs>
          <w:tab w:val="left" w:pos="1196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Территории жилой зоны организуются в виде следующих элементов план</w:t>
      </w:r>
      <w:r w:rsidRPr="007B7E15">
        <w:rPr>
          <w:sz w:val="24"/>
          <w:szCs w:val="24"/>
        </w:rPr>
        <w:t>и</w:t>
      </w:r>
      <w:r w:rsidRPr="007B7E15">
        <w:rPr>
          <w:sz w:val="24"/>
          <w:szCs w:val="24"/>
        </w:rPr>
        <w:t>ровочной структуры:</w:t>
      </w:r>
    </w:p>
    <w:p w:rsidR="007B7E15" w:rsidRPr="007B7E15" w:rsidRDefault="007B7E15" w:rsidP="007B7E15">
      <w:pPr>
        <w:pStyle w:val="20"/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1) микрорайон (квартал) - основной планировочный элемент жилой застройки площадью, как правило, от 5 до 60 га, не расчлененный магистральными улицами и д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рогами, в пределах которого размещаются учреждения и предприятия повседневного пользования с радиусом обслуживания населения не более 500 м (кроме школ и детских дошкольных учреждений, доступность которых определяется в соответствии с таблицей 9); в микрорайоне могут выделяться земельные участки жилой застройки для отдельных домов (домовладений) или групп жилых домов в соответствии с документацией по пл</w:t>
      </w:r>
      <w:r w:rsidRPr="007B7E15">
        <w:rPr>
          <w:sz w:val="24"/>
          <w:szCs w:val="24"/>
        </w:rPr>
        <w:t>а</w:t>
      </w:r>
      <w:r w:rsidRPr="007B7E15">
        <w:rPr>
          <w:sz w:val="24"/>
          <w:szCs w:val="24"/>
        </w:rPr>
        <w:t>нировке территории;</w:t>
      </w:r>
    </w:p>
    <w:p w:rsidR="007B7E15" w:rsidRPr="007B7E15" w:rsidRDefault="007B7E15" w:rsidP="007B7E15">
      <w:pPr>
        <w:pStyle w:val="20"/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2) жилой район формируется как группа микрорайонов (кварталов), как правило, в пределах территории, ограниченной транспортными магистралями, линиями железных дорог, естественными рубежами (река, лес и др.); площадь территории района не должна превышать 250 га; в пределах территории жилого района размещаются учреждения и предприятия с радиусом обслуживания населения не более 1500 м, а также часть объе</w:t>
      </w:r>
      <w:r w:rsidRPr="007B7E15">
        <w:rPr>
          <w:sz w:val="24"/>
          <w:szCs w:val="24"/>
        </w:rPr>
        <w:t>к</w:t>
      </w:r>
      <w:r w:rsidRPr="007B7E15">
        <w:rPr>
          <w:sz w:val="24"/>
          <w:szCs w:val="24"/>
        </w:rPr>
        <w:t>тов местного значения.</w:t>
      </w:r>
    </w:p>
    <w:p w:rsidR="007B7E15" w:rsidRPr="007B7E15" w:rsidRDefault="007B7E15" w:rsidP="009338EB">
      <w:pPr>
        <w:pStyle w:val="20"/>
        <w:numPr>
          <w:ilvl w:val="1"/>
          <w:numId w:val="3"/>
        </w:numPr>
        <w:shd w:val="clear" w:color="auto" w:fill="auto"/>
        <w:tabs>
          <w:tab w:val="left" w:pos="1195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7B7E15">
        <w:rPr>
          <w:sz w:val="24"/>
          <w:szCs w:val="24"/>
        </w:rPr>
        <w:t xml:space="preserve">В сельских поселениях при компактной планировочной структуре вся жилая зона может формироваться в виде единого жилого района. Жилые зоны, как правило, не должны пересекаться дорогами </w:t>
      </w:r>
      <w:r w:rsidRPr="007B7E15">
        <w:rPr>
          <w:sz w:val="24"/>
          <w:szCs w:val="24"/>
          <w:lang w:val="en-US" w:eastAsia="en-US" w:bidi="en-US"/>
        </w:rPr>
        <w:t>I</w:t>
      </w:r>
      <w:r w:rsidRPr="007B7E15">
        <w:rPr>
          <w:sz w:val="24"/>
          <w:szCs w:val="24"/>
          <w:lang w:eastAsia="en-US" w:bidi="en-US"/>
        </w:rPr>
        <w:t xml:space="preserve">, </w:t>
      </w:r>
      <w:r w:rsidRPr="007B7E15">
        <w:rPr>
          <w:sz w:val="24"/>
          <w:szCs w:val="24"/>
        </w:rPr>
        <w:t>II и III категорий, а также дорогами, предназначенн</w:t>
      </w:r>
      <w:r w:rsidRPr="007B7E15">
        <w:rPr>
          <w:sz w:val="24"/>
          <w:szCs w:val="24"/>
        </w:rPr>
        <w:t>ы</w:t>
      </w:r>
      <w:r w:rsidRPr="007B7E15">
        <w:rPr>
          <w:sz w:val="24"/>
          <w:szCs w:val="24"/>
        </w:rPr>
        <w:t>ми для движения сельскохозяйственных машин.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СП 30-102.</w:t>
      </w:r>
    </w:p>
    <w:p w:rsidR="007B7E15" w:rsidRPr="007B7E15" w:rsidRDefault="007B7E15" w:rsidP="009338EB">
      <w:pPr>
        <w:pStyle w:val="20"/>
        <w:numPr>
          <w:ilvl w:val="1"/>
          <w:numId w:val="3"/>
        </w:numPr>
        <w:shd w:val="clear" w:color="auto" w:fill="auto"/>
        <w:tabs>
          <w:tab w:val="left" w:pos="1195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зоне исторической застройки элементами структурной организации сел</w:t>
      </w:r>
      <w:r w:rsidRPr="007B7E15">
        <w:rPr>
          <w:sz w:val="24"/>
          <w:szCs w:val="24"/>
        </w:rPr>
        <w:t>и</w:t>
      </w:r>
      <w:r w:rsidRPr="007B7E15">
        <w:rPr>
          <w:sz w:val="24"/>
          <w:szCs w:val="24"/>
        </w:rPr>
        <w:t>тебной территории являются кварталы, группы кварталов, ансамбли улиц и площадей.</w:t>
      </w:r>
    </w:p>
    <w:p w:rsidR="007B7E15" w:rsidRPr="007B7E15" w:rsidRDefault="007B7E15" w:rsidP="009338EB">
      <w:pPr>
        <w:pStyle w:val="20"/>
        <w:numPr>
          <w:ilvl w:val="1"/>
          <w:numId w:val="3"/>
        </w:numPr>
        <w:shd w:val="clear" w:color="auto" w:fill="auto"/>
        <w:tabs>
          <w:tab w:val="left" w:pos="1292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сельских поселениях следует предусматривать преимущественно жилые дома усадебного типа. Размещение многоквартирных малоэтажных жилых домов, бл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 xml:space="preserve">кированных жилых домов с приквартирными земельными участками допускается при </w:t>
      </w:r>
      <w:r w:rsidRPr="007B7E15">
        <w:rPr>
          <w:sz w:val="24"/>
          <w:szCs w:val="24"/>
        </w:rPr>
        <w:lastRenderedPageBreak/>
        <w:t>условии обеспечения застройки централизованными теплоснабжением, водоснабжением и канализацией.</w:t>
      </w:r>
    </w:p>
    <w:p w:rsidR="007B7E15" w:rsidRPr="007B7E15" w:rsidRDefault="007B7E15" w:rsidP="009338EB">
      <w:pPr>
        <w:pStyle w:val="20"/>
        <w:numPr>
          <w:ilvl w:val="1"/>
          <w:numId w:val="3"/>
        </w:numPr>
        <w:shd w:val="clear" w:color="auto" w:fill="auto"/>
        <w:tabs>
          <w:tab w:val="left" w:pos="1287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Расчетную плотность населения (чел./га) территории микрорайона рекоме</w:t>
      </w:r>
      <w:r w:rsidRPr="007B7E15">
        <w:rPr>
          <w:sz w:val="24"/>
          <w:szCs w:val="24"/>
        </w:rPr>
        <w:t>н</w:t>
      </w:r>
      <w:r w:rsidRPr="007B7E15">
        <w:rPr>
          <w:sz w:val="24"/>
          <w:szCs w:val="24"/>
        </w:rPr>
        <w:t>дуется принимать не менее приведенной в таблице 2, а территории жилого района - не менее приведенной в таблице 3. При этом расчетная плотность населения микрорайонов не должна превышать 450 чел./га.</w:t>
      </w:r>
    </w:p>
    <w:p w:rsidR="007B7E15" w:rsidRPr="007B7E15" w:rsidRDefault="007B7E15" w:rsidP="009338EB">
      <w:pPr>
        <w:pStyle w:val="20"/>
        <w:numPr>
          <w:ilvl w:val="1"/>
          <w:numId w:val="3"/>
        </w:numPr>
        <w:shd w:val="clear" w:color="auto" w:fill="auto"/>
        <w:tabs>
          <w:tab w:val="left" w:pos="1292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Согласно документации по планировке территории с учетом оценки стоим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сти земли, плотности инженерных сетей, транспортной инфраструктуры, насыщенности общественными объектами, капиталовложений в инженерную подготовку территории, наличия историко-культурных и архитектурно-ландшафтных ценностей могут выделят</w:t>
      </w:r>
      <w:r w:rsidRPr="007B7E15">
        <w:rPr>
          <w:sz w:val="24"/>
          <w:szCs w:val="24"/>
        </w:rPr>
        <w:t>ь</w:t>
      </w:r>
      <w:r w:rsidRPr="007B7E15">
        <w:rPr>
          <w:sz w:val="24"/>
          <w:szCs w:val="24"/>
        </w:rPr>
        <w:t>ся зоны различной степени градостроительной ценности территории и устанавливаться их границы.</w:t>
      </w:r>
    </w:p>
    <w:p w:rsidR="007B7E15" w:rsidRDefault="007B7E15" w:rsidP="007B7E15">
      <w:pPr>
        <w:pStyle w:val="20"/>
        <w:shd w:val="clear" w:color="auto" w:fill="auto"/>
        <w:spacing w:after="0" w:line="274" w:lineRule="exact"/>
        <w:ind w:firstLine="720"/>
        <w:jc w:val="both"/>
      </w:pPr>
    </w:p>
    <w:p w:rsidR="007B7E15" w:rsidRPr="007B7E15" w:rsidRDefault="007B7E15" w:rsidP="007B7E15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Таблица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10"/>
        <w:gridCol w:w="4584"/>
      </w:tblGrid>
      <w:tr w:rsidR="00B66830" w:rsidRPr="00D87F7A" w:rsidTr="000E0D88">
        <w:tc>
          <w:tcPr>
            <w:tcW w:w="4810" w:type="dxa"/>
          </w:tcPr>
          <w:p w:rsidR="00B66830" w:rsidRPr="00D01A9B" w:rsidRDefault="00B66830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Зона различной степени градостроительной ценности территории</w:t>
            </w:r>
          </w:p>
        </w:tc>
        <w:tc>
          <w:tcPr>
            <w:tcW w:w="4584" w:type="dxa"/>
          </w:tcPr>
          <w:p w:rsidR="00B66830" w:rsidRPr="00D01A9B" w:rsidRDefault="00B66830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Плотность населения на территорию ми</w:t>
            </w: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рорайона, чел./га</w:t>
            </w:r>
          </w:p>
        </w:tc>
      </w:tr>
      <w:tr w:rsidR="00B66830" w:rsidRPr="00D87F7A" w:rsidTr="000E0D88">
        <w:tc>
          <w:tcPr>
            <w:tcW w:w="4810" w:type="dxa"/>
          </w:tcPr>
          <w:p w:rsidR="00B66830" w:rsidRPr="00D01A9B" w:rsidRDefault="00B66830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</w:tc>
        <w:tc>
          <w:tcPr>
            <w:tcW w:w="4584" w:type="dxa"/>
          </w:tcPr>
          <w:p w:rsidR="00B66830" w:rsidRPr="00D01A9B" w:rsidRDefault="00B66830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</w:tr>
      <w:tr w:rsidR="00B66830" w:rsidRPr="00D87F7A" w:rsidTr="000E0D88">
        <w:tc>
          <w:tcPr>
            <w:tcW w:w="4810" w:type="dxa"/>
          </w:tcPr>
          <w:p w:rsidR="00B66830" w:rsidRPr="00D01A9B" w:rsidRDefault="00B66830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4584" w:type="dxa"/>
          </w:tcPr>
          <w:p w:rsidR="00B66830" w:rsidRPr="00D01A9B" w:rsidRDefault="00B66830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B66830" w:rsidRPr="00D87F7A" w:rsidTr="000E0D88">
        <w:tc>
          <w:tcPr>
            <w:tcW w:w="4810" w:type="dxa"/>
          </w:tcPr>
          <w:p w:rsidR="00B66830" w:rsidRPr="00D01A9B" w:rsidRDefault="00B66830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  <w:tc>
          <w:tcPr>
            <w:tcW w:w="4584" w:type="dxa"/>
          </w:tcPr>
          <w:p w:rsidR="00B66830" w:rsidRPr="00D01A9B" w:rsidRDefault="00B66830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</w:tbl>
    <w:p w:rsidR="00B66830" w:rsidRDefault="00B66830" w:rsidP="00B66830">
      <w:pPr>
        <w:rPr>
          <w:rFonts w:ascii="Times New Roman" w:hAnsi="Times New Roman"/>
          <w:sz w:val="24"/>
          <w:szCs w:val="24"/>
        </w:rPr>
      </w:pPr>
      <w:r w:rsidRPr="00710F66">
        <w:rPr>
          <w:rFonts w:ascii="Times New Roman" w:hAnsi="Times New Roman"/>
          <w:sz w:val="24"/>
          <w:szCs w:val="24"/>
        </w:rPr>
        <w:t xml:space="preserve">Примечания: 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80"/>
        </w:tabs>
        <w:spacing w:after="0" w:line="274" w:lineRule="exact"/>
        <w:ind w:firstLine="820"/>
        <w:jc w:val="both"/>
      </w:pPr>
      <w:r>
        <w:t>Границы расчетной территории микрорайона (квартала) следует устанавливать по красным линиям магистральных и жилых улиц, по осям проездов или пешеходных путей, по е</w:t>
      </w:r>
      <w:r>
        <w:t>с</w:t>
      </w:r>
      <w:r>
        <w:t>тественным рубежам, а при их отсутствии - на расстоянии 3 м от линии застройки.</w:t>
      </w: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820"/>
        <w:jc w:val="both"/>
      </w:pPr>
      <w:r>
        <w:t>Из расчетной территории должны быть исключены площади участков объектов райо</w:t>
      </w:r>
      <w:r>
        <w:t>н</w:t>
      </w:r>
      <w:r>
        <w:t>ного значения, объектов, имеющих историко-культурную и архитектурно-ландшафтную це</w:t>
      </w:r>
      <w:r>
        <w:t>н</w:t>
      </w:r>
      <w:r>
        <w:t>ность, а также объектов повседневного пользования, рассчитанных на обслуживание населения смежных микрорайонов в нормируемых радиусах доступности (пропорционально численности обслуживаемого населения). В расчетную территорию следует включать все площади участков объектов повседневного пользования, обслуживающих расчетное население, в том числе расп</w:t>
      </w:r>
      <w:r>
        <w:t>о</w:t>
      </w:r>
      <w:r>
        <w:t>ложенных на смежных территориях, а также в подземном и надземном пространствах.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90"/>
        </w:tabs>
        <w:spacing w:after="0" w:line="274" w:lineRule="exact"/>
        <w:ind w:firstLine="820"/>
        <w:jc w:val="both"/>
      </w:pPr>
      <w:r>
        <w:t>В условиях реконструкции сложившейся застройки в расчетную территорию ми</w:t>
      </w:r>
      <w:r>
        <w:t>к</w:t>
      </w:r>
      <w:r>
        <w:t>рорайона следует включать территорию улиц, разделяющих кварталы и сохраняемых для пеш</w:t>
      </w:r>
      <w:r>
        <w:t>е</w:t>
      </w:r>
      <w:r>
        <w:t>ходных передвижений внутри микрорайона или для подъезда к зданиям, а расчетную плотность населения допускается увеличивать или уменьшать, но не более чем на 10%.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94"/>
        </w:tabs>
        <w:spacing w:after="0" w:line="274" w:lineRule="exact"/>
        <w:ind w:firstLine="820"/>
        <w:jc w:val="both"/>
      </w:pPr>
      <w:r>
        <w:t>При применении высокоплотной 2-, 3-, 4 (5)-этажной жилой застройки расчетную плотность населения следует принимать не менее чем для зоны средней градостроительной це</w:t>
      </w:r>
      <w:r>
        <w:t>н</w:t>
      </w:r>
      <w:r>
        <w:t>ности: при застройке площадок, требующих проведения сложных мероприятий по инженерной подготовке территории - не менее чем для зоны высокой градостроительной ценности террит</w:t>
      </w:r>
      <w:r>
        <w:t>о</w:t>
      </w:r>
      <w:r>
        <w:t>рии.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90"/>
        </w:tabs>
        <w:spacing w:after="0" w:line="274" w:lineRule="exact"/>
        <w:ind w:firstLine="820"/>
        <w:jc w:val="both"/>
      </w:pPr>
      <w:r>
        <w:t>В сейсмических районах расчетную плотность населения необходимо принимать с учетом требований СП 14.13330.2014.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90"/>
        </w:tabs>
        <w:spacing w:after="0" w:line="274" w:lineRule="exact"/>
        <w:ind w:firstLine="820"/>
        <w:jc w:val="both"/>
      </w:pPr>
      <w:r>
        <w:t>При формировании в микрорайоне единого физкультурно-оздоровительного ко</w:t>
      </w:r>
      <w:r>
        <w:t>м</w:t>
      </w:r>
      <w:r>
        <w:t>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90"/>
        </w:tabs>
        <w:spacing w:after="0" w:line="274" w:lineRule="exact"/>
        <w:ind w:firstLine="820"/>
        <w:jc w:val="both"/>
      </w:pPr>
      <w:r>
        <w:lastRenderedPageBreak/>
        <w:t>При застройке территорий, примыкающих к лесам и лесопаркам или расположе</w:t>
      </w:r>
      <w:r>
        <w:t>н</w:t>
      </w:r>
      <w:r>
        <w:t>ных в их окружении, суммарную площадь озелененных территорий допускается уменьшать, но не более чем на 30%, соответственно увеличивая плотность населения.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85"/>
        </w:tabs>
        <w:spacing w:after="0" w:line="274" w:lineRule="exact"/>
        <w:ind w:firstLine="820"/>
        <w:jc w:val="both"/>
      </w:pPr>
      <w:r>
        <w:t>Показатели плотности населения приведены при средней расчетной жилищной обеспеченности 20 кв. м/чел. При другой жилищной обеспеченности расчетную нормативную плотность Р следует определять по формуле:</w:t>
      </w: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820"/>
        <w:jc w:val="both"/>
      </w:pPr>
      <w:r>
        <w:t>Р = Р20 х 20 , где: Н</w:t>
      </w: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820"/>
        <w:jc w:val="both"/>
      </w:pPr>
      <w:r>
        <w:t>Р20- показатель плотности населения при жилищной обеспеченности 20 кв. м/чел.;</w:t>
      </w: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820"/>
        <w:jc w:val="both"/>
      </w:pPr>
      <w:r>
        <w:t>Н - расчетная жилищная обеспеченность, кв.м.</w:t>
      </w: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820"/>
        <w:jc w:val="both"/>
      </w:pPr>
      <w:r>
        <w:t>Примечания:</w:t>
      </w:r>
    </w:p>
    <w:p w:rsidR="00B66830" w:rsidRDefault="00B66830" w:rsidP="003D2B37">
      <w:pPr>
        <w:pStyle w:val="20"/>
        <w:numPr>
          <w:ilvl w:val="0"/>
          <w:numId w:val="10"/>
        </w:numPr>
        <w:shd w:val="clear" w:color="auto" w:fill="auto"/>
        <w:tabs>
          <w:tab w:val="left" w:pos="980"/>
        </w:tabs>
        <w:spacing w:after="0" w:line="274" w:lineRule="exact"/>
        <w:ind w:firstLine="820"/>
        <w:jc w:val="both"/>
      </w:pPr>
      <w:r>
        <w:t>При строительстве на площадках, требующих сложных мероприятий по инжене</w:t>
      </w:r>
      <w:r>
        <w:t>р</w:t>
      </w:r>
      <w:r>
        <w:t>ной подготовке территории, плотность населения следует увеличивать, но не более чем на 20%.</w:t>
      </w:r>
    </w:p>
    <w:p w:rsidR="00B66830" w:rsidRDefault="00B66830" w:rsidP="003D2B37">
      <w:pPr>
        <w:pStyle w:val="20"/>
        <w:numPr>
          <w:ilvl w:val="0"/>
          <w:numId w:val="10"/>
        </w:numPr>
        <w:shd w:val="clear" w:color="auto" w:fill="auto"/>
        <w:tabs>
          <w:tab w:val="left" w:pos="990"/>
        </w:tabs>
        <w:spacing w:after="0" w:line="274" w:lineRule="exact"/>
        <w:ind w:firstLine="820"/>
        <w:jc w:val="both"/>
      </w:pPr>
      <w:r>
        <w:t>В условиях реконструкции сложившейся застройки при наличии историко-культурных и архитектурно-ландшафтных ценностей в других частях плотность населения уст</w:t>
      </w:r>
      <w:r>
        <w:t>а</w:t>
      </w:r>
      <w:r>
        <w:t>навливается заданием на проектирование.</w:t>
      </w:r>
    </w:p>
    <w:p w:rsidR="00B66830" w:rsidRDefault="00B66830" w:rsidP="003D2B37">
      <w:pPr>
        <w:pStyle w:val="20"/>
        <w:numPr>
          <w:ilvl w:val="0"/>
          <w:numId w:val="10"/>
        </w:numPr>
        <w:shd w:val="clear" w:color="auto" w:fill="auto"/>
        <w:tabs>
          <w:tab w:val="left" w:pos="985"/>
        </w:tabs>
        <w:spacing w:after="0" w:line="274" w:lineRule="exact"/>
        <w:ind w:firstLine="820"/>
        <w:jc w:val="both"/>
      </w:pPr>
      <w:r>
        <w:t>В районах индивидуального усадебного строительства и в поселениях, где не н</w:t>
      </w:r>
      <w:r>
        <w:t>а</w:t>
      </w:r>
      <w:r>
        <w:t>мечается строительство централизованных инженерных систем, допускается уменьшать пло</w:t>
      </w:r>
      <w:r>
        <w:t>т</w:t>
      </w:r>
      <w:r>
        <w:t>ность населения, но принимать ее не менее 40 чел./га.</w:t>
      </w:r>
    </w:p>
    <w:p w:rsidR="00B66830" w:rsidRPr="00B66830" w:rsidRDefault="00B66830" w:rsidP="009338EB">
      <w:pPr>
        <w:pStyle w:val="20"/>
        <w:numPr>
          <w:ilvl w:val="1"/>
          <w:numId w:val="3"/>
        </w:numPr>
        <w:shd w:val="clear" w:color="auto" w:fill="auto"/>
        <w:tabs>
          <w:tab w:val="left" w:pos="128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66830">
        <w:rPr>
          <w:sz w:val="24"/>
          <w:szCs w:val="24"/>
        </w:rPr>
        <w:t>При разработке документации по планировке территорий жилых зон на вновь осваиваемых территориях поселений нормативные размеры земельных участков под жилыми домами определяются в соответствии с требованиями градостроительного и жилищного законодательства, технических регламентов, иных нормативных технич</w:t>
      </w:r>
      <w:r w:rsidRPr="00B66830">
        <w:rPr>
          <w:sz w:val="24"/>
          <w:szCs w:val="24"/>
        </w:rPr>
        <w:t>е</w:t>
      </w:r>
      <w:r w:rsidRPr="00B66830">
        <w:rPr>
          <w:sz w:val="24"/>
          <w:szCs w:val="24"/>
        </w:rPr>
        <w:t>ских документов, определяющих размещение, проектирование, строительство и эксплу</w:t>
      </w:r>
      <w:r w:rsidRPr="00B66830">
        <w:rPr>
          <w:sz w:val="24"/>
          <w:szCs w:val="24"/>
        </w:rPr>
        <w:t>а</w:t>
      </w:r>
      <w:r w:rsidRPr="00B66830">
        <w:rPr>
          <w:sz w:val="24"/>
          <w:szCs w:val="24"/>
        </w:rPr>
        <w:t>тацию зданий, строений, сооружений, с учетом правил землепользования и застройки муниципального образования.</w:t>
      </w:r>
    </w:p>
    <w:p w:rsidR="00B66830" w:rsidRPr="00B66830" w:rsidRDefault="00B66830" w:rsidP="009338EB">
      <w:pPr>
        <w:pStyle w:val="20"/>
        <w:numPr>
          <w:ilvl w:val="1"/>
          <w:numId w:val="3"/>
        </w:numPr>
        <w:shd w:val="clear" w:color="auto" w:fill="auto"/>
        <w:tabs>
          <w:tab w:val="left" w:pos="1299"/>
        </w:tabs>
        <w:spacing w:after="0" w:line="274" w:lineRule="exact"/>
        <w:ind w:firstLine="760"/>
        <w:jc w:val="both"/>
        <w:rPr>
          <w:sz w:val="24"/>
          <w:szCs w:val="24"/>
        </w:rPr>
      </w:pPr>
      <w:r w:rsidRPr="00B66830">
        <w:rPr>
          <w:sz w:val="24"/>
          <w:szCs w:val="24"/>
        </w:rPr>
        <w:t>Предельные размеры земельных участков при доме (квартире), а также ра</w:t>
      </w:r>
      <w:r w:rsidRPr="00B66830">
        <w:rPr>
          <w:sz w:val="24"/>
          <w:szCs w:val="24"/>
        </w:rPr>
        <w:t>з</w:t>
      </w:r>
      <w:r w:rsidRPr="00B66830">
        <w:rPr>
          <w:sz w:val="24"/>
          <w:szCs w:val="24"/>
        </w:rPr>
        <w:t>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самоуправления. Допускае</w:t>
      </w:r>
      <w:r w:rsidRPr="00B66830">
        <w:rPr>
          <w:sz w:val="24"/>
          <w:szCs w:val="24"/>
        </w:rPr>
        <w:t>т</w:t>
      </w:r>
      <w:r w:rsidRPr="00B66830">
        <w:rPr>
          <w:sz w:val="24"/>
          <w:szCs w:val="24"/>
        </w:rPr>
        <w:t>ся для ведения личного подсобного хозяйства выделение части земельного участка, н</w:t>
      </w:r>
      <w:r w:rsidRPr="00B66830">
        <w:rPr>
          <w:sz w:val="24"/>
          <w:szCs w:val="24"/>
        </w:rPr>
        <w:t>е</w:t>
      </w:r>
      <w:r w:rsidRPr="00B66830">
        <w:rPr>
          <w:sz w:val="24"/>
          <w:szCs w:val="24"/>
        </w:rPr>
        <w:t>достающей до установленной максимальной нормы, за пределами жилой зоны.</w:t>
      </w:r>
    </w:p>
    <w:p w:rsidR="00B66830" w:rsidRPr="00B66830" w:rsidRDefault="00B66830" w:rsidP="00B66830">
      <w:pPr>
        <w:pStyle w:val="20"/>
        <w:shd w:val="clear" w:color="auto" w:fill="auto"/>
        <w:spacing w:after="0" w:line="274" w:lineRule="exact"/>
        <w:ind w:firstLine="760"/>
        <w:jc w:val="both"/>
        <w:rPr>
          <w:sz w:val="24"/>
          <w:szCs w:val="24"/>
        </w:rPr>
      </w:pPr>
      <w:r w:rsidRPr="00B66830">
        <w:rPr>
          <w:sz w:val="24"/>
          <w:szCs w:val="24"/>
        </w:rPr>
        <w:t>Рекомендуемые размеры приусадебных и приквартирных земельных участков приведены в Приложении Б.</w:t>
      </w:r>
    </w:p>
    <w:p w:rsidR="00B66830" w:rsidRPr="00B66830" w:rsidRDefault="00B66830" w:rsidP="009338EB">
      <w:pPr>
        <w:pStyle w:val="20"/>
        <w:numPr>
          <w:ilvl w:val="1"/>
          <w:numId w:val="3"/>
        </w:numPr>
        <w:shd w:val="clear" w:color="auto" w:fill="auto"/>
        <w:tabs>
          <w:tab w:val="left" w:pos="1289"/>
        </w:tabs>
        <w:spacing w:after="0" w:line="274" w:lineRule="exact"/>
        <w:ind w:firstLine="760"/>
        <w:jc w:val="both"/>
        <w:rPr>
          <w:sz w:val="24"/>
          <w:szCs w:val="24"/>
        </w:rPr>
      </w:pPr>
      <w:r w:rsidRPr="00B66830">
        <w:rPr>
          <w:sz w:val="24"/>
          <w:szCs w:val="24"/>
        </w:rPr>
        <w:t>Для предварительного определения потребной территории жилой зоны сельского поселения допускается принимать показатели, указанные в таблице 3.</w:t>
      </w:r>
    </w:p>
    <w:p w:rsidR="00B66830" w:rsidRPr="00B66830" w:rsidRDefault="00B66830" w:rsidP="00B66830">
      <w:pPr>
        <w:pStyle w:val="20"/>
        <w:shd w:val="clear" w:color="auto" w:fill="auto"/>
        <w:tabs>
          <w:tab w:val="left" w:pos="1287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B66830" w:rsidRPr="00B66830" w:rsidRDefault="00B66830" w:rsidP="00B66830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B66830">
        <w:rPr>
          <w:sz w:val="24"/>
          <w:szCs w:val="24"/>
        </w:rPr>
        <w:t>Таблица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21"/>
        <w:gridCol w:w="4709"/>
      </w:tblGrid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0E0D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Тип дома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0E0D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Площадь земельного участка на один дом (квартиру), га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Усадебный с приквартирными участками, кв.м  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0,25-0,27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0,21-0,23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1200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0,17-0,20 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0,15-0,17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800  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0,13-0,15 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600  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0,11-0,13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Секционный  без  участков  при  квартире  с  числом этажей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0,04 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4  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0,02 </w:t>
            </w:r>
          </w:p>
        </w:tc>
      </w:tr>
    </w:tbl>
    <w:p w:rsidR="00B66830" w:rsidRDefault="00B66830" w:rsidP="00B6683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10F66">
        <w:rPr>
          <w:rFonts w:ascii="Times New Roman" w:hAnsi="Times New Roman"/>
          <w:sz w:val="24"/>
          <w:szCs w:val="24"/>
        </w:rPr>
        <w:lastRenderedPageBreak/>
        <w:t xml:space="preserve">Примечания: </w:t>
      </w:r>
    </w:p>
    <w:p w:rsidR="00B66830" w:rsidRDefault="00B66830" w:rsidP="003D2B37">
      <w:pPr>
        <w:pStyle w:val="20"/>
        <w:numPr>
          <w:ilvl w:val="0"/>
          <w:numId w:val="11"/>
        </w:numPr>
        <w:shd w:val="clear" w:color="auto" w:fill="auto"/>
        <w:tabs>
          <w:tab w:val="left" w:pos="987"/>
        </w:tabs>
        <w:spacing w:after="0" w:line="240" w:lineRule="auto"/>
        <w:ind w:firstLine="760"/>
        <w:jc w:val="both"/>
      </w:pPr>
      <w:r>
        <w:t>Нижний предел принимается для крупных и больших поселений, верхний - для сре</w:t>
      </w:r>
      <w:r>
        <w:t>д</w:t>
      </w:r>
      <w:r>
        <w:t>них и малых.</w:t>
      </w:r>
    </w:p>
    <w:p w:rsidR="00B66830" w:rsidRDefault="00B66830" w:rsidP="003D2B37">
      <w:pPr>
        <w:pStyle w:val="20"/>
        <w:numPr>
          <w:ilvl w:val="0"/>
          <w:numId w:val="11"/>
        </w:numPr>
        <w:shd w:val="clear" w:color="auto" w:fill="auto"/>
        <w:tabs>
          <w:tab w:val="left" w:pos="987"/>
        </w:tabs>
        <w:spacing w:after="0" w:line="274" w:lineRule="exact"/>
        <w:ind w:firstLine="760"/>
        <w:jc w:val="both"/>
      </w:pPr>
      <w:r>
        <w:t>При организации обособленных хозяйственных проездов для прогона скота площадь селитебной территории увеличивается на 10%.</w:t>
      </w:r>
    </w:p>
    <w:p w:rsidR="00B66830" w:rsidRDefault="00B66830" w:rsidP="003D2B37">
      <w:pPr>
        <w:pStyle w:val="20"/>
        <w:numPr>
          <w:ilvl w:val="0"/>
          <w:numId w:val="11"/>
        </w:numPr>
        <w:shd w:val="clear" w:color="auto" w:fill="auto"/>
        <w:tabs>
          <w:tab w:val="left" w:pos="1001"/>
        </w:tabs>
        <w:spacing w:after="0" w:line="274" w:lineRule="exact"/>
        <w:ind w:firstLine="760"/>
        <w:jc w:val="both"/>
      </w:pPr>
      <w:r>
        <w:t>При подсчете площади жилой зоны исключаются не пригодные для застройки терр</w:t>
      </w:r>
      <w:r>
        <w:t>и</w:t>
      </w:r>
      <w:r>
        <w:t>тории - овраги, крутые склоны, скальные выступы, магистральные оросительные каналы, селе- сбросы, земельные участки учреждений и предприятий обслуживания районного значения.</w:t>
      </w:r>
    </w:p>
    <w:p w:rsidR="00B66830" w:rsidRDefault="00B66830" w:rsidP="003D2B37">
      <w:pPr>
        <w:pStyle w:val="20"/>
        <w:numPr>
          <w:ilvl w:val="1"/>
          <w:numId w:val="8"/>
        </w:numPr>
        <w:shd w:val="clear" w:color="auto" w:fill="auto"/>
        <w:tabs>
          <w:tab w:val="left" w:pos="1289"/>
        </w:tabs>
        <w:spacing w:after="0" w:line="274" w:lineRule="exact"/>
        <w:ind w:firstLine="760"/>
        <w:jc w:val="both"/>
      </w:pPr>
      <w:r>
        <w:t>Минимальную плотность населения территории сельского поселения (чел./га) р</w:t>
      </w:r>
      <w:r>
        <w:t>е</w:t>
      </w:r>
      <w:r>
        <w:t>комендуется принимать в соответствии с таблицей 4.</w:t>
      </w:r>
    </w:p>
    <w:p w:rsidR="00BB5412" w:rsidRDefault="00BB5412" w:rsidP="00B66830">
      <w:pPr>
        <w:pStyle w:val="20"/>
        <w:shd w:val="clear" w:color="auto" w:fill="auto"/>
        <w:spacing w:after="0" w:line="274" w:lineRule="exact"/>
        <w:ind w:firstLine="760"/>
        <w:jc w:val="both"/>
      </w:pP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76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Таблица 4</w:t>
      </w:r>
    </w:p>
    <w:tbl>
      <w:tblPr>
        <w:tblW w:w="1202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022"/>
        <w:gridCol w:w="1320"/>
        <w:gridCol w:w="1330"/>
        <w:gridCol w:w="1320"/>
        <w:gridCol w:w="1397"/>
        <w:gridCol w:w="1320"/>
        <w:gridCol w:w="1320"/>
      </w:tblGrid>
      <w:tr w:rsidR="00BB5412" w:rsidTr="000E0D88">
        <w:trPr>
          <w:trHeight w:hRule="exact" w:val="768"/>
        </w:trPr>
        <w:tc>
          <w:tcPr>
            <w:tcW w:w="40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74" w:lineRule="exact"/>
            </w:pPr>
            <w:r>
              <w:t>Тип дома</w:t>
            </w:r>
          </w:p>
        </w:tc>
        <w:tc>
          <w:tcPr>
            <w:tcW w:w="536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pStyle w:val="20"/>
              <w:shd w:val="clear" w:color="auto" w:fill="auto"/>
              <w:spacing w:after="0" w:line="274" w:lineRule="exact"/>
            </w:pPr>
            <w:r>
              <w:t>Плотность населения, чел./га, при среднем разме-</w:t>
            </w:r>
            <w:r>
              <w:br/>
              <w:t>ре семьи, чел.</w:t>
            </w:r>
          </w:p>
          <w:p w:rsidR="00BB5412" w:rsidRDefault="00BB5412" w:rsidP="000E0D88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</w:tcPr>
          <w:p w:rsidR="00BB5412" w:rsidRDefault="00BB5412" w:rsidP="000E0D88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</w:tcPr>
          <w:p w:rsidR="00BB5412" w:rsidRDefault="00BB5412" w:rsidP="000E0D88">
            <w:pPr>
              <w:rPr>
                <w:sz w:val="10"/>
                <w:szCs w:val="10"/>
              </w:rPr>
            </w:pPr>
          </w:p>
        </w:tc>
      </w:tr>
      <w:tr w:rsidR="00BB5412" w:rsidTr="000E0D88">
        <w:trPr>
          <w:gridAfter w:val="2"/>
          <w:wAfter w:w="2640" w:type="dxa"/>
          <w:trHeight w:hRule="exact" w:val="768"/>
        </w:trPr>
        <w:tc>
          <w:tcPr>
            <w:tcW w:w="40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74" w:lineRule="exact"/>
              <w:jc w:val="both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Pr="00BB5412" w:rsidRDefault="00BB5412" w:rsidP="00BB5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412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Pr="00BB5412" w:rsidRDefault="00BB5412" w:rsidP="00BB5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Pr="00BB5412" w:rsidRDefault="00BB5412" w:rsidP="00BB5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12" w:rsidRPr="00BB5412" w:rsidRDefault="00BB5412" w:rsidP="00BB5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BB5412" w:rsidTr="00BB5412">
        <w:trPr>
          <w:gridAfter w:val="2"/>
          <w:wAfter w:w="2640" w:type="dxa"/>
          <w:trHeight w:hRule="exact" w:val="768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Усадебный с приквартирными участками, кв. м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2000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16</w:t>
            </w:r>
          </w:p>
        </w:tc>
      </w:tr>
      <w:tr w:rsidR="00BB5412" w:rsidTr="00BB5412">
        <w:trPr>
          <w:gridAfter w:val="2"/>
          <w:wAfter w:w="2640" w:type="dxa"/>
          <w:trHeight w:hRule="exact" w:val="494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1500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20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1200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17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25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1000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30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800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25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35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600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40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41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Секционный с числом этажей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130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150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</w:tr>
      <w:tr w:rsidR="00BB5412" w:rsidTr="00BB5412">
        <w:trPr>
          <w:gridAfter w:val="2"/>
          <w:wAfter w:w="2640" w:type="dxa"/>
          <w:trHeight w:hRule="exact" w:val="499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170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</w:tr>
    </w:tbl>
    <w:p w:rsidR="00BB5412" w:rsidRPr="00BB5412" w:rsidRDefault="00BB5412" w:rsidP="00B66830">
      <w:pPr>
        <w:pStyle w:val="20"/>
        <w:shd w:val="clear" w:color="auto" w:fill="auto"/>
        <w:spacing w:after="0" w:line="274" w:lineRule="exact"/>
        <w:ind w:firstLine="760"/>
        <w:jc w:val="both"/>
        <w:rPr>
          <w:sz w:val="24"/>
          <w:szCs w:val="24"/>
        </w:rPr>
      </w:pPr>
    </w:p>
    <w:p w:rsidR="00BB5412" w:rsidRP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421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правил, действовавших в период застройки указанных территорий. Опр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t>деление соответствующей минимальной величины земельного участка под жилым д</w:t>
      </w:r>
      <w:r w:rsidRPr="00BB5412">
        <w:rPr>
          <w:sz w:val="24"/>
          <w:szCs w:val="24"/>
        </w:rPr>
        <w:t>о</w:t>
      </w:r>
      <w:r w:rsidRPr="00BB5412">
        <w:rPr>
          <w:sz w:val="24"/>
          <w:szCs w:val="24"/>
        </w:rPr>
        <w:t>мом или группой жилых домов в существующей застройке в случае отсутствия ранее у</w:t>
      </w:r>
      <w:r w:rsidRPr="00BB5412">
        <w:rPr>
          <w:sz w:val="24"/>
          <w:szCs w:val="24"/>
        </w:rPr>
        <w:t>т</w:t>
      </w:r>
      <w:r w:rsidRPr="00BB5412">
        <w:rPr>
          <w:sz w:val="24"/>
          <w:szCs w:val="24"/>
        </w:rPr>
        <w:t>вержденного в установленном порядке проекта границ земельного участка производится в соответствии с СП 30-101. Отсутствие проектов планировки территорий не является препятствием для разработки проектов межевания застроенных территорий микрора</w:t>
      </w:r>
      <w:r w:rsidRPr="00BB5412">
        <w:rPr>
          <w:sz w:val="24"/>
          <w:szCs w:val="24"/>
        </w:rPr>
        <w:t>й</w:t>
      </w:r>
      <w:r w:rsidRPr="00BB5412">
        <w:rPr>
          <w:sz w:val="24"/>
          <w:szCs w:val="24"/>
        </w:rPr>
        <w:t>онов, кварталов и их частей.</w:t>
      </w:r>
    </w:p>
    <w:p w:rsidR="00BB5412" w:rsidRP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При разработке документации по планировке территории для части терр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тории микрорайона необходимо обеспечить требуемый уровень социального и культу</w:t>
      </w:r>
      <w:r w:rsidRPr="00BB5412">
        <w:rPr>
          <w:sz w:val="24"/>
          <w:szCs w:val="24"/>
        </w:rPr>
        <w:t>р</w:t>
      </w:r>
      <w:r w:rsidRPr="00BB5412">
        <w:rPr>
          <w:sz w:val="24"/>
          <w:szCs w:val="24"/>
        </w:rPr>
        <w:t>но-бытового обслуживания населения с учетом всего микрорайона в целом, а также с</w:t>
      </w:r>
      <w:r w:rsidRPr="00BB5412">
        <w:rPr>
          <w:sz w:val="24"/>
          <w:szCs w:val="24"/>
        </w:rPr>
        <w:t>о</w:t>
      </w:r>
      <w:r w:rsidRPr="00BB5412">
        <w:rPr>
          <w:sz w:val="24"/>
          <w:szCs w:val="24"/>
        </w:rPr>
        <w:t xml:space="preserve">вместимость размещаемых объектов с окружающей застройкой (при ее наличии). При </w:t>
      </w:r>
      <w:r w:rsidRPr="00BB5412">
        <w:rPr>
          <w:sz w:val="24"/>
          <w:szCs w:val="24"/>
        </w:rPr>
        <w:lastRenderedPageBreak/>
        <w:t>реконструкции жилой застройки и развитии застроенных территорий должен быть обе</w:t>
      </w:r>
      <w:r w:rsidRPr="00BB5412">
        <w:rPr>
          <w:sz w:val="24"/>
          <w:szCs w:val="24"/>
        </w:rPr>
        <w:t>с</w:t>
      </w:r>
      <w:r w:rsidRPr="00BB5412">
        <w:rPr>
          <w:sz w:val="24"/>
          <w:szCs w:val="24"/>
        </w:rPr>
        <w:t>печен нормативный уровень социально-бытового обслуживания, коммунального и транс- портного обеспечения населения.</w:t>
      </w:r>
    </w:p>
    <w:p w:rsidR="00BB5412" w:rsidRP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При планировочной организации жилых зон следует предусматривать их дифференциацию по типам застройки, ее этажности и плотности, местоположению с учетом историко-культурных, природно-климатических и других местных особенностей. Тип и этажность жилой застройки определяются с учетом градостроительных регламе</w:t>
      </w:r>
      <w:r w:rsidRPr="00BB5412">
        <w:rPr>
          <w:sz w:val="24"/>
          <w:szCs w:val="24"/>
        </w:rPr>
        <w:t>н</w:t>
      </w:r>
      <w:r w:rsidRPr="00BB5412">
        <w:rPr>
          <w:sz w:val="24"/>
          <w:szCs w:val="24"/>
        </w:rPr>
        <w:t>тов, технико-экономических расчетов, иных требований, предъявляемых к формиров</w:t>
      </w:r>
      <w:r w:rsidRPr="00BB5412">
        <w:rPr>
          <w:sz w:val="24"/>
          <w:szCs w:val="24"/>
        </w:rPr>
        <w:t>а</w:t>
      </w:r>
      <w:r w:rsidRPr="00BB5412">
        <w:rPr>
          <w:sz w:val="24"/>
          <w:szCs w:val="24"/>
        </w:rPr>
        <w:t>нию жилой среды, а также возможностей развития социальной, транспортной и инж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t>нерной инфраструктур, обеспечения противопожарной безопасности.</w:t>
      </w:r>
    </w:p>
    <w:p w:rsidR="00BB5412" w:rsidRP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При подготовке проектов планировки на застроенные территории объемы жилищного фонда, подлежащего сносу, следует определять в установленном порядке с учетом его исторической ценности, сложившейся исторической среды, требований зак</w:t>
      </w:r>
      <w:r w:rsidRPr="00BB5412">
        <w:rPr>
          <w:sz w:val="24"/>
          <w:szCs w:val="24"/>
        </w:rPr>
        <w:t>о</w:t>
      </w:r>
      <w:r w:rsidRPr="00BB5412">
        <w:rPr>
          <w:sz w:val="24"/>
          <w:szCs w:val="24"/>
        </w:rPr>
        <w:t>нодательства в сфере охраны объектов культурного наследия, технического состояния, максимального сохранения жилищного фонда, пригодного для проживания.</w:t>
      </w:r>
    </w:p>
    <w:p w:rsidR="00BB5412" w:rsidRP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В зонах чрезвычайной экологической ситуации, определенных в соответс</w:t>
      </w:r>
      <w:r w:rsidRPr="00BB5412">
        <w:rPr>
          <w:sz w:val="24"/>
          <w:szCs w:val="24"/>
        </w:rPr>
        <w:t>т</w:t>
      </w:r>
      <w:r w:rsidRPr="00BB5412">
        <w:rPr>
          <w:sz w:val="24"/>
          <w:szCs w:val="24"/>
        </w:rPr>
        <w:t>вии с критериями оценки экологической обстановки территорий, не допускается увел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чение существующей плотности жилой застройки без проведения необходимых мер</w:t>
      </w:r>
      <w:r w:rsidRPr="00BB5412">
        <w:rPr>
          <w:sz w:val="24"/>
          <w:szCs w:val="24"/>
        </w:rPr>
        <w:t>о</w:t>
      </w:r>
      <w:r w:rsidRPr="00BB5412">
        <w:rPr>
          <w:sz w:val="24"/>
          <w:szCs w:val="24"/>
        </w:rPr>
        <w:t>приятий по охране окружающей среды.</w:t>
      </w:r>
    </w:p>
    <w:p w:rsid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292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8" w:name="bookmark8"/>
      <w:r w:rsidRPr="00BB5412">
        <w:rPr>
          <w:sz w:val="24"/>
          <w:szCs w:val="24"/>
        </w:rPr>
        <w:t>При разработке проектов планировки жилых зон следует учитывать треб</w:t>
      </w:r>
      <w:r w:rsidRPr="00BB5412">
        <w:rPr>
          <w:sz w:val="24"/>
          <w:szCs w:val="24"/>
        </w:rPr>
        <w:t>о</w:t>
      </w:r>
      <w:r w:rsidRPr="00BB5412">
        <w:rPr>
          <w:sz w:val="24"/>
          <w:szCs w:val="24"/>
        </w:rPr>
        <w:t>вания по защите населения от чрезвычайных ситуаций природного и техногенного х</w:t>
      </w:r>
      <w:r w:rsidRPr="00BB5412">
        <w:rPr>
          <w:sz w:val="24"/>
          <w:szCs w:val="24"/>
        </w:rPr>
        <w:t>а</w:t>
      </w:r>
      <w:r w:rsidRPr="00BB5412">
        <w:rPr>
          <w:sz w:val="24"/>
          <w:szCs w:val="24"/>
        </w:rPr>
        <w:t>рактера и воздействия их последствий в соответствии с главой 21 настоящих нормат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вов.</w:t>
      </w:r>
      <w:bookmarkEnd w:id="8"/>
    </w:p>
    <w:p w:rsidR="00BB5412" w:rsidRPr="00BB5412" w:rsidRDefault="00BB5412" w:rsidP="003D2B37">
      <w:pPr>
        <w:pStyle w:val="40"/>
        <w:numPr>
          <w:ilvl w:val="0"/>
          <w:numId w:val="12"/>
        </w:numPr>
        <w:shd w:val="clear" w:color="auto" w:fill="auto"/>
        <w:tabs>
          <w:tab w:val="left" w:pos="303"/>
        </w:tabs>
        <w:spacing w:after="201" w:line="240" w:lineRule="exact"/>
        <w:jc w:val="both"/>
        <w:rPr>
          <w:sz w:val="24"/>
          <w:szCs w:val="24"/>
        </w:rPr>
      </w:pPr>
      <w:bookmarkStart w:id="9" w:name="bookmark9"/>
      <w:r w:rsidRPr="00BB5412">
        <w:rPr>
          <w:sz w:val="24"/>
          <w:szCs w:val="24"/>
        </w:rPr>
        <w:t>Общественно-деловые зоны. Общие требования и расчетные показатели</w:t>
      </w:r>
      <w:bookmarkEnd w:id="9"/>
    </w:p>
    <w:p w:rsidR="00BB5412" w:rsidRPr="00BB5412" w:rsidRDefault="00BB5412" w:rsidP="003D2B37">
      <w:pPr>
        <w:pStyle w:val="20"/>
        <w:numPr>
          <w:ilvl w:val="1"/>
          <w:numId w:val="1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Общественно-деловые зоны предназначены для размещения объектов, св</w:t>
      </w:r>
      <w:r w:rsidRPr="00BB5412">
        <w:rPr>
          <w:sz w:val="24"/>
          <w:szCs w:val="24"/>
        </w:rPr>
        <w:t>я</w:t>
      </w:r>
      <w:r w:rsidRPr="00BB5412">
        <w:rPr>
          <w:sz w:val="24"/>
          <w:szCs w:val="24"/>
        </w:rPr>
        <w:t>занных с обеспечением жизнедеятельности граждан, в частности учреждений: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1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учебно-воспитательного назначения, в том числе начального, среднего, высш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t>го и послевузовского профессионального образования, а также внешкольного образов</w:t>
      </w:r>
      <w:r w:rsidRPr="00BB5412">
        <w:rPr>
          <w:sz w:val="24"/>
          <w:szCs w:val="24"/>
        </w:rPr>
        <w:t>а</w:t>
      </w:r>
      <w:r w:rsidRPr="00BB5412">
        <w:rPr>
          <w:sz w:val="24"/>
          <w:szCs w:val="24"/>
        </w:rPr>
        <w:t>ния;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1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здравоохранения, в том числе медицинских центров, амбулаторно - поликл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нических, медикo-оздоровительных, медико-реабилитационных и коррекционных ко</w:t>
      </w:r>
      <w:r w:rsidRPr="00BB5412">
        <w:rPr>
          <w:sz w:val="24"/>
          <w:szCs w:val="24"/>
        </w:rPr>
        <w:t>м</w:t>
      </w:r>
      <w:r w:rsidRPr="00BB5412">
        <w:rPr>
          <w:sz w:val="24"/>
          <w:szCs w:val="24"/>
        </w:rPr>
        <w:t>плексов, станций переливания крови, аптек;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18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социального обслуживания населения, в том числе домов-интернатов для и</w:t>
      </w:r>
      <w:r w:rsidRPr="00BB5412">
        <w:rPr>
          <w:sz w:val="24"/>
          <w:szCs w:val="24"/>
        </w:rPr>
        <w:t>н</w:t>
      </w:r>
      <w:r w:rsidRPr="00BB5412">
        <w:rPr>
          <w:sz w:val="24"/>
          <w:szCs w:val="24"/>
        </w:rPr>
        <w:t>валидов и престарелых, для детей-инвалидов;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18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сервисного обслуживания населения, в том числе розничной и мелкооптовой торговли, торгово-развлекательных комплексов, питания, непроизводственных объектов бытового и коммунального обслуживания, гражданских обрядов, связи, обслуживания пассажиров, включая транспортные и туристические агентства, предназначенные для непосредственного обслуживания населения;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28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культурно-просветительских и физкультурного, спортивного, зрелищного и досуговоразвлекательного назначения, библиотек, читальных залов, выставочных и м</w:t>
      </w:r>
      <w:r w:rsidRPr="00BB5412">
        <w:rPr>
          <w:sz w:val="24"/>
          <w:szCs w:val="24"/>
        </w:rPr>
        <w:t>у</w:t>
      </w:r>
      <w:r w:rsidRPr="00BB5412">
        <w:rPr>
          <w:sz w:val="24"/>
          <w:szCs w:val="24"/>
        </w:rPr>
        <w:t>зейных комплексов, культовых и религиозных организаций;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18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временного проживания, в том числе гостиниц, мотелей, общежитий учебных заведений, спальных корпусов интернатов;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23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по обслуживанию общества и государства, в том числе государственных и м</w:t>
      </w:r>
      <w:r w:rsidRPr="00BB5412">
        <w:rPr>
          <w:sz w:val="24"/>
          <w:szCs w:val="24"/>
        </w:rPr>
        <w:t>у</w:t>
      </w:r>
      <w:r w:rsidRPr="00BB5412">
        <w:rPr>
          <w:sz w:val="24"/>
          <w:szCs w:val="24"/>
        </w:rPr>
        <w:t>ниципальных органов управления, правоохранительных органов, судов, прокуратуры, нотариально-юридических, некоммерческих учреждений, коммерческих, кредитно- ф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нансовых и страховых организаций, банков, проектно-конструкторских, научно- иссл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t>довательских, издательских и информационных организаций, социальной защиты нас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t>ления (собесы, биржи труда и др.).</w:t>
      </w:r>
    </w:p>
    <w:p w:rsidR="00BB5412" w:rsidRPr="00BB5412" w:rsidRDefault="00BB5412" w:rsidP="003D2B37">
      <w:pPr>
        <w:pStyle w:val="20"/>
        <w:numPr>
          <w:ilvl w:val="1"/>
          <w:numId w:val="15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 xml:space="preserve">В перечень объектов, разрешенных к размещению в общественно-деловых </w:t>
      </w:r>
      <w:r w:rsidRPr="00BB5412">
        <w:rPr>
          <w:sz w:val="24"/>
          <w:szCs w:val="24"/>
        </w:rPr>
        <w:lastRenderedPageBreak/>
        <w:t>зонах, могут включаться жилые дома, подземные или многоэтажные автостоянки.</w:t>
      </w:r>
    </w:p>
    <w:p w:rsidR="00BB5412" w:rsidRPr="00BB5412" w:rsidRDefault="00BB5412" w:rsidP="003D2B37">
      <w:pPr>
        <w:pStyle w:val="20"/>
        <w:numPr>
          <w:ilvl w:val="1"/>
          <w:numId w:val="15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В состав общественно-деловых зон могут включаться объекты культурного наследия при соблюдении требований к их охране и рациональному использованию, приведенных в настоящих нормативах.</w:t>
      </w:r>
    </w:p>
    <w:p w:rsidR="00BB5412" w:rsidRPr="00BB5412" w:rsidRDefault="00BB5412" w:rsidP="003D2B37">
      <w:pPr>
        <w:pStyle w:val="20"/>
        <w:numPr>
          <w:ilvl w:val="1"/>
          <w:numId w:val="15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Общественно-деловые зоны следует формировать как центры деловой, ф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нансовой и общественной активности в центральных частях района и поселений, на те</w:t>
      </w:r>
      <w:r w:rsidRPr="00BB5412">
        <w:rPr>
          <w:sz w:val="24"/>
          <w:szCs w:val="24"/>
        </w:rPr>
        <w:t>р</w:t>
      </w:r>
      <w:r w:rsidRPr="00BB5412">
        <w:rPr>
          <w:sz w:val="24"/>
          <w:szCs w:val="24"/>
        </w:rPr>
        <w:t>риториях, прилегающих к магистральным улицам, общественно-транспортным узлам, промышленным предприятиям и другим объектам массового посещения.</w:t>
      </w:r>
    </w:p>
    <w:p w:rsidR="00BB5412" w:rsidRPr="00BB5412" w:rsidRDefault="00BB5412" w:rsidP="003D2B37">
      <w:pPr>
        <w:pStyle w:val="20"/>
        <w:numPr>
          <w:ilvl w:val="1"/>
          <w:numId w:val="15"/>
        </w:numPr>
        <w:shd w:val="clear" w:color="auto" w:fill="auto"/>
        <w:tabs>
          <w:tab w:val="left" w:pos="116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По типу застройки и составу размещаемых объектов общественно-деловые зоны района и поселений могут подразделяться на многофункциональные (районные), специализированные и смешанные зоны.</w:t>
      </w:r>
    </w:p>
    <w:p w:rsidR="00BB5412" w:rsidRPr="00BB5412" w:rsidRDefault="00BB5412" w:rsidP="003D2B37">
      <w:pPr>
        <w:pStyle w:val="20"/>
        <w:numPr>
          <w:ilvl w:val="1"/>
          <w:numId w:val="15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В многофункциональных зонах, предназначенных для формирования сист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t>мы общественных центров с наиболее широким составом функций, высокой плотностью застройки при минимальных размерах земельных участков, преимущественно размещ</w:t>
      </w:r>
      <w:r w:rsidRPr="00BB5412">
        <w:rPr>
          <w:sz w:val="24"/>
          <w:szCs w:val="24"/>
        </w:rPr>
        <w:t>а</w:t>
      </w:r>
      <w:r w:rsidRPr="00BB5412">
        <w:rPr>
          <w:sz w:val="24"/>
          <w:szCs w:val="24"/>
        </w:rPr>
        <w:t>ются предприятия торговли и общественного питания, учреждения управления, бизнеса, науки, культуры и другие объекты районного значения, жилые здания с необходимыми учреждениями обслуживания, а также места приложения труда и другие объекты, не требующие больших земельных участков (как правило, не более 1,0 га) и устройства с</w:t>
      </w:r>
      <w:r w:rsidRPr="00BB5412">
        <w:rPr>
          <w:sz w:val="24"/>
          <w:szCs w:val="24"/>
        </w:rPr>
        <w:t>а</w:t>
      </w:r>
      <w:r w:rsidRPr="00BB5412">
        <w:rPr>
          <w:sz w:val="24"/>
          <w:szCs w:val="24"/>
        </w:rPr>
        <w:t>нитарно-защитных разрывов шириной более 25 м.</w:t>
      </w:r>
    </w:p>
    <w:p w:rsidR="00757B5F" w:rsidRPr="00757B5F" w:rsidRDefault="00757B5F" w:rsidP="00757B5F">
      <w:pPr>
        <w:pStyle w:val="20"/>
        <w:shd w:val="clear" w:color="auto" w:fill="auto"/>
        <w:tabs>
          <w:tab w:val="left" w:pos="117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 xml:space="preserve">3.7. </w:t>
      </w:r>
      <w:r w:rsidR="00BB5412" w:rsidRPr="00757B5F">
        <w:rPr>
          <w:sz w:val="24"/>
          <w:szCs w:val="24"/>
        </w:rPr>
        <w:t>Общественно-деловые зоны специализированного типа формируются как специализированные центры районного значения - административные, медицинские, н</w:t>
      </w:r>
      <w:r w:rsidR="00BB5412" w:rsidRPr="00757B5F">
        <w:rPr>
          <w:sz w:val="24"/>
          <w:szCs w:val="24"/>
        </w:rPr>
        <w:t>а</w:t>
      </w:r>
      <w:r w:rsidR="00BB5412" w:rsidRPr="00757B5F">
        <w:rPr>
          <w:sz w:val="24"/>
          <w:szCs w:val="24"/>
        </w:rPr>
        <w:t>учные, учебные, торговые (в том числе ярмарки, рынки), выставочные, спортивные и другие, которые размеща</w:t>
      </w:r>
      <w:r w:rsidRPr="00757B5F">
        <w:rPr>
          <w:sz w:val="24"/>
          <w:szCs w:val="24"/>
        </w:rPr>
        <w:t xml:space="preserve"> ются как в границах населенного пункта, так и за их предел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ми. Размещение и границы специализированных общественно-деловых зон определяю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ся документами территориального планирования.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0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При размещении зон, указанных в пунктах 3.6 и 3.7 настоящих нормативов, следует учитывать особенности их функционирования, потребность в территории, нео</w:t>
      </w:r>
      <w:r w:rsidRPr="00757B5F">
        <w:rPr>
          <w:sz w:val="24"/>
          <w:szCs w:val="24"/>
        </w:rPr>
        <w:t>б</w:t>
      </w:r>
      <w:r w:rsidRPr="00757B5F">
        <w:rPr>
          <w:sz w:val="24"/>
          <w:szCs w:val="24"/>
        </w:rPr>
        <w:t>ходимость устройства автостоянок большой вместимости, создание развитой транспор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ной и инженерной инфраструктур, а также степень воздействия на окружающую среду и прилегающую застройку.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0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Общественно-деловые зоны смешанного типа формируются в сложившихся частях района, как правило, из кварталов с преобладанием жилой и производственной застройки. В составе таких зон допускается размещать жилые и общественные здания, учреждения науки и научного обслуживания, учебные заведения, объекты бизнеса, пр</w:t>
      </w:r>
      <w:r w:rsidRPr="00757B5F">
        <w:rPr>
          <w:sz w:val="24"/>
          <w:szCs w:val="24"/>
        </w:rPr>
        <w:t>о</w:t>
      </w:r>
      <w:r w:rsidRPr="00757B5F">
        <w:rPr>
          <w:sz w:val="24"/>
          <w:szCs w:val="24"/>
        </w:rPr>
        <w:t>мышленные предприятия и другие производственные объекты (площадь участка, как правило, не более 5 га) за исключением пожароопасных и взрывоопасных, не создающие шума, вибрации, электромагнитных и ионизирующих излучений, загрязнений атмосфе</w:t>
      </w:r>
      <w:r w:rsidRPr="00757B5F">
        <w:rPr>
          <w:sz w:val="24"/>
          <w:szCs w:val="24"/>
        </w:rPr>
        <w:t>р</w:t>
      </w:r>
      <w:r w:rsidRPr="00757B5F">
        <w:rPr>
          <w:sz w:val="24"/>
          <w:szCs w:val="24"/>
        </w:rPr>
        <w:t>ного воздуха, поверхностных и подземных вод, превышающих установленные для ж</w:t>
      </w:r>
      <w:r w:rsidRPr="00757B5F">
        <w:rPr>
          <w:sz w:val="24"/>
          <w:szCs w:val="24"/>
        </w:rPr>
        <w:t>и</w:t>
      </w:r>
      <w:r w:rsidRPr="00757B5F">
        <w:rPr>
          <w:sz w:val="24"/>
          <w:szCs w:val="24"/>
        </w:rPr>
        <w:t>лой и общественной застройки нормы, не требующие устройства санитарно-защитных зон более 50 м, подъездных железнодорожных путей, а также не требующие большого потока грузовых автомобилей (не более 50 автомобилей в сутки в одном направлении).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Тип и этажность застройки общественно-деловых зон определяются с уч</w:t>
      </w:r>
      <w:r w:rsidRPr="00757B5F">
        <w:rPr>
          <w:sz w:val="24"/>
          <w:szCs w:val="24"/>
        </w:rPr>
        <w:t>е</w:t>
      </w:r>
      <w:r w:rsidRPr="00757B5F">
        <w:rPr>
          <w:sz w:val="24"/>
          <w:szCs w:val="24"/>
        </w:rPr>
        <w:t>том градостроительных регламентов, технико-экономических расчетов, а также возмо</w:t>
      </w:r>
      <w:r w:rsidRPr="00757B5F">
        <w:rPr>
          <w:sz w:val="24"/>
          <w:szCs w:val="24"/>
        </w:rPr>
        <w:t>ж</w:t>
      </w:r>
      <w:r w:rsidRPr="00757B5F">
        <w:rPr>
          <w:sz w:val="24"/>
          <w:szCs w:val="24"/>
        </w:rPr>
        <w:t>ностей развития социальной, транспортной и инженерной инфраструктур, обеспечения противопожарной безопасности.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При подготовке документов территориального планирования и документ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ции по планировке территорий необходимо предусматривать мероприятия по реконс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рукции и упорядочению чересполосного размещения сложившейся жилой и производс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венной застройки в смешанных зонах. В случае невозможности устранения вредного влияния предприятия на окружающую среду следует предусматривать уменьшение мощности, перепрофилирование предприятия или отдельного производства или его п</w:t>
      </w:r>
      <w:r w:rsidRPr="00757B5F">
        <w:rPr>
          <w:sz w:val="24"/>
          <w:szCs w:val="24"/>
        </w:rPr>
        <w:t>е</w:t>
      </w:r>
      <w:r w:rsidRPr="00757B5F">
        <w:rPr>
          <w:sz w:val="24"/>
          <w:szCs w:val="24"/>
        </w:rPr>
        <w:t>ребазирование за пределы смешанной зоны в производственную зону.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lastRenderedPageBreak/>
        <w:t>Площадь территории, для которой может быть установлен режим смеша</w:t>
      </w:r>
      <w:r w:rsidRPr="00757B5F">
        <w:rPr>
          <w:sz w:val="24"/>
          <w:szCs w:val="24"/>
        </w:rPr>
        <w:t>н</w:t>
      </w:r>
      <w:r w:rsidRPr="00757B5F">
        <w:rPr>
          <w:sz w:val="24"/>
          <w:szCs w:val="24"/>
        </w:rPr>
        <w:t>ной производственно-жилой зоны, должна быть в сельских поселениях не менее 3 га.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207" w:line="274" w:lineRule="exact"/>
        <w:ind w:left="0" w:firstLine="709"/>
        <w:jc w:val="both"/>
        <w:rPr>
          <w:sz w:val="24"/>
          <w:szCs w:val="24"/>
        </w:rPr>
      </w:pPr>
      <w:bookmarkStart w:id="10" w:name="bookmark10"/>
      <w:r w:rsidRPr="00757B5F">
        <w:rPr>
          <w:sz w:val="24"/>
          <w:szCs w:val="24"/>
        </w:rPr>
        <w:t>В сельских поселениях в районах существующей индивидуальной усаде</w:t>
      </w:r>
      <w:r w:rsidRPr="00757B5F">
        <w:rPr>
          <w:sz w:val="24"/>
          <w:szCs w:val="24"/>
        </w:rPr>
        <w:t>б</w:t>
      </w:r>
      <w:r w:rsidRPr="00757B5F">
        <w:rPr>
          <w:sz w:val="24"/>
          <w:szCs w:val="24"/>
        </w:rPr>
        <w:t>ной жилой застройки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разрывов.</w:t>
      </w:r>
      <w:bookmarkEnd w:id="10"/>
    </w:p>
    <w:p w:rsidR="00757B5F" w:rsidRPr="00757B5F" w:rsidRDefault="00757B5F" w:rsidP="003D2B37">
      <w:pPr>
        <w:pStyle w:val="40"/>
        <w:numPr>
          <w:ilvl w:val="0"/>
          <w:numId w:val="16"/>
        </w:numPr>
        <w:shd w:val="clear" w:color="auto" w:fill="auto"/>
        <w:tabs>
          <w:tab w:val="left" w:pos="0"/>
        </w:tabs>
        <w:spacing w:after="21" w:line="240" w:lineRule="exact"/>
        <w:ind w:left="0" w:firstLine="0"/>
        <w:jc w:val="both"/>
        <w:rPr>
          <w:sz w:val="24"/>
          <w:szCs w:val="24"/>
        </w:rPr>
      </w:pPr>
      <w:bookmarkStart w:id="11" w:name="bookmark11"/>
      <w:r w:rsidRPr="00757B5F">
        <w:rPr>
          <w:sz w:val="24"/>
          <w:szCs w:val="24"/>
        </w:rPr>
        <w:t xml:space="preserve">Нормативные показатели плотности застройки жилых и общественно-деловых </w:t>
      </w:r>
      <w:r>
        <w:rPr>
          <w:sz w:val="24"/>
          <w:szCs w:val="24"/>
        </w:rPr>
        <w:t>з</w:t>
      </w:r>
      <w:r w:rsidRPr="00757B5F">
        <w:rPr>
          <w:sz w:val="24"/>
          <w:szCs w:val="24"/>
        </w:rPr>
        <w:t>он</w:t>
      </w:r>
      <w:bookmarkEnd w:id="11"/>
    </w:p>
    <w:p w:rsidR="00757B5F" w:rsidRPr="00757B5F" w:rsidRDefault="00757B5F" w:rsidP="00757B5F">
      <w:pPr>
        <w:pStyle w:val="40"/>
        <w:shd w:val="clear" w:color="auto" w:fill="auto"/>
        <w:tabs>
          <w:tab w:val="left" w:pos="298"/>
        </w:tabs>
        <w:spacing w:after="21" w:line="240" w:lineRule="exact"/>
        <w:ind w:left="360"/>
        <w:jc w:val="both"/>
        <w:rPr>
          <w:sz w:val="24"/>
          <w:szCs w:val="24"/>
        </w:rPr>
      </w:pPr>
    </w:p>
    <w:p w:rsidR="00757B5F" w:rsidRPr="00757B5F" w:rsidRDefault="00757B5F" w:rsidP="003D2B37">
      <w:pPr>
        <w:pStyle w:val="20"/>
        <w:numPr>
          <w:ilvl w:val="1"/>
          <w:numId w:val="17"/>
        </w:numPr>
        <w:shd w:val="clear" w:color="auto" w:fill="auto"/>
        <w:tabs>
          <w:tab w:val="left" w:pos="120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Основными показателями плотности застройки являются: коэффициент з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стройки - отношение площади, занятой под зданиями и сооружениями, к площади учас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ка (квартала); коэффициент плотности застройки - отношение площади всех этажей зд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ний и сооружений к площади участка (квартала). В местных нормативах градостро</w:t>
      </w:r>
      <w:r w:rsidRPr="00757B5F">
        <w:rPr>
          <w:sz w:val="24"/>
          <w:szCs w:val="24"/>
        </w:rPr>
        <w:t>и</w:t>
      </w:r>
      <w:r w:rsidRPr="00757B5F">
        <w:rPr>
          <w:sz w:val="24"/>
          <w:szCs w:val="24"/>
        </w:rPr>
        <w:t>тельного проектирования и правилах землепользования и застройки муниципальных о</w:t>
      </w:r>
      <w:r w:rsidRPr="00757B5F">
        <w:rPr>
          <w:sz w:val="24"/>
          <w:szCs w:val="24"/>
        </w:rPr>
        <w:t>б</w:t>
      </w:r>
      <w:r w:rsidRPr="00757B5F">
        <w:rPr>
          <w:sz w:val="24"/>
          <w:szCs w:val="24"/>
        </w:rPr>
        <w:t>разований при соответствующих обоснованиях допускается уточнение (увеличение или уменьшение) предельно допустимых значений плотности застройки различных зон, а также установление более дифференцированных показателей плотности с учетом вел</w:t>
      </w:r>
      <w:r w:rsidRPr="00757B5F">
        <w:rPr>
          <w:sz w:val="24"/>
          <w:szCs w:val="24"/>
        </w:rPr>
        <w:t>и</w:t>
      </w:r>
      <w:r w:rsidRPr="00757B5F">
        <w:rPr>
          <w:sz w:val="24"/>
          <w:szCs w:val="24"/>
        </w:rPr>
        <w:t>чины села и типа застройки. При этом могут быть установлены дополнительные показ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тели, характеризующие предельно допустимый строительный объем зданий и сооруж</w:t>
      </w:r>
      <w:r w:rsidRPr="00757B5F">
        <w:rPr>
          <w:sz w:val="24"/>
          <w:szCs w:val="24"/>
        </w:rPr>
        <w:t>е</w:t>
      </w:r>
      <w:r w:rsidRPr="00757B5F">
        <w:rPr>
          <w:sz w:val="24"/>
          <w:szCs w:val="24"/>
        </w:rPr>
        <w:t>ний по отношению к площади участка; число полных этажей и допустимую высоту зд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ний и сооружений в конкретных зонах, а также другие ограничения, учитывающие мес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ные градостроительные особенности (облик по- селения, историческая среда, ландшафт).</w:t>
      </w:r>
    </w:p>
    <w:p w:rsidR="00757B5F" w:rsidRPr="00757B5F" w:rsidRDefault="00757B5F" w:rsidP="003D2B37">
      <w:pPr>
        <w:pStyle w:val="20"/>
        <w:numPr>
          <w:ilvl w:val="1"/>
          <w:numId w:val="17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Расстояния между жилыми зданиями, жилыми и общественными, а также производственными зданиями следует принимать на основе расчетов инсоляции и осв</w:t>
      </w:r>
      <w:r w:rsidRPr="00757B5F">
        <w:rPr>
          <w:sz w:val="24"/>
          <w:szCs w:val="24"/>
        </w:rPr>
        <w:t>е</w:t>
      </w:r>
      <w:r w:rsidRPr="00757B5F">
        <w:rPr>
          <w:sz w:val="24"/>
          <w:szCs w:val="24"/>
        </w:rPr>
        <w:t>щенности помещений и территории, а также в соответствии с противопожарными треб</w:t>
      </w:r>
      <w:r w:rsidRPr="00757B5F">
        <w:rPr>
          <w:sz w:val="24"/>
          <w:szCs w:val="24"/>
        </w:rPr>
        <w:t>о</w:t>
      </w:r>
      <w:r w:rsidRPr="00757B5F">
        <w:rPr>
          <w:sz w:val="24"/>
          <w:szCs w:val="24"/>
        </w:rPr>
        <w:t>ваниями.</w:t>
      </w:r>
    </w:p>
    <w:p w:rsidR="00757B5F" w:rsidRPr="00757B5F" w:rsidRDefault="00757B5F" w:rsidP="003D2B37">
      <w:pPr>
        <w:pStyle w:val="20"/>
        <w:numPr>
          <w:ilvl w:val="1"/>
          <w:numId w:val="17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Расстояние от границ участков производственных объектов, размещаемых в смешанных зонах, до жилых и общественных зданий, а также до границ участков д</w:t>
      </w:r>
      <w:r w:rsidRPr="00757B5F">
        <w:rPr>
          <w:sz w:val="24"/>
          <w:szCs w:val="24"/>
        </w:rPr>
        <w:t>о</w:t>
      </w:r>
      <w:r w:rsidRPr="00757B5F">
        <w:rPr>
          <w:sz w:val="24"/>
          <w:szCs w:val="24"/>
        </w:rPr>
        <w:t>школьных и общеобразовательных учреждений, учреждений здравоохранения и отдыха следует принимать в соответствии с требованиями СанПиН 2.2.1/2.1.1.1200.</w:t>
      </w:r>
    </w:p>
    <w:p w:rsidR="00757B5F" w:rsidRPr="00757B5F" w:rsidRDefault="00757B5F" w:rsidP="003D2B37">
      <w:pPr>
        <w:pStyle w:val="20"/>
        <w:numPr>
          <w:ilvl w:val="1"/>
          <w:numId w:val="17"/>
        </w:numPr>
        <w:shd w:val="clear" w:color="auto" w:fill="auto"/>
        <w:tabs>
          <w:tab w:val="left" w:pos="116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Между длинными сторонами жилых зданий высотой 2-3 этажа следует пр</w:t>
      </w:r>
      <w:r w:rsidRPr="00757B5F">
        <w:rPr>
          <w:sz w:val="24"/>
          <w:szCs w:val="24"/>
        </w:rPr>
        <w:t>и</w:t>
      </w:r>
      <w:r w:rsidRPr="00757B5F">
        <w:rPr>
          <w:sz w:val="24"/>
          <w:szCs w:val="24"/>
        </w:rPr>
        <w:t>нимать расстояния (бытовые разрывы) не менее 15 м, а высотой 4 этажа и более - не м</w:t>
      </w:r>
      <w:r w:rsidRPr="00757B5F">
        <w:rPr>
          <w:sz w:val="24"/>
          <w:szCs w:val="24"/>
        </w:rPr>
        <w:t>е</w:t>
      </w:r>
      <w:r w:rsidRPr="00757B5F">
        <w:rPr>
          <w:sz w:val="24"/>
          <w:szCs w:val="24"/>
        </w:rPr>
        <w:t>нее 20 м, между длинными сторонами и торцами этих же зданий с окнами из жилых комнат - не менее 10 м. Указанные расстояния могут быть сокращены при соблюдении норм инсоляции и освещенности, если обеспечивается непросматриваемость жилых п</w:t>
      </w:r>
      <w:r w:rsidRPr="00757B5F">
        <w:rPr>
          <w:sz w:val="24"/>
          <w:szCs w:val="24"/>
        </w:rPr>
        <w:t>о</w:t>
      </w:r>
      <w:r w:rsidRPr="00757B5F">
        <w:rPr>
          <w:sz w:val="24"/>
          <w:szCs w:val="24"/>
        </w:rPr>
        <w:t>мещений (комнат и кухонь) из окна в окно. 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здания.</w:t>
      </w:r>
    </w:p>
    <w:p w:rsidR="00757B5F" w:rsidRPr="00757B5F" w:rsidRDefault="00757B5F" w:rsidP="003D2B37">
      <w:pPr>
        <w:pStyle w:val="20"/>
        <w:numPr>
          <w:ilvl w:val="1"/>
          <w:numId w:val="17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При разработке проектов планировки и межевания территорий жилой з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стройки должно быть обеспечено благоустройство территорий жилых домов (озеленения и размещение площадок различного функционального назначения). Перечень площадок и расстояния от них до жилых и общественных зданий следует принимать не менее пр</w:t>
      </w:r>
      <w:r w:rsidRPr="00757B5F">
        <w:rPr>
          <w:sz w:val="24"/>
          <w:szCs w:val="24"/>
        </w:rPr>
        <w:t>и</w:t>
      </w:r>
      <w:r w:rsidRPr="00757B5F">
        <w:rPr>
          <w:sz w:val="24"/>
          <w:szCs w:val="24"/>
        </w:rPr>
        <w:t>веденных в таблице 5.</w:t>
      </w:r>
    </w:p>
    <w:p w:rsidR="00BB5412" w:rsidRDefault="00BB5412" w:rsidP="00757B5F">
      <w:pPr>
        <w:pStyle w:val="20"/>
        <w:shd w:val="clear" w:color="auto" w:fill="auto"/>
        <w:tabs>
          <w:tab w:val="left" w:pos="117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757B5F" w:rsidRDefault="00757B5F" w:rsidP="00757B5F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757B5F">
        <w:rPr>
          <w:sz w:val="24"/>
          <w:szCs w:val="24"/>
        </w:rPr>
        <w:t>Таблица 5</w:t>
      </w:r>
    </w:p>
    <w:tbl>
      <w:tblPr>
        <w:tblW w:w="940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618"/>
        <w:gridCol w:w="1512"/>
        <w:gridCol w:w="3274"/>
      </w:tblGrid>
      <w:tr w:rsidR="00757B5F" w:rsidTr="00757B5F">
        <w:trPr>
          <w:trHeight w:hRule="exact" w:val="1320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Площадки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74" w:lineRule="exact"/>
              <w:ind w:right="280"/>
              <w:jc w:val="right"/>
            </w:pPr>
            <w:r>
              <w:t>Удельные размеры площадок, кв. м/чел.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74" w:lineRule="exact"/>
            </w:pPr>
            <w:r>
              <w:t>Расстояния от площадок до окон жилых и общественных зданий, м</w:t>
            </w:r>
          </w:p>
        </w:tc>
      </w:tr>
      <w:tr w:rsidR="00757B5F" w:rsidTr="00757B5F">
        <w:trPr>
          <w:trHeight w:hRule="exact" w:val="768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83" w:lineRule="exact"/>
              <w:jc w:val="both"/>
            </w:pPr>
            <w:r>
              <w:lastRenderedPageBreak/>
              <w:t>Для игр детей дошкольного и младшего школ</w:t>
            </w:r>
            <w:r>
              <w:t>ь</w:t>
            </w:r>
            <w:r>
              <w:t>ного возраста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0,7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12</w:t>
            </w:r>
          </w:p>
        </w:tc>
      </w:tr>
      <w:tr w:rsidR="00757B5F" w:rsidTr="00757B5F">
        <w:trPr>
          <w:trHeight w:hRule="exact" w:val="490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Для отдыха взрослого населения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0,1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10</w:t>
            </w:r>
          </w:p>
        </w:tc>
      </w:tr>
      <w:tr w:rsidR="00757B5F" w:rsidTr="00757B5F">
        <w:trPr>
          <w:trHeight w:hRule="exact" w:val="490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Для занятий физкультурой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2,0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10 - 40</w:t>
            </w:r>
          </w:p>
        </w:tc>
      </w:tr>
      <w:tr w:rsidR="00757B5F" w:rsidTr="00757B5F">
        <w:trPr>
          <w:trHeight w:hRule="exact" w:val="768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Для хозяйственных целей и выгула собак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0,3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78" w:lineRule="exact"/>
            </w:pPr>
            <w:r>
              <w:t>20 (для хозяйственных целей) 40 (для выгула собак)</w:t>
            </w:r>
          </w:p>
        </w:tc>
      </w:tr>
      <w:tr w:rsidR="00757B5F" w:rsidTr="00757B5F">
        <w:trPr>
          <w:trHeight w:hRule="exact" w:val="499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Для стоянки автомашин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0,8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по таблице 10</w:t>
            </w:r>
          </w:p>
        </w:tc>
      </w:tr>
    </w:tbl>
    <w:p w:rsidR="00757B5F" w:rsidRDefault="00757B5F" w:rsidP="00757B5F">
      <w:pPr>
        <w:pStyle w:val="20"/>
        <w:shd w:val="clear" w:color="auto" w:fill="auto"/>
        <w:spacing w:after="0" w:line="274" w:lineRule="exact"/>
        <w:ind w:firstLine="780"/>
        <w:jc w:val="both"/>
      </w:pPr>
      <w:r>
        <w:t>Примечания:</w:t>
      </w:r>
    </w:p>
    <w:p w:rsidR="00757B5F" w:rsidRDefault="00757B5F" w:rsidP="003D2B37">
      <w:pPr>
        <w:pStyle w:val="20"/>
        <w:numPr>
          <w:ilvl w:val="0"/>
          <w:numId w:val="18"/>
        </w:numPr>
        <w:shd w:val="clear" w:color="auto" w:fill="auto"/>
        <w:tabs>
          <w:tab w:val="left" w:pos="980"/>
        </w:tabs>
        <w:spacing w:after="0" w:line="274" w:lineRule="exact"/>
        <w:ind w:firstLine="780"/>
        <w:jc w:val="both"/>
      </w:pPr>
      <w:r>
        <w:t>Расстояния от площадок для занятий физкультурой устанавливаются в зависимости от их шумовых характеристик (наибольшие значения принимаются для хоккейных и футбольных площадок, наименьшие - для площадок для настольного тенниса);</w:t>
      </w:r>
    </w:p>
    <w:p w:rsidR="00757B5F" w:rsidRDefault="00757B5F" w:rsidP="00757B5F">
      <w:pPr>
        <w:pStyle w:val="20"/>
        <w:shd w:val="clear" w:color="auto" w:fill="auto"/>
        <w:spacing w:after="0" w:line="274" w:lineRule="exact"/>
        <w:ind w:firstLine="780"/>
        <w:jc w:val="both"/>
      </w:pPr>
      <w:r>
        <w:t>расстояния от площадок для сушки белья не нормируются;</w:t>
      </w:r>
    </w:p>
    <w:p w:rsidR="00757B5F" w:rsidRDefault="00757B5F" w:rsidP="00757B5F">
      <w:pPr>
        <w:pStyle w:val="20"/>
        <w:shd w:val="clear" w:color="auto" w:fill="auto"/>
        <w:spacing w:after="0" w:line="274" w:lineRule="exact"/>
        <w:ind w:firstLine="780"/>
        <w:jc w:val="both"/>
      </w:pPr>
      <w:r>
        <w:t>расстояния от площадок для мусоросборников до физкультурных площадок, площадок для игр детей и отдыха взрослых, а также до границ детских дошкольных учреждений, лечебных учреждений и учреждений питания следует принимать не менее 20 м, а от площадок для хозя</w:t>
      </w:r>
      <w:r>
        <w:t>й</w:t>
      </w:r>
      <w:r>
        <w:t>ственных целей до наиболее удаленного входа в жилое здание - не более 100 м.</w:t>
      </w:r>
    </w:p>
    <w:p w:rsidR="00757B5F" w:rsidRDefault="00757B5F" w:rsidP="003D2B37">
      <w:pPr>
        <w:pStyle w:val="20"/>
        <w:numPr>
          <w:ilvl w:val="0"/>
          <w:numId w:val="18"/>
        </w:numPr>
        <w:shd w:val="clear" w:color="auto" w:fill="auto"/>
        <w:tabs>
          <w:tab w:val="left" w:pos="990"/>
        </w:tabs>
        <w:spacing w:after="0" w:line="274" w:lineRule="exact"/>
        <w:ind w:firstLine="780"/>
        <w:jc w:val="both"/>
      </w:pPr>
      <w:r>
        <w:t>Допускается уменьшать, но не более чем на 50% удельные размеры площадок: для х</w:t>
      </w:r>
      <w:r>
        <w:t>о</w:t>
      </w:r>
      <w:r>
        <w:t>зяйственных целей при застройке жилыми зданиями 9 этажей и выше; для занятий физкультурой при формировании единого физкультурно-оздоровительного комплекса микрорайона для школьников и населения.</w:t>
      </w:r>
    </w:p>
    <w:p w:rsidR="00B20189" w:rsidRDefault="00B20189" w:rsidP="00B20189">
      <w:pPr>
        <w:pStyle w:val="20"/>
        <w:shd w:val="clear" w:color="auto" w:fill="auto"/>
        <w:tabs>
          <w:tab w:val="left" w:pos="1167"/>
        </w:tabs>
        <w:spacing w:after="0" w:line="274" w:lineRule="exact"/>
        <w:ind w:firstLine="709"/>
        <w:jc w:val="both"/>
      </w:pPr>
      <w:r>
        <w:rPr>
          <w:sz w:val="24"/>
          <w:szCs w:val="24"/>
        </w:rPr>
        <w:t xml:space="preserve">4.6. </w:t>
      </w:r>
      <w:r w:rsidR="00757B5F" w:rsidRPr="00B20189">
        <w:rPr>
          <w:sz w:val="24"/>
          <w:szCs w:val="24"/>
        </w:rPr>
        <w:t>Въезды на территорию микрорайонов и кварталов, а также сквозные проезды в зданиях следует предусматривать на расстоянии не более 300 м один от другого, а в реконструируемых районах при периметральной застройке-не более 180 м. Примыкания проездов к про</w:t>
      </w:r>
      <w:r>
        <w:t>езжим частям магистральных улиц регулируемого движения допускаются на расстояниях не менее 50 м от стоп-линии перекрестков. При этом до остановки общественного транспорта должно быть не менее 20 м.</w:t>
      </w:r>
    </w:p>
    <w:p w:rsidR="00B20189" w:rsidRPr="00B20189" w:rsidRDefault="00B20189" w:rsidP="00B20189">
      <w:pPr>
        <w:pStyle w:val="20"/>
        <w:shd w:val="clear" w:color="auto" w:fill="auto"/>
        <w:tabs>
          <w:tab w:val="left" w:pos="120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4.7</w:t>
      </w:r>
      <w:r w:rsidRPr="00B20189">
        <w:t>.</w:t>
      </w:r>
      <w:r w:rsidRPr="00B20189">
        <w:rPr>
          <w:sz w:val="24"/>
          <w:szCs w:val="24"/>
        </w:rPr>
        <w:t>При разработке документации по планировке территорий жилых и обществе</w:t>
      </w:r>
      <w:r w:rsidRPr="00B20189">
        <w:rPr>
          <w:sz w:val="24"/>
          <w:szCs w:val="24"/>
        </w:rPr>
        <w:t>н</w:t>
      </w:r>
      <w:r w:rsidRPr="00B20189">
        <w:rPr>
          <w:sz w:val="24"/>
          <w:szCs w:val="24"/>
        </w:rPr>
        <w:t>ноделовых зон необходимо обеспечивать беспрепятственный проход и проезд, прохо</w:t>
      </w:r>
      <w:r w:rsidRPr="00B20189">
        <w:rPr>
          <w:sz w:val="24"/>
          <w:szCs w:val="24"/>
        </w:rPr>
        <w:t>ж</w:t>
      </w:r>
      <w:r w:rsidRPr="00B20189">
        <w:rPr>
          <w:sz w:val="24"/>
          <w:szCs w:val="24"/>
        </w:rPr>
        <w:t>дение инженерных коммуникаций (линейных объектов) к смежным земельным участкам. Для подъезда к группам жилых зданий следует предусматривать основные проезды, а к отдельно стоящим зданиям - второстепенные проезды, размеры которых следует прин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мать в соответствии с таблицей 15 нормативов. К отдельно стоящим жилым зданиям в</w:t>
      </w:r>
      <w:r w:rsidRPr="00B20189">
        <w:rPr>
          <w:sz w:val="24"/>
          <w:szCs w:val="24"/>
        </w:rPr>
        <w:t>ы</w:t>
      </w:r>
      <w:r w:rsidRPr="00B20189">
        <w:rPr>
          <w:sz w:val="24"/>
          <w:szCs w:val="24"/>
        </w:rPr>
        <w:t>сотой не более 9 этажей, а также к объектам, посещаемым инвалидами, допускается ус</w:t>
      </w:r>
      <w:r w:rsidRPr="00B20189">
        <w:rPr>
          <w:sz w:val="24"/>
          <w:szCs w:val="24"/>
        </w:rPr>
        <w:t>т</w:t>
      </w:r>
      <w:r w:rsidRPr="00B20189">
        <w:rPr>
          <w:sz w:val="24"/>
          <w:szCs w:val="24"/>
        </w:rPr>
        <w:t>ройство проездов, совмещенных с тротуарами при протяженности их не более 150 м.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Ширину проездов к жилым зданиям следует устанавливать с учетом обесп</w:t>
      </w:r>
      <w:r w:rsidRPr="00B20189">
        <w:rPr>
          <w:sz w:val="24"/>
          <w:szCs w:val="24"/>
        </w:rPr>
        <w:t>е</w:t>
      </w:r>
      <w:r w:rsidRPr="00B20189">
        <w:rPr>
          <w:sz w:val="24"/>
          <w:szCs w:val="24"/>
        </w:rPr>
        <w:t>чения проезда пожарной техники в соответствии с техническим регламентом о требов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ниях пожарной безопасности. На однополосных проездах следует предусматривать раз</w:t>
      </w:r>
      <w:r w:rsidRPr="00B20189">
        <w:rPr>
          <w:sz w:val="24"/>
          <w:szCs w:val="24"/>
        </w:rPr>
        <w:t>ъ</w:t>
      </w:r>
      <w:r w:rsidRPr="00B20189">
        <w:rPr>
          <w:sz w:val="24"/>
          <w:szCs w:val="24"/>
        </w:rPr>
        <w:t>ездные площадки шириной 6 м и длиной 15 м на расстоянии не более 75 м одна от др</w:t>
      </w:r>
      <w:r w:rsidRPr="00B20189">
        <w:rPr>
          <w:sz w:val="24"/>
          <w:szCs w:val="24"/>
        </w:rPr>
        <w:t>у</w:t>
      </w:r>
      <w:r w:rsidRPr="00B20189">
        <w:rPr>
          <w:sz w:val="24"/>
          <w:szCs w:val="24"/>
        </w:rPr>
        <w:t>гой. В пределах фасадов зданий, имеющих входы, проезды устраиваются шириной 5,5 м. Тупиковые проезды должны быть протяженностью не более 150 м и заканчиваться пов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ротными площадками, обеспечивающими возможность разворота мусоровозов, уборо</w:t>
      </w:r>
      <w:r w:rsidRPr="00B20189">
        <w:rPr>
          <w:sz w:val="24"/>
          <w:szCs w:val="24"/>
        </w:rPr>
        <w:t>ч</w:t>
      </w:r>
      <w:r w:rsidRPr="00B20189">
        <w:rPr>
          <w:sz w:val="24"/>
          <w:szCs w:val="24"/>
        </w:rPr>
        <w:t>ных и пожарных машин.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Тротуары и велосипедные дорожки следует устраивать приподнятыми на 15 см над уровнем проездов. Пересечения тротуаров и велосипедных дорожек с проездами следует предусматривать в одном уровне с устройством рампы длиной соответственно 1,5 и 3 м. Сеть транспортных проездов и пешеходных тротуаров на территории микро- района, участки и входные узлы зданий и сооружений, их информационное и инжене</w:t>
      </w:r>
      <w:r w:rsidRPr="00B20189">
        <w:rPr>
          <w:sz w:val="24"/>
          <w:szCs w:val="24"/>
        </w:rPr>
        <w:t>р</w:t>
      </w:r>
      <w:r w:rsidRPr="00B20189">
        <w:rPr>
          <w:sz w:val="24"/>
          <w:szCs w:val="24"/>
        </w:rPr>
        <w:t>ное обустройство должны соответствовать требованиям СП 59.13330.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lastRenderedPageBreak/>
        <w:t>Размещение жилых зданий, планировка и благоустройство территории, пр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легающей к жилым зданиям (придомовая территория), осуществляется с учетом треб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ваний СанПиН 2.1.2.2645. На придомовой территории многоквартирных жилых зданий не допускается устройство транзитных проездов, запрещается размещать любые пре</w:t>
      </w:r>
      <w:r w:rsidRPr="00B20189">
        <w:rPr>
          <w:sz w:val="24"/>
          <w:szCs w:val="24"/>
        </w:rPr>
        <w:t>д</w:t>
      </w:r>
      <w:r w:rsidRPr="00B20189">
        <w:rPr>
          <w:sz w:val="24"/>
          <w:szCs w:val="24"/>
        </w:rPr>
        <w:t>приятия торговли и общественного питания, включая палатки, киоски, ларьки, мини-рынки, павильоны, летние кафе, производственные объекты, предприятия по мелкому ремонту автомобилей, бытовой техники, обуви, а также автостоянок общественных о</w:t>
      </w:r>
      <w:r w:rsidRPr="00B20189">
        <w:rPr>
          <w:sz w:val="24"/>
          <w:szCs w:val="24"/>
        </w:rPr>
        <w:t>р</w:t>
      </w:r>
      <w:r w:rsidRPr="00B20189">
        <w:rPr>
          <w:sz w:val="24"/>
          <w:szCs w:val="24"/>
        </w:rPr>
        <w:t>ганизаций.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Автостоянки, размещаемые на территории жилой застройки, предназнач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ются только для хранения автомобилей, принадлежащих гражданам. Подъезды к авт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стоянкам должны быть изолированы от площадок отдыха и игр детей, спортивных пл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щадок. Размещение отдельно стоящих закрытых автостоянок и подъездов к ним на пр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домовой территории многоквартирных домов не допускается, за исключением автосто</w:t>
      </w:r>
      <w:r w:rsidRPr="00B20189">
        <w:rPr>
          <w:sz w:val="24"/>
          <w:szCs w:val="24"/>
        </w:rPr>
        <w:t>я</w:t>
      </w:r>
      <w:r w:rsidRPr="00B20189">
        <w:rPr>
          <w:sz w:val="24"/>
          <w:szCs w:val="24"/>
        </w:rPr>
        <w:t>нок боксового типа для постоянного хранения автомобилей и других транспортных средств, принадлежащих инвалидам. Размещение автостоянок на территории микрора</w:t>
      </w:r>
      <w:r w:rsidRPr="00B20189">
        <w:rPr>
          <w:sz w:val="24"/>
          <w:szCs w:val="24"/>
        </w:rPr>
        <w:t>й</w:t>
      </w:r>
      <w:r w:rsidRPr="00B20189">
        <w:rPr>
          <w:sz w:val="24"/>
          <w:szCs w:val="24"/>
        </w:rPr>
        <w:t>она, а также расстояния от жилых зданий до закрытых автостоянок, гостевых автосто</w:t>
      </w:r>
      <w:r w:rsidRPr="00B20189">
        <w:rPr>
          <w:sz w:val="24"/>
          <w:szCs w:val="24"/>
        </w:rPr>
        <w:t>я</w:t>
      </w:r>
      <w:r w:rsidRPr="00B20189">
        <w:rPr>
          <w:sz w:val="24"/>
          <w:szCs w:val="24"/>
        </w:rPr>
        <w:t>нок, въездов в автостоянки и выездов из них следует проектировать в соответствии с требованиями СанПиН 2.2.1/2.1.1.1200.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Площадь озелененной территории микрорайона (квартала) следует прин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мать не менее 6 кв.м/чел. (без участков школ и детских дошкольных учреждений). В площадь отдельных участков озелененной территории микрорайона включаются пл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щадки для отдыха, для игр детей, пешеходные дорожки, если они занимают не более 30% общей площади участка.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Многоквартирные жилые здания с квартирами на первых этажах следует располагать, как правило, с отступом от красных линий или границ земельного участка. По красной линии допускается размещать жилые здания со встроенными в первые этажи или пристроенными помещениями общественного назначения (кроме учреждений обр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зования и воспитания), а на жилых улицах в условиях реконструкции сложившейся з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стройки - жилые здания с квартирами на первых этажах. При размещении зданий по красной линии расстояние между красной линией (границей земельного участка) и ст</w:t>
      </w:r>
      <w:r w:rsidRPr="00B20189">
        <w:rPr>
          <w:sz w:val="24"/>
          <w:szCs w:val="24"/>
        </w:rPr>
        <w:t>е</w:t>
      </w:r>
      <w:r w:rsidRPr="00B20189">
        <w:rPr>
          <w:sz w:val="24"/>
          <w:szCs w:val="24"/>
        </w:rPr>
        <w:t>ной здания, строения, сооружения должно приниматься с учетом устройства входных узлов, пандусов, стилобатов, крылец в границах земельного участка объекта, а также обеспечения нормативных противопожарных разрывов от автостоянок. Расстояние от стены здания до границы смежного участка должно быть не менее 1 м.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 xml:space="preserve">Усадебный, одно-, двухквартирный дом должен отстоять, как правило, от красной линии улиц не менее чем на 5 м, от красной линии проездов - не менее чем на 3 м. 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В районах индивидуальной усадебной жилой застройки, а также садово-дачной застройки расстояние до границы соседнего приусадебного участка по санита</w:t>
      </w:r>
      <w:r w:rsidRPr="00B20189">
        <w:rPr>
          <w:sz w:val="24"/>
          <w:szCs w:val="24"/>
        </w:rPr>
        <w:t>р</w:t>
      </w:r>
      <w:r w:rsidRPr="00B20189">
        <w:rPr>
          <w:sz w:val="24"/>
          <w:szCs w:val="24"/>
        </w:rPr>
        <w:t>но-бытовым условиям должны быть не менее: от усадебного, одно-, двухквартирного и блокированного дома - 3 м; от постройки для содержания скота и птицы - 4 м; от других хозяйственных построек (бани, гаража и др.) - 1 м; от стволов высокорослых деревьев - 4 м; среднерослых - 2 м; от кустарника - 1 м.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Объекты вспомогательного назначения должны размещаться на земельном участке не ближе 5 м от существующей или планируемой красной линии улиц или от п</w:t>
      </w:r>
      <w:r w:rsidRPr="00B20189">
        <w:rPr>
          <w:sz w:val="24"/>
          <w:szCs w:val="24"/>
        </w:rPr>
        <w:t>е</w:t>
      </w:r>
      <w:r w:rsidRPr="00B20189">
        <w:rPr>
          <w:sz w:val="24"/>
          <w:szCs w:val="24"/>
        </w:rPr>
        <w:t>редней границы приусадебного участка, если красные линии не установлены, и не ближе 1 м до границы соседнего земельного участка.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Постройки для содержания скота и птицы допускается пристраивать только к усадебным одно-, двухквартирным домам при изоляции их от жилых комнат не менее чем тремя подсобными помещениями; при этом помещения для скота и птицы должны иметь изолированный наружный вход, расположенный не ближе 7 м от входа в дом в с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ответствии с СП 30-10299. Допускается блокировка жилых домов, а также хозяйстве</w:t>
      </w:r>
      <w:r w:rsidRPr="00B20189">
        <w:rPr>
          <w:sz w:val="24"/>
          <w:szCs w:val="24"/>
        </w:rPr>
        <w:t>н</w:t>
      </w:r>
      <w:r w:rsidRPr="00B20189">
        <w:rPr>
          <w:sz w:val="24"/>
          <w:szCs w:val="24"/>
        </w:rPr>
        <w:lastRenderedPageBreak/>
        <w:t>ных построек на смежных приусадебных земельных участках по взаимному согласию домовладельцев с учетом противопожарных требований.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Требования к размещению, параметры (максимальная площадь и высота) хозяйственных построек для содержания скота и птицы, а также отдельно стоящих ко</w:t>
      </w:r>
      <w:r w:rsidRPr="00B20189">
        <w:rPr>
          <w:sz w:val="24"/>
          <w:szCs w:val="24"/>
        </w:rPr>
        <w:t>л</w:t>
      </w:r>
      <w:r w:rsidRPr="00B20189">
        <w:rPr>
          <w:sz w:val="24"/>
          <w:szCs w:val="24"/>
        </w:rPr>
        <w:t>лективных подземных хранилищ сельскохозяйственных продуктов определяются прав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лами землепользования и застройки муниципального образования.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В сельских поселениях в районах усадебной или индивидуальной жилой з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стройки размещаемые в пределах жилой зоны группы сараев должны содержать не более 30 блоков каждая. Сараи для скота и птицы следует предусматривать на расстоянии от окон жилых помещений дома не менее: одиночные или двойные - 10 м, до 8 блоков - 25 м, свыше 8 до 30 блоков - 50 м. 4.20. Площадь застройки сблокированных сараев не должна превышать 800 кв.м. Расстояния между группами сараев следует принимать в соответствии с противопожарными требованиями.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На приусадебных участках гаражи следует размещать отдельно стоящими или блокированными с домом, при этом число мест для хранения автомобилей должно быть не более двух. Гаражи размещаются, не выступая за пределы главного фасада дома. С учетом местных условий и сложившейся застройки гаражи могут располагаться по границе земельного участка, выходящей на красную линию. На приусадебном участке допускается размещение гаража для хранения одного грузового автомобиля грузопод</w:t>
      </w:r>
      <w:r w:rsidRPr="00B20189">
        <w:rPr>
          <w:sz w:val="24"/>
          <w:szCs w:val="24"/>
        </w:rPr>
        <w:t>ъ</w:t>
      </w:r>
      <w:r w:rsidRPr="00B20189">
        <w:rPr>
          <w:sz w:val="24"/>
          <w:szCs w:val="24"/>
        </w:rPr>
        <w:t>емностью не более 3,5 тонн.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При отсутствии централизованной канализации дворовые уборные, расп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ложенные на придомовых территориях, должны быть удалены от жилых зданий, детских учреждений, школ,</w:t>
      </w:r>
      <w:r>
        <w:t xml:space="preserve"> </w:t>
      </w:r>
      <w:r w:rsidRPr="00B20189">
        <w:rPr>
          <w:sz w:val="24"/>
          <w:szCs w:val="24"/>
        </w:rPr>
        <w:t>площадок для игр детей и отдыха населения на расстояние не менее 20 и не более 100 м. На территории индивидуальной усадебной жилой застройки ра</w:t>
      </w:r>
      <w:r w:rsidRPr="00B20189">
        <w:rPr>
          <w:sz w:val="24"/>
          <w:szCs w:val="24"/>
        </w:rPr>
        <w:t>с</w:t>
      </w:r>
      <w:r w:rsidRPr="00B20189">
        <w:rPr>
          <w:sz w:val="24"/>
          <w:szCs w:val="24"/>
        </w:rPr>
        <w:t>стояние от дворовых уборных до домовладений определяется самими домовладельцами и может быть сокращено до 8 - 10 м.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В условиях децентрализованного водоснабжения дворовые уборные должны быть удалены от колодцев и каптажей родников на расстояние не менее 50 м. Расстояние от сараев для скота и птицы до шахтных колодцев должно быть не менее 20 м.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spacing w:after="0" w:line="278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Канализационный выгреб разрешается располагать только в границах о</w:t>
      </w:r>
      <w:r w:rsidRPr="00B20189">
        <w:rPr>
          <w:sz w:val="24"/>
          <w:szCs w:val="24"/>
        </w:rPr>
        <w:t>т</w:t>
      </w:r>
      <w:r w:rsidRPr="00B20189">
        <w:rPr>
          <w:sz w:val="24"/>
          <w:szCs w:val="24"/>
        </w:rPr>
        <w:t>веденного земельного участка, при этом расстояние до стен соседнего дома должно быть не менее 12 м. Санитарные надворные постройки (туалеты, мусоросборники) размещ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ются в глубине участка с соблюдением санитарных и противопожарных разрывов до границ участка и соседних строений.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Площадки для установки контейнеров для сбора твердых бытовых отходов должны быть удалены от жилых домов, территорий детских учреждений, спортивных площадок и мест отдыха населения на расстояние не менее 20 м, но не более 100 м. Ра</w:t>
      </w:r>
      <w:r w:rsidRPr="00B20189">
        <w:rPr>
          <w:sz w:val="24"/>
          <w:szCs w:val="24"/>
        </w:rPr>
        <w:t>з</w:t>
      </w:r>
      <w:r w:rsidRPr="00B20189">
        <w:rPr>
          <w:sz w:val="24"/>
          <w:szCs w:val="24"/>
        </w:rPr>
        <w:t>мер площадок должен быть рассчитан на установку необходимого числа контейнеров, но не более 5. Площадки должны примыкать к сквозным проездам в целях исключения м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неврирования вывозящих мусор машин.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Размещение жилых и хозяйственных строений определяется схемой план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ровочной организации земельного участка. Противопожарные расстояния от одно-, двух- квартирных жилых домов и хозяйственных построек (сараев, гаражей, бань) на приус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дебном земельном участке до жилых домов и хозяйственных построек на соседних пр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усадебных земельных участках следует принимать в соответствии с СП 4.13130.2013.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28.12.2009 № 381-ФЗ «Об основах государственного регулирования торговой деятельности в Российской Федерации».</w:t>
      </w:r>
    </w:p>
    <w:p w:rsid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7"/>
        </w:tabs>
        <w:spacing w:after="233" w:line="274" w:lineRule="exact"/>
        <w:ind w:left="0" w:firstLine="709"/>
        <w:jc w:val="both"/>
        <w:rPr>
          <w:sz w:val="24"/>
          <w:szCs w:val="24"/>
        </w:rPr>
      </w:pPr>
      <w:bookmarkStart w:id="12" w:name="bookmark12"/>
      <w:r w:rsidRPr="00B20189">
        <w:rPr>
          <w:sz w:val="24"/>
          <w:szCs w:val="24"/>
        </w:rPr>
        <w:t>Размещение нестационарных объектов на земельном участке должно осущ</w:t>
      </w:r>
      <w:r w:rsidRPr="00B20189">
        <w:rPr>
          <w:sz w:val="24"/>
          <w:szCs w:val="24"/>
        </w:rPr>
        <w:t>е</w:t>
      </w:r>
      <w:r w:rsidRPr="00B20189">
        <w:rPr>
          <w:sz w:val="24"/>
          <w:szCs w:val="24"/>
        </w:rPr>
        <w:t>ствляться с учетом организации входных узлов, парковочных мест и загрузки товаров. Количество парковочных мест определяется в соответствии с Приложением И к насто</w:t>
      </w:r>
      <w:r w:rsidRPr="00B20189">
        <w:rPr>
          <w:sz w:val="24"/>
          <w:szCs w:val="24"/>
        </w:rPr>
        <w:t>я</w:t>
      </w:r>
      <w:r w:rsidRPr="00B20189">
        <w:rPr>
          <w:sz w:val="24"/>
          <w:szCs w:val="24"/>
        </w:rPr>
        <w:lastRenderedPageBreak/>
        <w:t>щим нормативам. Загрузка товаров должна осуществляться с учетом требований пункта 4.12 СП 54.13330.</w:t>
      </w:r>
      <w:bookmarkEnd w:id="12"/>
    </w:p>
    <w:p w:rsidR="00862A42" w:rsidRPr="00862A42" w:rsidRDefault="00862A42" w:rsidP="003D2B37">
      <w:pPr>
        <w:pStyle w:val="40"/>
        <w:numPr>
          <w:ilvl w:val="0"/>
          <w:numId w:val="16"/>
        </w:numPr>
        <w:shd w:val="clear" w:color="auto" w:fill="auto"/>
        <w:tabs>
          <w:tab w:val="left" w:pos="0"/>
        </w:tabs>
        <w:spacing w:after="244" w:line="283" w:lineRule="exact"/>
        <w:ind w:left="0" w:firstLine="0"/>
        <w:rPr>
          <w:sz w:val="24"/>
          <w:szCs w:val="24"/>
        </w:rPr>
      </w:pPr>
      <w:bookmarkStart w:id="13" w:name="bookmark13"/>
      <w:r w:rsidRPr="00862A42">
        <w:rPr>
          <w:sz w:val="24"/>
          <w:szCs w:val="24"/>
        </w:rPr>
        <w:t>Производственные зоны, зоны транспортной и инженерной инфраструктур. Общие требования и расчетные показатели</w:t>
      </w:r>
      <w:bookmarkEnd w:id="13"/>
    </w:p>
    <w:p w:rsidR="00862A42" w:rsidRPr="00862A42" w:rsidRDefault="00862A42" w:rsidP="003D2B37">
      <w:pPr>
        <w:pStyle w:val="20"/>
        <w:numPr>
          <w:ilvl w:val="1"/>
          <w:numId w:val="20"/>
        </w:numPr>
        <w:shd w:val="clear" w:color="auto" w:fill="auto"/>
        <w:tabs>
          <w:tab w:val="left" w:pos="1200"/>
        </w:tabs>
        <w:spacing w:after="0" w:line="278" w:lineRule="exact"/>
        <w:ind w:left="0"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В состав производственных зон, зон инженерной и транспортной инфр</w:t>
      </w:r>
      <w:r w:rsidRPr="00862A42">
        <w:rPr>
          <w:sz w:val="24"/>
          <w:szCs w:val="24"/>
        </w:rPr>
        <w:t>а</w:t>
      </w:r>
      <w:r w:rsidRPr="00862A42">
        <w:rPr>
          <w:sz w:val="24"/>
          <w:szCs w:val="24"/>
        </w:rPr>
        <w:t>структур могут включаться:</w:t>
      </w:r>
    </w:p>
    <w:p w:rsidR="00862A42" w:rsidRPr="00862A42" w:rsidRDefault="00862A42" w:rsidP="003D2B37">
      <w:pPr>
        <w:pStyle w:val="20"/>
        <w:numPr>
          <w:ilvl w:val="0"/>
          <w:numId w:val="19"/>
        </w:numPr>
        <w:shd w:val="clear" w:color="auto" w:fill="auto"/>
        <w:tabs>
          <w:tab w:val="left" w:pos="1023"/>
        </w:tabs>
        <w:spacing w:after="0" w:line="274" w:lineRule="exact"/>
        <w:ind w:left="360" w:hanging="360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производственные зоны - зоны размещения производственных объектов с различн</w:t>
      </w:r>
      <w:r w:rsidRPr="00862A42">
        <w:rPr>
          <w:sz w:val="24"/>
          <w:szCs w:val="24"/>
        </w:rPr>
        <w:t>ы</w:t>
      </w:r>
      <w:r w:rsidRPr="00862A42">
        <w:rPr>
          <w:sz w:val="24"/>
          <w:szCs w:val="24"/>
        </w:rPr>
        <w:t>ми нормативами воздействия на окружающую среду, требующие устройства сан</w:t>
      </w:r>
      <w:r w:rsidRPr="00862A42">
        <w:rPr>
          <w:sz w:val="24"/>
          <w:szCs w:val="24"/>
        </w:rPr>
        <w:t>и</w:t>
      </w:r>
      <w:r w:rsidRPr="00862A42">
        <w:rPr>
          <w:sz w:val="24"/>
          <w:szCs w:val="24"/>
        </w:rPr>
        <w:t>тарнозащитных зон шириной более 50 м;</w:t>
      </w:r>
    </w:p>
    <w:p w:rsidR="00862A42" w:rsidRPr="00862A42" w:rsidRDefault="00862A42" w:rsidP="003D2B37">
      <w:pPr>
        <w:pStyle w:val="20"/>
        <w:numPr>
          <w:ilvl w:val="0"/>
          <w:numId w:val="19"/>
        </w:numPr>
        <w:shd w:val="clear" w:color="auto" w:fill="auto"/>
        <w:tabs>
          <w:tab w:val="left" w:pos="1023"/>
        </w:tabs>
        <w:spacing w:after="0" w:line="274" w:lineRule="exact"/>
        <w:ind w:left="360" w:hanging="360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коммунальные зоны - зоны размещения коммунальных и складских объектов, объе</w:t>
      </w:r>
      <w:r w:rsidRPr="00862A42">
        <w:rPr>
          <w:sz w:val="24"/>
          <w:szCs w:val="24"/>
        </w:rPr>
        <w:t>к</w:t>
      </w:r>
      <w:r w:rsidRPr="00862A42">
        <w:rPr>
          <w:sz w:val="24"/>
          <w:szCs w:val="24"/>
        </w:rPr>
        <w:t>тов жилищно-коммунального хозяйства, объектов транспорта, объектов оптовой то</w:t>
      </w:r>
      <w:r w:rsidRPr="00862A42">
        <w:rPr>
          <w:sz w:val="24"/>
          <w:szCs w:val="24"/>
        </w:rPr>
        <w:t>р</w:t>
      </w:r>
      <w:r w:rsidRPr="00862A42">
        <w:rPr>
          <w:sz w:val="24"/>
          <w:szCs w:val="24"/>
        </w:rPr>
        <w:t>говли;</w:t>
      </w:r>
    </w:p>
    <w:p w:rsidR="00862A42" w:rsidRPr="00862A42" w:rsidRDefault="00862A42" w:rsidP="003D2B37">
      <w:pPr>
        <w:pStyle w:val="20"/>
        <w:numPr>
          <w:ilvl w:val="0"/>
          <w:numId w:val="19"/>
        </w:numPr>
        <w:shd w:val="clear" w:color="auto" w:fill="auto"/>
        <w:tabs>
          <w:tab w:val="left" w:pos="1018"/>
        </w:tabs>
        <w:spacing w:after="0" w:line="274" w:lineRule="exact"/>
        <w:ind w:left="360" w:hanging="360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иные виды производственной (научно-производственной), инженерной и транспор</w:t>
      </w:r>
      <w:r w:rsidRPr="00862A42">
        <w:rPr>
          <w:sz w:val="24"/>
          <w:szCs w:val="24"/>
        </w:rPr>
        <w:t>т</w:t>
      </w:r>
      <w:r w:rsidRPr="00862A42">
        <w:rPr>
          <w:sz w:val="24"/>
          <w:szCs w:val="24"/>
        </w:rPr>
        <w:t>ной инфраструктур.</w:t>
      </w:r>
    </w:p>
    <w:p w:rsidR="00862A42" w:rsidRPr="00862A42" w:rsidRDefault="00862A42" w:rsidP="003D2B37">
      <w:pPr>
        <w:pStyle w:val="20"/>
        <w:numPr>
          <w:ilvl w:val="1"/>
          <w:numId w:val="20"/>
        </w:numPr>
        <w:shd w:val="clear" w:color="auto" w:fill="auto"/>
        <w:tabs>
          <w:tab w:val="left" w:pos="120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В составе производственных зон могут формироваться промышленные зоны (кластеры), предназначенные для размещения преимущественно промышленных пре</w:t>
      </w:r>
      <w:r w:rsidRPr="00862A42">
        <w:rPr>
          <w:sz w:val="24"/>
          <w:szCs w:val="24"/>
        </w:rPr>
        <w:t>д</w:t>
      </w:r>
      <w:r w:rsidRPr="00862A42">
        <w:rPr>
          <w:sz w:val="24"/>
          <w:szCs w:val="24"/>
        </w:rPr>
        <w:t>приятий в зависимости от санитарной классификации производств, научно- производс</w:t>
      </w:r>
      <w:r w:rsidRPr="00862A42">
        <w:rPr>
          <w:sz w:val="24"/>
          <w:szCs w:val="24"/>
        </w:rPr>
        <w:t>т</w:t>
      </w:r>
      <w:r w:rsidRPr="00862A42">
        <w:rPr>
          <w:sz w:val="24"/>
          <w:szCs w:val="24"/>
        </w:rPr>
        <w:t>венные, коммунально-складские.</w:t>
      </w:r>
    </w:p>
    <w:p w:rsidR="00862A42" w:rsidRPr="00862A42" w:rsidRDefault="00862A42" w:rsidP="003D2B37">
      <w:pPr>
        <w:pStyle w:val="20"/>
        <w:numPr>
          <w:ilvl w:val="1"/>
          <w:numId w:val="20"/>
        </w:numPr>
        <w:shd w:val="clear" w:color="auto" w:fill="auto"/>
        <w:tabs>
          <w:tab w:val="left" w:pos="120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Функционально-планировочную организацию промышленных зон (класт</w:t>
      </w:r>
      <w:r w:rsidRPr="00862A42">
        <w:rPr>
          <w:sz w:val="24"/>
          <w:szCs w:val="24"/>
        </w:rPr>
        <w:t>е</w:t>
      </w:r>
      <w:r w:rsidRPr="00862A42">
        <w:rPr>
          <w:sz w:val="24"/>
          <w:szCs w:val="24"/>
        </w:rPr>
        <w:t>ров) необходимо предусматривать в виде кварталов (в границах красных линий). Разм</w:t>
      </w:r>
      <w:r w:rsidRPr="00862A42">
        <w:rPr>
          <w:sz w:val="24"/>
          <w:szCs w:val="24"/>
        </w:rPr>
        <w:t>е</w:t>
      </w:r>
      <w:r w:rsidRPr="00862A42">
        <w:rPr>
          <w:sz w:val="24"/>
          <w:szCs w:val="24"/>
        </w:rPr>
        <w:t>щение основных и вспомогательных производственных предприятий на территории промышленных зон осуществляется с учетом санитарно-гигиенических и противоп</w:t>
      </w:r>
      <w:r w:rsidRPr="00862A42">
        <w:rPr>
          <w:sz w:val="24"/>
          <w:szCs w:val="24"/>
        </w:rPr>
        <w:t>о</w:t>
      </w:r>
      <w:r w:rsidRPr="00862A42">
        <w:rPr>
          <w:sz w:val="24"/>
          <w:szCs w:val="24"/>
        </w:rPr>
        <w:t>жарных требований, грузооборота и видов транспорта, а также очередности строител</w:t>
      </w:r>
      <w:r w:rsidRPr="00862A42">
        <w:rPr>
          <w:sz w:val="24"/>
          <w:szCs w:val="24"/>
        </w:rPr>
        <w:t>ь</w:t>
      </w:r>
      <w:r w:rsidRPr="00862A42">
        <w:rPr>
          <w:sz w:val="24"/>
          <w:szCs w:val="24"/>
        </w:rPr>
        <w:t>ства.</w:t>
      </w:r>
    </w:p>
    <w:p w:rsidR="00862A42" w:rsidRPr="00862A42" w:rsidRDefault="00862A42" w:rsidP="003D2B37">
      <w:pPr>
        <w:pStyle w:val="20"/>
        <w:numPr>
          <w:ilvl w:val="1"/>
          <w:numId w:val="20"/>
        </w:numPr>
        <w:shd w:val="clear" w:color="auto" w:fill="auto"/>
        <w:tabs>
          <w:tab w:val="left" w:pos="120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Территория, занимаемая площадками промышленных предприятий и других производственных объектов, учреждениями и предприятиями обслуживания, должна с</w:t>
      </w:r>
      <w:r w:rsidRPr="00862A42">
        <w:rPr>
          <w:sz w:val="24"/>
          <w:szCs w:val="24"/>
        </w:rPr>
        <w:t>о</w:t>
      </w:r>
      <w:r w:rsidRPr="00862A42">
        <w:rPr>
          <w:sz w:val="24"/>
          <w:szCs w:val="24"/>
        </w:rPr>
        <w:t>ставлять, как правило, не менее 60 % всей территории промышленной зоны. Плотность застройки кварталов, занимаемых промышленными, сельскохозяйственными и другими производственными объектами, как правило, не должна превышать показателей, прив</w:t>
      </w:r>
      <w:r w:rsidRPr="00862A42">
        <w:rPr>
          <w:sz w:val="24"/>
          <w:szCs w:val="24"/>
        </w:rPr>
        <w:t>е</w:t>
      </w:r>
      <w:r w:rsidRPr="00862A42">
        <w:rPr>
          <w:sz w:val="24"/>
          <w:szCs w:val="24"/>
        </w:rPr>
        <w:t>денных в СП 18.13330 и Приложении Г к настоящим нормативам.</w:t>
      </w:r>
    </w:p>
    <w:p w:rsidR="00862A42" w:rsidRPr="00862A42" w:rsidRDefault="00862A42" w:rsidP="00862A42">
      <w:pPr>
        <w:pStyle w:val="20"/>
        <w:shd w:val="clear" w:color="auto" w:fill="auto"/>
        <w:tabs>
          <w:tab w:val="left" w:pos="120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5.5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</w:t>
      </w:r>
      <w:r w:rsidRPr="00862A42">
        <w:rPr>
          <w:sz w:val="24"/>
          <w:szCs w:val="24"/>
        </w:rPr>
        <w:t>д</w:t>
      </w:r>
      <w:r w:rsidRPr="00862A42">
        <w:rPr>
          <w:sz w:val="24"/>
          <w:szCs w:val="24"/>
        </w:rPr>
        <w:t>ственных и иных объектах. Степень опасности производственных и других объектов о</w:t>
      </w:r>
      <w:r w:rsidRPr="00862A42">
        <w:rPr>
          <w:sz w:val="24"/>
          <w:szCs w:val="24"/>
        </w:rPr>
        <w:t>п</w:t>
      </w:r>
      <w:r w:rsidRPr="00862A42">
        <w:rPr>
          <w:sz w:val="24"/>
          <w:szCs w:val="24"/>
        </w:rPr>
        <w:t>ределяется в установленном законодательством порядке в соответствии с Федеральным законом от 21.07.1997 № 116- ФЗ «О промышленной безопасности опасных производс</w:t>
      </w:r>
      <w:r w:rsidRPr="00862A42">
        <w:rPr>
          <w:sz w:val="24"/>
          <w:szCs w:val="24"/>
        </w:rPr>
        <w:t>т</w:t>
      </w:r>
      <w:r w:rsidRPr="00862A42">
        <w:rPr>
          <w:sz w:val="24"/>
          <w:szCs w:val="24"/>
        </w:rPr>
        <w:t>венных объектов» и техническими регламентами.</w:t>
      </w:r>
    </w:p>
    <w:p w:rsidR="00862A42" w:rsidRPr="00862A42" w:rsidRDefault="00862A42" w:rsidP="003D2B37">
      <w:pPr>
        <w:pStyle w:val="20"/>
        <w:numPr>
          <w:ilvl w:val="1"/>
          <w:numId w:val="21"/>
        </w:numPr>
        <w:shd w:val="clear" w:color="auto" w:fill="auto"/>
        <w:tabs>
          <w:tab w:val="left" w:pos="1211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Нормативные размеры санитарно-защитных зон от производственных объе</w:t>
      </w:r>
      <w:r w:rsidRPr="00862A42">
        <w:rPr>
          <w:sz w:val="24"/>
          <w:szCs w:val="24"/>
        </w:rPr>
        <w:t>к</w:t>
      </w:r>
      <w:r w:rsidRPr="00862A42">
        <w:rPr>
          <w:sz w:val="24"/>
          <w:szCs w:val="24"/>
        </w:rPr>
        <w:t>тов следует устанавливать с учетом требований СанПиН 2.2.1/2.1.1.1200 на основании классификации, расчетов рассеивания загрязнения атмосферного воздуха и физических воздействий на атмосферный воздух (шум, вибрация, электромагнитные поля (ЭМП) и др.) по разработанным в установленном порядке методикам.</w:t>
      </w:r>
    </w:p>
    <w:p w:rsidR="00862A42" w:rsidRPr="00862A42" w:rsidRDefault="00862A42" w:rsidP="00862A42">
      <w:pPr>
        <w:pStyle w:val="20"/>
        <w:shd w:val="clear" w:color="auto" w:fill="auto"/>
        <w:tabs>
          <w:tab w:val="left" w:pos="1211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5.7.</w:t>
      </w:r>
      <w:r>
        <w:rPr>
          <w:sz w:val="24"/>
          <w:szCs w:val="24"/>
        </w:rPr>
        <w:t xml:space="preserve"> </w:t>
      </w:r>
      <w:r w:rsidRPr="00862A42">
        <w:rPr>
          <w:sz w:val="24"/>
          <w:szCs w:val="24"/>
        </w:rPr>
        <w:t>В пределах производственных зон и санитарно-защитных зон предприятий не допускается размещать жилые дома, гостиницы, общежития, садово-дачную застройку, дошкольные и общеобразовательные организации, организации здравоохранения и о</w:t>
      </w:r>
      <w:r w:rsidRPr="00862A42">
        <w:rPr>
          <w:sz w:val="24"/>
          <w:szCs w:val="24"/>
        </w:rPr>
        <w:t>т</w:t>
      </w:r>
      <w:r w:rsidRPr="00862A42">
        <w:rPr>
          <w:sz w:val="24"/>
          <w:szCs w:val="24"/>
        </w:rPr>
        <w:t>дыха, спортивные сооружения, другие общественные здания, не связанные с обслужив</w:t>
      </w:r>
      <w:r w:rsidRPr="00862A42">
        <w:rPr>
          <w:sz w:val="24"/>
          <w:szCs w:val="24"/>
        </w:rPr>
        <w:t>а</w:t>
      </w:r>
      <w:r w:rsidRPr="00862A42">
        <w:rPr>
          <w:sz w:val="24"/>
          <w:szCs w:val="24"/>
        </w:rPr>
        <w:t>нием производства. Территория санитарно-защитных зон не должна использоваться для рекреационных целей и производства сельскохозяйственной продукции. Режим испол</w:t>
      </w:r>
      <w:r w:rsidRPr="00862A42">
        <w:rPr>
          <w:sz w:val="24"/>
          <w:szCs w:val="24"/>
        </w:rPr>
        <w:t>ь</w:t>
      </w:r>
      <w:r w:rsidRPr="00862A42">
        <w:rPr>
          <w:sz w:val="24"/>
          <w:szCs w:val="24"/>
        </w:rPr>
        <w:t>зования территорий санитарнозащитных зон предприятий и объектов определяется п</w:t>
      </w:r>
      <w:r w:rsidRPr="00862A42">
        <w:rPr>
          <w:sz w:val="24"/>
          <w:szCs w:val="24"/>
        </w:rPr>
        <w:t>о</w:t>
      </w:r>
      <w:r w:rsidRPr="00862A42">
        <w:rPr>
          <w:sz w:val="24"/>
          <w:szCs w:val="24"/>
        </w:rPr>
        <w:t>ложениями СанПиН 2.2.1/2.1.1.1200.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11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lastRenderedPageBreak/>
        <w:t>Минимальную площадь озеленения санитарно-защитных зон следует прин</w:t>
      </w:r>
      <w:r w:rsidRPr="00393684">
        <w:rPr>
          <w:sz w:val="24"/>
          <w:szCs w:val="24"/>
        </w:rPr>
        <w:t>и</w:t>
      </w:r>
      <w:r w:rsidRPr="00393684">
        <w:rPr>
          <w:sz w:val="24"/>
          <w:szCs w:val="24"/>
        </w:rPr>
        <w:t>мать в зависимости от ширины зоны: до 300 м - 60%; от 300 до 1000 м - 50%; от 1000 до 3000 м - 40%; свыше 3000 м - 20%. В санитарно-защитных зонах со стороны жилых и общественноделовых зон необходимо предусматривать полосу древесно-кустарниковых насаждений шириной не менее 50 м, а при ширине зоны до 100 м - не менее 20 м.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11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В составе научно-производственных зон следует размещать учреждения на</w:t>
      </w:r>
      <w:r w:rsidRPr="00393684">
        <w:rPr>
          <w:sz w:val="24"/>
          <w:szCs w:val="24"/>
        </w:rPr>
        <w:t>у</w:t>
      </w:r>
      <w:r w:rsidRPr="00393684">
        <w:rPr>
          <w:sz w:val="24"/>
          <w:szCs w:val="24"/>
        </w:rPr>
        <w:t>ки и научного обслуживания, опытные производства и связанные с ними высшие и сре</w:t>
      </w:r>
      <w:r w:rsidRPr="00393684">
        <w:rPr>
          <w:sz w:val="24"/>
          <w:szCs w:val="24"/>
        </w:rPr>
        <w:t>д</w:t>
      </w:r>
      <w:r w:rsidRPr="00393684">
        <w:rPr>
          <w:sz w:val="24"/>
          <w:szCs w:val="24"/>
        </w:rPr>
        <w:t>ние учебные заведения, гостиницы, учреждения и предприятия обслуживания, а также инженерные и транспортные коммуникации и сооружения.</w:t>
      </w:r>
    </w:p>
    <w:p w:rsid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</w:pPr>
      <w:r w:rsidRPr="00393684">
        <w:rPr>
          <w:sz w:val="24"/>
          <w:szCs w:val="24"/>
        </w:rPr>
        <w:t>При размещении опытных производств, не требующих санитарно-защитных зон шириной более 50 м, в научно-производственных зонах допускается размещать ж</w:t>
      </w:r>
      <w:r w:rsidRPr="00393684">
        <w:rPr>
          <w:sz w:val="24"/>
          <w:szCs w:val="24"/>
        </w:rPr>
        <w:t>и</w:t>
      </w:r>
      <w:r w:rsidRPr="00393684">
        <w:rPr>
          <w:sz w:val="24"/>
          <w:szCs w:val="24"/>
        </w:rPr>
        <w:t>лую застройку, формируя их по типу зон смешанной</w:t>
      </w:r>
      <w:r>
        <w:t xml:space="preserve"> застройки.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На территориях коммунально-складских зон следует размещать предпр</w:t>
      </w:r>
      <w:r w:rsidRPr="00393684">
        <w:rPr>
          <w:sz w:val="24"/>
          <w:szCs w:val="24"/>
        </w:rPr>
        <w:t>и</w:t>
      </w:r>
      <w:r w:rsidRPr="00393684">
        <w:rPr>
          <w:sz w:val="24"/>
          <w:szCs w:val="24"/>
        </w:rPr>
        <w:t>ятия пищевой (пищевкусовой, мясной и молочной) промышленности, общетоварные (продовольственные и непродовольственные), специализированные склады (холодил</w:t>
      </w:r>
      <w:r w:rsidRPr="00393684">
        <w:rPr>
          <w:sz w:val="24"/>
          <w:szCs w:val="24"/>
        </w:rPr>
        <w:t>ь</w:t>
      </w:r>
      <w:r w:rsidRPr="00393684">
        <w:rPr>
          <w:sz w:val="24"/>
          <w:szCs w:val="24"/>
        </w:rPr>
        <w:t>ники, картофеле-, овоще-, фруктохранилища), предприятия коммунального, транспор</w:t>
      </w:r>
      <w:r w:rsidRPr="00393684">
        <w:rPr>
          <w:sz w:val="24"/>
          <w:szCs w:val="24"/>
        </w:rPr>
        <w:t>т</w:t>
      </w:r>
      <w:r w:rsidRPr="00393684">
        <w:rPr>
          <w:sz w:val="24"/>
          <w:szCs w:val="24"/>
        </w:rPr>
        <w:t>ного и бытового обслуживания населения.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Коммунально-складские зоны для размещений терминальных комплексов, транспортно-логистических, транспортно-распределительных, информационно логис</w:t>
      </w:r>
      <w:r w:rsidRPr="00393684">
        <w:rPr>
          <w:sz w:val="24"/>
          <w:szCs w:val="24"/>
        </w:rPr>
        <w:t>т</w:t>
      </w:r>
      <w:r w:rsidRPr="00393684">
        <w:rPr>
          <w:sz w:val="24"/>
          <w:szCs w:val="24"/>
        </w:rPr>
        <w:t>ческих центров, не связанных с непосредственным повседневным обслуживанием нас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ления, следует формировать вблизи внешнего, преимущественно железнодорожного, транспорта.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Для размещения складов государственных резервов, складов нефти и нефт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продуктов первой группы, перевалочных баз нефти и нефтепродуктов, складов сжиже</w:t>
      </w:r>
      <w:r w:rsidRPr="00393684">
        <w:rPr>
          <w:sz w:val="24"/>
          <w:szCs w:val="24"/>
        </w:rPr>
        <w:t>н</w:t>
      </w:r>
      <w:r w:rsidRPr="00393684">
        <w:rPr>
          <w:sz w:val="24"/>
          <w:szCs w:val="24"/>
        </w:rPr>
        <w:t>ных газов, взрывчатых материалов и базисных складов сильнодействующих ядовитых веществ, продовольствия, фуража, промышленного сырья, лесных и строительных мат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риалов необходимо предусматривать территории за границами населенных пунктов. Границы территорий и категория земель и земельных участков для размещения таких объектов определяются документами территориального планирования.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Размеры земельных участков, площадь зданий и вместимость складов, предназначенных для обслуживания поселений, определяются на основе расчета. Рек</w:t>
      </w:r>
      <w:r w:rsidRPr="00393684">
        <w:rPr>
          <w:sz w:val="24"/>
          <w:szCs w:val="24"/>
        </w:rPr>
        <w:t>о</w:t>
      </w:r>
      <w:r w:rsidRPr="00393684">
        <w:rPr>
          <w:sz w:val="24"/>
          <w:szCs w:val="24"/>
        </w:rPr>
        <w:t>мендуемые нормативы приведены в Приложении Д настоящих нормативов.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Для объектов по изготовлению и хранению взрывчатых материалов и изд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лий на их основе (организаций, арсеналов, баз, складов) устанавливаются запретные (опасные) зоны и районы. Размеры этих зон и районов, а также режимы использования устанавливаются в соответствии с требованиями Положения об установлении запретных зон и запретных районов при арсеналах, базах и складах Вооруженных Сил Российской Федерации, других войск, воинских формирований и органов, утвержденного постано</w:t>
      </w:r>
      <w:r w:rsidRPr="00393684">
        <w:rPr>
          <w:sz w:val="24"/>
          <w:szCs w:val="24"/>
        </w:rPr>
        <w:t>в</w:t>
      </w:r>
      <w:r w:rsidRPr="00393684">
        <w:rPr>
          <w:sz w:val="24"/>
          <w:szCs w:val="24"/>
        </w:rPr>
        <w:t>лением Правительства Российской Федерации от 05.05.2014 № 405.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Производственные зоны сельских поселений, как правило, не должны быть разделены на обособленные участки железными и автомобильными дорогами общей с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ти. Расстояния между сельскохозяйственными предприятиями, зданиями и сооружени</w:t>
      </w:r>
      <w:r w:rsidRPr="00393684">
        <w:rPr>
          <w:sz w:val="24"/>
          <w:szCs w:val="24"/>
        </w:rPr>
        <w:t>я</w:t>
      </w:r>
      <w:r w:rsidRPr="00393684">
        <w:rPr>
          <w:sz w:val="24"/>
          <w:szCs w:val="24"/>
        </w:rPr>
        <w:t>ми следует предусматривать минимально допустимые, исходя из санитарных, ветер</w:t>
      </w:r>
      <w:r w:rsidRPr="00393684">
        <w:rPr>
          <w:sz w:val="24"/>
          <w:szCs w:val="24"/>
        </w:rPr>
        <w:t>и</w:t>
      </w:r>
      <w:r w:rsidRPr="00393684">
        <w:rPr>
          <w:sz w:val="24"/>
          <w:szCs w:val="24"/>
        </w:rPr>
        <w:t>нарных, противопожарных требований и норм технологического проектирования.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На территории животноводческих комплексов и ферм и в санитарно- защи</w:t>
      </w:r>
      <w:r w:rsidRPr="00393684">
        <w:rPr>
          <w:sz w:val="24"/>
          <w:szCs w:val="24"/>
        </w:rPr>
        <w:t>т</w:t>
      </w:r>
      <w:r w:rsidRPr="00393684">
        <w:rPr>
          <w:sz w:val="24"/>
          <w:szCs w:val="24"/>
        </w:rPr>
        <w:t>ных зонах таких объектов не допускается размещать предприятия по переработке сел</w:t>
      </w:r>
      <w:r w:rsidRPr="00393684">
        <w:rPr>
          <w:sz w:val="24"/>
          <w:szCs w:val="24"/>
        </w:rPr>
        <w:t>ь</w:t>
      </w:r>
      <w:r w:rsidRPr="00393684">
        <w:rPr>
          <w:sz w:val="24"/>
          <w:szCs w:val="24"/>
        </w:rPr>
        <w:t>скохозяйственной продукции, объекты питания и объекты, к ним приравненные.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В сельских поселениях производственные объекты с нормативным размером санитарно-защитной зоны свыше 300 м следует размещать на обособленных земельных участках за пределами границ населенных пунктов на землях промышленности.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В зоны транспортной инфраструктуры включаются территории и земельные участки в границах населенного пункта:</w:t>
      </w:r>
    </w:p>
    <w:p w:rsidR="00393684" w:rsidRPr="00393684" w:rsidRDefault="00393684" w:rsidP="003D2B37">
      <w:pPr>
        <w:pStyle w:val="20"/>
        <w:numPr>
          <w:ilvl w:val="0"/>
          <w:numId w:val="22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lastRenderedPageBreak/>
        <w:t>занятые улицами, дорогами, автостанциями, путепроводами, мостами, тран</w:t>
      </w:r>
      <w:r w:rsidRPr="00393684">
        <w:rPr>
          <w:sz w:val="24"/>
          <w:szCs w:val="24"/>
        </w:rPr>
        <w:t>с</w:t>
      </w:r>
      <w:r w:rsidRPr="00393684">
        <w:rPr>
          <w:sz w:val="24"/>
          <w:szCs w:val="24"/>
        </w:rPr>
        <w:t>портными развязками, площадками отстоя общественного транспорта, иными объектами автотранспорта и улично-дорожной сети, а также предназначенные для размещения т</w:t>
      </w:r>
      <w:r w:rsidRPr="00393684">
        <w:rPr>
          <w:sz w:val="24"/>
          <w:szCs w:val="24"/>
        </w:rPr>
        <w:t>а</w:t>
      </w:r>
      <w:r w:rsidRPr="00393684">
        <w:rPr>
          <w:sz w:val="24"/>
          <w:szCs w:val="24"/>
        </w:rPr>
        <w:t>ких объектов;</w:t>
      </w:r>
    </w:p>
    <w:p w:rsidR="00393684" w:rsidRPr="00393684" w:rsidRDefault="00393684" w:rsidP="003D2B37">
      <w:pPr>
        <w:pStyle w:val="20"/>
        <w:numPr>
          <w:ilvl w:val="0"/>
          <w:numId w:val="22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занятые водоотводными и укрепительными устройствами, линиями связи, электроснабжения, производственными и иными зданиями;</w:t>
      </w:r>
    </w:p>
    <w:p w:rsidR="00393684" w:rsidRPr="00393684" w:rsidRDefault="00393684" w:rsidP="003D2B37">
      <w:pPr>
        <w:pStyle w:val="20"/>
        <w:numPr>
          <w:ilvl w:val="0"/>
          <w:numId w:val="22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занятые объектами воздушного транспорта, водного транспорта, иными объе</w:t>
      </w:r>
      <w:r w:rsidRPr="00393684">
        <w:rPr>
          <w:sz w:val="24"/>
          <w:szCs w:val="24"/>
        </w:rPr>
        <w:t>к</w:t>
      </w:r>
      <w:r w:rsidRPr="00393684">
        <w:rPr>
          <w:sz w:val="24"/>
          <w:szCs w:val="24"/>
        </w:rPr>
        <w:t>тами транспортной инфраструктуры и предназначенные для размещения таких объектов.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Для автодорог, автостоянок, а также вдоль стандартных маршрутов полета в зоне взлета и посадки воздушных судов устанавливается расстояние от источника хим</w:t>
      </w:r>
      <w:r w:rsidRPr="00393684">
        <w:rPr>
          <w:sz w:val="24"/>
          <w:szCs w:val="24"/>
        </w:rPr>
        <w:t>и</w:t>
      </w:r>
      <w:r w:rsidRPr="00393684">
        <w:rPr>
          <w:sz w:val="24"/>
          <w:szCs w:val="24"/>
        </w:rPr>
        <w:t>ческого, биологического и (или) физического воздействия, уменьшающее эти воздейс</w:t>
      </w:r>
      <w:r w:rsidRPr="00393684">
        <w:rPr>
          <w:sz w:val="24"/>
          <w:szCs w:val="24"/>
        </w:rPr>
        <w:t>т</w:t>
      </w:r>
      <w:r w:rsidRPr="00393684">
        <w:rPr>
          <w:sz w:val="24"/>
          <w:szCs w:val="24"/>
        </w:rPr>
        <w:t>вия до значений гигиенических нормативов (далее - «санитарный разрыв»). Величина санитарного разрыва устанавливается в каждом конкретном случае на основании расч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тов рассеивания загрязнения атмосферного воздуха и физических факторов (шума, ви</w:t>
      </w:r>
      <w:r w:rsidRPr="00393684">
        <w:rPr>
          <w:sz w:val="24"/>
          <w:szCs w:val="24"/>
        </w:rPr>
        <w:t>б</w:t>
      </w:r>
      <w:r w:rsidRPr="00393684">
        <w:rPr>
          <w:sz w:val="24"/>
          <w:szCs w:val="24"/>
        </w:rPr>
        <w:t>рации, ЭМП и др.) с последующим проведением натурных исследований и измерений.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Зона инженерной инфраструктуры предназначена для размещения объектов, сооружений и коммуникаций инженерной инфраструктуры, в том числе водоснабжения и водоотведения, санитарной очистки, тепло-, газо- и электроснабжения, связи, ради</w:t>
      </w:r>
      <w:r w:rsidRPr="00393684">
        <w:rPr>
          <w:sz w:val="24"/>
          <w:szCs w:val="24"/>
        </w:rPr>
        <w:t>о</w:t>
      </w:r>
      <w:r w:rsidRPr="00393684">
        <w:rPr>
          <w:sz w:val="24"/>
          <w:szCs w:val="24"/>
        </w:rPr>
        <w:t>вещания и телевидения, пожарной и охранной сигнализации, диспетчеризации систем инженерного оборудования, а также для установления санитарно-защитных зон и зон санитарной охраны данных объектов, сооружений и коммуникаций.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Объекты, сооружения и коммуникации инженерной инфраструктуры, ук</w:t>
      </w:r>
      <w:r w:rsidRPr="00393684">
        <w:rPr>
          <w:sz w:val="24"/>
          <w:szCs w:val="24"/>
        </w:rPr>
        <w:t>а</w:t>
      </w:r>
      <w:r w:rsidRPr="00393684">
        <w:rPr>
          <w:sz w:val="24"/>
          <w:szCs w:val="24"/>
        </w:rPr>
        <w:t>занные в пункте 5.21, могут размещаться в производственных зонах, а также зонах транспортной инфраструктуры.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Санитарно-защитные зоны и зоны санитарной охраны устанавливаются при размещении объектов, сооружений и коммуникаций инженерной инфраструктуры в ц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лях предотвращения вредного воздействия перечисленных объектов на жилую, общес</w:t>
      </w:r>
      <w:r w:rsidRPr="00393684">
        <w:rPr>
          <w:sz w:val="24"/>
          <w:szCs w:val="24"/>
        </w:rPr>
        <w:t>т</w:t>
      </w:r>
      <w:r w:rsidRPr="00393684">
        <w:rPr>
          <w:sz w:val="24"/>
          <w:szCs w:val="24"/>
        </w:rPr>
        <w:t>венную застройку и зоны рекреационного назначения в соответствии с требованиями действующего законодательства и настоящих нормативов.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Проектирование инженерных систем водоснабжения, водоотведения, тепл</w:t>
      </w:r>
      <w:r w:rsidRPr="00393684">
        <w:rPr>
          <w:sz w:val="24"/>
          <w:szCs w:val="24"/>
        </w:rPr>
        <w:t>о</w:t>
      </w:r>
      <w:r w:rsidRPr="00393684">
        <w:rPr>
          <w:sz w:val="24"/>
          <w:szCs w:val="24"/>
        </w:rPr>
        <w:t>снабжения, газоснабжения, электроснабжения и связи следует осуществлять на основе схем водоснабжения, водоотведения, теплоснабжения, газоснабжения и энергоснабж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ния, разработанных и утвержденных в установленном порядке.</w:t>
      </w:r>
    </w:p>
    <w:p w:rsid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Инженерную инфраструктуру следует рассчитывать исходя из планируем</w:t>
      </w:r>
      <w:r w:rsidRPr="00393684">
        <w:rPr>
          <w:sz w:val="24"/>
          <w:szCs w:val="24"/>
        </w:rPr>
        <w:t>о</w:t>
      </w:r>
      <w:r w:rsidRPr="00393684">
        <w:rPr>
          <w:sz w:val="24"/>
          <w:szCs w:val="24"/>
        </w:rPr>
        <w:t>го развития территории, соответствующих нормативов плотности населения, принятой на расчетный срок, удельного среднесуточного норматива потребления ресурсов.</w:t>
      </w:r>
    </w:p>
    <w:p w:rsidR="00393684" w:rsidRDefault="00393684" w:rsidP="00393684">
      <w:pPr>
        <w:pStyle w:val="20"/>
        <w:shd w:val="clear" w:color="auto" w:fill="auto"/>
        <w:tabs>
          <w:tab w:val="left" w:pos="128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393684" w:rsidRDefault="00393684" w:rsidP="003D2B37">
      <w:pPr>
        <w:pStyle w:val="40"/>
        <w:numPr>
          <w:ilvl w:val="0"/>
          <w:numId w:val="16"/>
        </w:numPr>
        <w:shd w:val="clear" w:color="auto" w:fill="auto"/>
        <w:tabs>
          <w:tab w:val="left" w:pos="0"/>
        </w:tabs>
        <w:spacing w:after="244" w:line="278" w:lineRule="exact"/>
        <w:ind w:left="0" w:firstLine="0"/>
        <w:rPr>
          <w:sz w:val="24"/>
          <w:szCs w:val="24"/>
        </w:rPr>
      </w:pPr>
      <w:bookmarkStart w:id="14" w:name="bookmark14"/>
      <w:bookmarkStart w:id="15" w:name="bookmark15"/>
      <w:r w:rsidRPr="00393684">
        <w:rPr>
          <w:sz w:val="24"/>
          <w:szCs w:val="24"/>
        </w:rPr>
        <w:t>Зоны рекреационного назначения. Зоны особо охраняемых территорий. Зоны отдыха. Общие требования и расчетные показатели</w:t>
      </w:r>
      <w:bookmarkEnd w:id="14"/>
      <w:bookmarkEnd w:id="15"/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состав функциональных зон рекреационного назначения включаются те</w:t>
      </w:r>
      <w:r w:rsidRPr="00904D45">
        <w:rPr>
          <w:sz w:val="24"/>
          <w:szCs w:val="24"/>
        </w:rPr>
        <w:t>р</w:t>
      </w:r>
      <w:r w:rsidRPr="00904D45">
        <w:rPr>
          <w:sz w:val="24"/>
          <w:szCs w:val="24"/>
        </w:rPr>
        <w:t>ритории и земельные участки, занятые лесами, скверами, парками, садами, прудами, оз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рами, водохранилищами, пляжами, береговыми полосами водных объектов общего пол</w:t>
      </w:r>
      <w:r w:rsidRPr="00904D45">
        <w:rPr>
          <w:sz w:val="24"/>
          <w:szCs w:val="24"/>
        </w:rPr>
        <w:t>ь</w:t>
      </w:r>
      <w:r w:rsidRPr="00904D45">
        <w:rPr>
          <w:sz w:val="24"/>
          <w:szCs w:val="24"/>
        </w:rPr>
        <w:t>зования, используемые или предназначенные для отдыха, туризма, занятий физической культурой и спортом.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2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соответствии с лесным законодательством Российской Федерации горо</w:t>
      </w:r>
      <w:r w:rsidRPr="00904D45">
        <w:rPr>
          <w:sz w:val="24"/>
          <w:szCs w:val="24"/>
        </w:rPr>
        <w:t>д</w:t>
      </w:r>
      <w:r w:rsidRPr="00904D45">
        <w:rPr>
          <w:sz w:val="24"/>
          <w:szCs w:val="24"/>
        </w:rPr>
        <w:t>ские леса относятся к защитным лесам. В защитных лесах и на особо защитных участках лесов запрещается осуществление деятельности, несовместимой с их целевым назнач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нием и полезными функциями.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Строительство, реконструкция и эксплуатация объектов, не связанных с со</w:t>
      </w:r>
      <w:r w:rsidRPr="00904D45">
        <w:rPr>
          <w:sz w:val="24"/>
          <w:szCs w:val="24"/>
        </w:rPr>
        <w:t>з</w:t>
      </w:r>
      <w:r w:rsidRPr="00904D45">
        <w:rPr>
          <w:sz w:val="24"/>
          <w:szCs w:val="24"/>
        </w:rPr>
        <w:t>данием лесной инфраструктуры, на землях населенных пунктов, на которых располож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 xml:space="preserve">ны леса, допускаются в случаях, определенных федеральными законами, в соответствии </w:t>
      </w:r>
      <w:r w:rsidRPr="00904D45">
        <w:rPr>
          <w:sz w:val="24"/>
          <w:szCs w:val="24"/>
        </w:rPr>
        <w:lastRenderedPageBreak/>
        <w:t>с целевым назначением этих земель. Разработка и утверждение лесохозяйственных ре</w:t>
      </w:r>
      <w:r w:rsidRPr="00904D45">
        <w:rPr>
          <w:sz w:val="24"/>
          <w:szCs w:val="24"/>
        </w:rPr>
        <w:t>г</w:t>
      </w:r>
      <w:r w:rsidRPr="00904D45">
        <w:rPr>
          <w:sz w:val="24"/>
          <w:szCs w:val="24"/>
        </w:rPr>
        <w:t>ламентов лесничеств, лесопарков, размещенных на землях населенных пунктов, на кот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рых расположены леса, осуществляется органами местного самоуправления.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Виды разрешенного использования земельных участков и объектов кап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тального строительства, предельные (минимальные и (или) максимальные) размеры з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мельных участков и предельные параметры разрешенного строительства, реконструкции объектов капитального строительства в составе зон рекреационного назначения опред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ляются градостроительными регламентами и требованиями лесного законодательства.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2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пределах границ населенных пунктов могут выделяться функциональные зоны особо охраняемых территорий, в которые включаются земельные участки, име</w:t>
      </w:r>
      <w:r w:rsidRPr="00904D45">
        <w:rPr>
          <w:sz w:val="24"/>
          <w:szCs w:val="24"/>
        </w:rPr>
        <w:t>ю</w:t>
      </w:r>
      <w:r w:rsidRPr="00904D45">
        <w:rPr>
          <w:sz w:val="24"/>
          <w:szCs w:val="24"/>
        </w:rPr>
        <w:t>щие особое природоохранное, научное, историко-культурное, эстетическое, рекреацио</w:t>
      </w:r>
      <w:r w:rsidRPr="00904D45">
        <w:rPr>
          <w:sz w:val="24"/>
          <w:szCs w:val="24"/>
        </w:rPr>
        <w:t>н</w:t>
      </w:r>
      <w:r w:rsidRPr="00904D45">
        <w:rPr>
          <w:sz w:val="24"/>
          <w:szCs w:val="24"/>
        </w:rPr>
        <w:t>ное, оздоровительное и иное особо ценное значение.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составе зон особо охраняемых территорий могут выделяться участки л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чебно-оздоровительных местностей (курортов) на землях, обладающих природными л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чебными факторами, наиболее благоприятными микроклиматическими, ландшафтными и санитарно-гигиеническими условиями. На территории курортов следует размещать с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t>наторно-курортные и оздоровительные учреждения, учреждения отдыха и туризма, у</w:t>
      </w:r>
      <w:r w:rsidRPr="00904D45">
        <w:rPr>
          <w:sz w:val="24"/>
          <w:szCs w:val="24"/>
        </w:rPr>
        <w:t>ч</w:t>
      </w:r>
      <w:r w:rsidRPr="00904D45">
        <w:rPr>
          <w:sz w:val="24"/>
          <w:szCs w:val="24"/>
        </w:rPr>
        <w:t>реждения и предприятия обслуживания лечащихся и отдыхающих, формирующие общ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ственные центры, включая общекурортный центр, курортные парки и другие озелене</w:t>
      </w:r>
      <w:r w:rsidRPr="00904D45">
        <w:rPr>
          <w:sz w:val="24"/>
          <w:szCs w:val="24"/>
        </w:rPr>
        <w:t>н</w:t>
      </w:r>
      <w:r w:rsidRPr="00904D45">
        <w:rPr>
          <w:sz w:val="24"/>
          <w:szCs w:val="24"/>
        </w:rPr>
        <w:t>ные территории общего пользования, пляжи.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3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Природные лечебные ресурсы, лечебно-оздоровительные местности, а также курорты и их земли являются соответственно особо охраняемыми природными объект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t>ми и территориями. Их охрана осуществляется посредством установления округов сан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тарной охраны.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Границы и режим округов санитарной охраны, установленные для лечебно- оздоровительных местностей и курортов федерального значения, утверждаются Прав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тельством Российской Федерации, а для лечебно-оздоровительных местностей и куро</w:t>
      </w:r>
      <w:r w:rsidRPr="00904D45">
        <w:rPr>
          <w:sz w:val="24"/>
          <w:szCs w:val="24"/>
        </w:rPr>
        <w:t>р</w:t>
      </w:r>
      <w:r w:rsidRPr="00904D45">
        <w:rPr>
          <w:sz w:val="24"/>
          <w:szCs w:val="24"/>
        </w:rPr>
        <w:t>тов краевого и местного значения - Администрацией Алтайского края.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составе округа санитарной охраны выделяется до трех зон. На территории первой зоны запрещаются проживание и все виды хозяйственной деятельности, за и</w:t>
      </w:r>
      <w:r w:rsidRPr="00904D45">
        <w:rPr>
          <w:sz w:val="24"/>
          <w:szCs w:val="24"/>
        </w:rPr>
        <w:t>с</w:t>
      </w:r>
      <w:r w:rsidRPr="00904D45">
        <w:rPr>
          <w:sz w:val="24"/>
          <w:szCs w:val="24"/>
        </w:rPr>
        <w:t>ключением работ,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технологий. На территории второй зоны запрещается размещ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ние объектов и сооружений, не связанных непосредственно с созданием и развитием сферы курортного лечения и отдыха, а также проведение работ, загрязняющих окр</w:t>
      </w:r>
      <w:r w:rsidRPr="00904D45">
        <w:rPr>
          <w:sz w:val="24"/>
          <w:szCs w:val="24"/>
        </w:rPr>
        <w:t>у</w:t>
      </w:r>
      <w:r w:rsidRPr="00904D45">
        <w:rPr>
          <w:sz w:val="24"/>
          <w:szCs w:val="24"/>
        </w:rPr>
        <w:t>жающую среду, природные лечебные ресурсы и приводящих к их истощению. На терр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тории третьей зоны вводятся ограничения на размещение промышленных и сельскох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зяйственных организаций и сооружений, а также на осуществление хозяйственной де</w:t>
      </w:r>
      <w:r w:rsidRPr="00904D45">
        <w:rPr>
          <w:sz w:val="24"/>
          <w:szCs w:val="24"/>
        </w:rPr>
        <w:t>я</w:t>
      </w:r>
      <w:r w:rsidRPr="00904D45">
        <w:rPr>
          <w:sz w:val="24"/>
          <w:szCs w:val="24"/>
        </w:rPr>
        <w:t>тельности, сопровождающейся загрязнением окружающей среды, природных лечебных ресурсов и их истощением.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Обеспечение установленного режима санитарной охраны осуществляется: в первой зоне - пользователями, во второй и третьей зонах - пользователями, землепольз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вателями и проживающими в этих зонах гражданами.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Размеры территорий общего пользования курортных зон следует устанавл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вать из расчета в санаторно-курортных и оздоровительных учреждениях (кв.м на одно место): общекурортных центров - 10, озелененных - 100. В курортных зонах степных районов размеры озелененных территорий общего пользования допускается уменьшать, но не более чем на 50 %.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Размещение жилой застройки для расселения обслуживающего персонала санаторно-курортных и оздоровительных учреждений следует предусматривать вне к</w:t>
      </w:r>
      <w:r w:rsidRPr="00904D45">
        <w:rPr>
          <w:sz w:val="24"/>
          <w:szCs w:val="24"/>
        </w:rPr>
        <w:t>у</w:t>
      </w:r>
      <w:r w:rsidRPr="00904D45">
        <w:rPr>
          <w:sz w:val="24"/>
          <w:szCs w:val="24"/>
        </w:rPr>
        <w:t>рортной зоны при условии обеспечения затрат времени на передвижение до мест работы в пределах 30 минут.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lastRenderedPageBreak/>
        <w:t>Расстояние от границ земельных участков вновь проектируемых санаторно - курортных и оздоровительных учреждений следует принимать не менее: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до жилой застройки, учреждений коммунального хозяйства и складов - 500 м (в условиях реконструкции не менее 100 м);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 xml:space="preserve">до автомобильных дорог категорий </w:t>
      </w:r>
      <w:r w:rsidRPr="00904D45">
        <w:rPr>
          <w:sz w:val="24"/>
          <w:szCs w:val="24"/>
          <w:lang w:val="en-US" w:eastAsia="en-US" w:bidi="en-US"/>
        </w:rPr>
        <w:t>I</w:t>
      </w:r>
      <w:r w:rsidRPr="00904D45">
        <w:rPr>
          <w:sz w:val="24"/>
          <w:szCs w:val="24"/>
          <w:lang w:eastAsia="en-US" w:bidi="en-US"/>
        </w:rPr>
        <w:t xml:space="preserve">, </w:t>
      </w:r>
      <w:r w:rsidRPr="00904D45">
        <w:rPr>
          <w:sz w:val="24"/>
          <w:szCs w:val="24"/>
        </w:rPr>
        <w:t>II, III - 500 м;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до автомобильных дорог категории IV - 200 м; до садоводческих товариществ - 300 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При размещении санаторно-курортных, оздоровительных, спортивных у</w:t>
      </w:r>
      <w:r w:rsidRPr="00904D45">
        <w:rPr>
          <w:sz w:val="24"/>
          <w:szCs w:val="24"/>
        </w:rPr>
        <w:t>ч</w:t>
      </w:r>
      <w:r w:rsidRPr="00904D45">
        <w:rPr>
          <w:sz w:val="24"/>
          <w:szCs w:val="24"/>
        </w:rPr>
        <w:t>реждений и баз отдыха в прибрежных зонах водных объектов границы земельных учас</w:t>
      </w:r>
      <w:r w:rsidRPr="00904D45">
        <w:rPr>
          <w:sz w:val="24"/>
          <w:szCs w:val="24"/>
        </w:rPr>
        <w:t>т</w:t>
      </w:r>
      <w:r w:rsidRPr="00904D45">
        <w:rPr>
          <w:sz w:val="24"/>
          <w:szCs w:val="24"/>
        </w:rPr>
        <w:t>ков устанавливаются с учетом береговой полосы. Ширина береговой полосы водных объектов общего пользования составляет 20 м, за исключением береговой полосы кан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t>лов, а также рек и ручьев, протяженность которых от истока до устья не более чем 10 км. Ширина береговой полосы каналов, а также рек и ручьев, протяженность которых от и</w:t>
      </w:r>
      <w:r w:rsidRPr="00904D45">
        <w:rPr>
          <w:sz w:val="24"/>
          <w:szCs w:val="24"/>
        </w:rPr>
        <w:t>с</w:t>
      </w:r>
      <w:r w:rsidRPr="00904D45">
        <w:rPr>
          <w:sz w:val="24"/>
          <w:szCs w:val="24"/>
        </w:rPr>
        <w:t>тока до устья не более чем 10 км, составляет 5 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Размеры территорий пляжей, размещаемых в курортных зонах и зонах о</w:t>
      </w:r>
      <w:r w:rsidRPr="00904D45">
        <w:rPr>
          <w:sz w:val="24"/>
          <w:szCs w:val="24"/>
        </w:rPr>
        <w:t>т</w:t>
      </w:r>
      <w:r w:rsidRPr="00904D45">
        <w:rPr>
          <w:sz w:val="24"/>
          <w:szCs w:val="24"/>
        </w:rPr>
        <w:t>дыха, следует принимать на одного посетителя не менее: речных и озерных - 8 кв.м; ре</w:t>
      </w:r>
      <w:r w:rsidRPr="00904D45">
        <w:rPr>
          <w:sz w:val="24"/>
          <w:szCs w:val="24"/>
        </w:rPr>
        <w:t>ч</w:t>
      </w:r>
      <w:r w:rsidRPr="00904D45">
        <w:rPr>
          <w:sz w:val="24"/>
          <w:szCs w:val="24"/>
        </w:rPr>
        <w:t>ных и озерных (для детей) - 4 кв.м.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Размеры речных и озерных пляжей, размещаемых вне курортных зон, на землях, пригодных для сельскохозяйственного использования, следует принимать из расчета 5 кв.м на одного посетителя. Размеры территории специализированных лечебных пляжей для лечащихся с ограниченной подвижностью следует принимать из расчета 8 - 12 кв.м на одного посетителя.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Минимальную протяженность береговой полосы речных и озерных пляжей на одного посетителя следуют принимать не менее 0,25 м. Рассчитывать численность единовременных посетителей на пляжах следует с учетом коэффициентов одновреме</w:t>
      </w:r>
      <w:r w:rsidRPr="00904D45">
        <w:rPr>
          <w:sz w:val="24"/>
          <w:szCs w:val="24"/>
        </w:rPr>
        <w:t>н</w:t>
      </w:r>
      <w:r w:rsidRPr="00904D45">
        <w:rPr>
          <w:sz w:val="24"/>
          <w:szCs w:val="24"/>
        </w:rPr>
        <w:t>ной загрузки пляжей: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404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санаториев - 0,6-0,8;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404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 xml:space="preserve">учреждений отдыха и туризма - 0,7-0,9; 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404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пионерских лагерей - 0,5-1,0;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2976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общего пользования для местного населения - 0,2;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404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 xml:space="preserve">санаториев - 0,6-0,8; 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right="404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отдыхающих без путевок - 0,5.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Режим использования особо охраняемых территорий устанавливается с уч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том требований земельного, лесного законодательства Российской Федерации, а также Федерального закона от 14.03.1995 № 33-ФЗ«Об особо охраняемых природных террит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риях».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Расчетную численность единовременных посетителей территории парков, лесопарков, лесов, зеленых зон следует принимать не более:</w:t>
      </w:r>
    </w:p>
    <w:p w:rsidR="00904D45" w:rsidRDefault="00904D45" w:rsidP="00904D45">
      <w:pPr>
        <w:pStyle w:val="20"/>
        <w:shd w:val="clear" w:color="auto" w:fill="auto"/>
        <w:tabs>
          <w:tab w:val="left" w:pos="4253"/>
        </w:tabs>
        <w:spacing w:after="0" w:line="274" w:lineRule="exact"/>
        <w:ind w:right="5102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 xml:space="preserve">парков зон отдыха - 70 </w:t>
      </w:r>
      <w:r>
        <w:rPr>
          <w:sz w:val="24"/>
          <w:szCs w:val="24"/>
        </w:rPr>
        <w:t>ч</w:t>
      </w:r>
      <w:r w:rsidRPr="00904D45">
        <w:rPr>
          <w:sz w:val="24"/>
          <w:szCs w:val="24"/>
        </w:rPr>
        <w:t xml:space="preserve">ел./га, 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right="562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парков курортов - 50 чел./га,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3401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 xml:space="preserve">лесопарков (лугопарков, гидропарков) - 10 чел./га, 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right="3401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лесов - 1-3 чел./га.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При численности единовременных посетителей 10-15 чел./га необходимо пред</w:t>
      </w:r>
      <w:r w:rsidRPr="00904D45">
        <w:rPr>
          <w:sz w:val="24"/>
          <w:szCs w:val="24"/>
        </w:rPr>
        <w:t>у</w:t>
      </w:r>
      <w:r w:rsidRPr="00904D45">
        <w:rPr>
          <w:sz w:val="24"/>
          <w:szCs w:val="24"/>
        </w:rPr>
        <w:t>сматривать дорожно-тропиночную сеть для организации их движения, а на опушках п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лян – почвозащитные посадки, при численности единовременных посетителей 50 чел./га и более - мероприятия по преобразованию лесного ландшафта в парковый.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Размещение зон массового кратковременного отдыха следует предусматр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вать с учетом доступности этих зон на общественном транспорте, как правило, не более 1,5 ч.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 xml:space="preserve">Размеры территорий зон отдыха следует принимать из расчета 500 кв.м на </w:t>
      </w:r>
      <w:r w:rsidRPr="00904D45">
        <w:rPr>
          <w:sz w:val="24"/>
          <w:szCs w:val="24"/>
        </w:rPr>
        <w:lastRenderedPageBreak/>
        <w:t>одного посетителя, в том числе интенсивно используемая их часть для активных видов отдыха должна составлять не менее 100 кв.м на одного посетителя. Площадь участка з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ны массового кратковременного отдыха следует принимать не менее 50 га.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Зоны отдыха следует размещать на расстоянии от санаториев, пионерских лагерей, дошкольных санаторно-оздоровительных учреждений, садоводческих товар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ществ, автомобильных дорог общей сети и железных дорог не менее 500 м, а от домов отдыха - не менее 300 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Размеры стоянок автомобилей, размещаемых у границ лесопарков, зон о</w:t>
      </w:r>
      <w:r w:rsidRPr="00904D45">
        <w:rPr>
          <w:sz w:val="24"/>
          <w:szCs w:val="24"/>
        </w:rPr>
        <w:t>т</w:t>
      </w:r>
      <w:r w:rsidRPr="00904D45">
        <w:rPr>
          <w:sz w:val="24"/>
          <w:szCs w:val="24"/>
        </w:rPr>
        <w:t>дыха и курортных зон, следует определять по заданию на проектирование, а при отсу</w:t>
      </w:r>
      <w:r w:rsidRPr="00904D45">
        <w:rPr>
          <w:sz w:val="24"/>
          <w:szCs w:val="24"/>
        </w:rPr>
        <w:t>т</w:t>
      </w:r>
      <w:r w:rsidRPr="00904D45">
        <w:rPr>
          <w:sz w:val="24"/>
          <w:szCs w:val="24"/>
        </w:rPr>
        <w:t>ствии данных - по Приложению И к настоящим нормативам.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сельских поселениях необходимо предусматривать, как правило, непр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рывную систему озелененных территорий общего пользования и других открытых пр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странств в увязке с природным каркасом. Площадь озелененных территорий общего пользования - парков, садов, скверов, бульваров, размещаемых на территории сельских поселений, следует принимать по таблице 6.</w:t>
      </w:r>
    </w:p>
    <w:p w:rsidR="00904D45" w:rsidRDefault="00904D45" w:rsidP="00904D45">
      <w:pPr>
        <w:pStyle w:val="a4"/>
        <w:shd w:val="clear" w:color="auto" w:fill="auto"/>
        <w:spacing w:line="240" w:lineRule="exact"/>
        <w:ind w:left="360" w:firstLine="0"/>
        <w:jc w:val="left"/>
        <w:rPr>
          <w:sz w:val="24"/>
          <w:szCs w:val="24"/>
        </w:rPr>
      </w:pPr>
    </w:p>
    <w:p w:rsidR="00904D45" w:rsidRPr="00904D45" w:rsidRDefault="00904D45" w:rsidP="00904D45">
      <w:pPr>
        <w:pStyle w:val="a4"/>
        <w:shd w:val="clear" w:color="auto" w:fill="auto"/>
        <w:spacing w:line="240" w:lineRule="exact"/>
        <w:ind w:left="360" w:firstLine="0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Таблица 6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6864"/>
      </w:tblGrid>
      <w:tr w:rsidR="00904D45" w:rsidTr="00904D45">
        <w:trPr>
          <w:trHeight w:hRule="exact" w:val="1046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04D45" w:rsidRDefault="00904D45" w:rsidP="00904D45">
            <w:pPr>
              <w:pStyle w:val="20"/>
              <w:shd w:val="clear" w:color="auto" w:fill="auto"/>
              <w:spacing w:after="0" w:line="274" w:lineRule="exact"/>
            </w:pPr>
            <w:r>
              <w:t>Озелененные территории общего пользования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4D45" w:rsidRDefault="00904D45" w:rsidP="00904D45">
            <w:pPr>
              <w:pStyle w:val="20"/>
              <w:shd w:val="clear" w:color="auto" w:fill="auto"/>
              <w:spacing w:after="0" w:line="274" w:lineRule="exact"/>
            </w:pPr>
            <w:r>
              <w:t>Площадь озелененных территорий, кв. м/чел. сельских поселений</w:t>
            </w:r>
          </w:p>
        </w:tc>
      </w:tr>
      <w:tr w:rsidR="00904D45" w:rsidTr="00904D45">
        <w:trPr>
          <w:trHeight w:hRule="exact" w:val="49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04D45" w:rsidRDefault="00904D45" w:rsidP="00904D45">
            <w:pPr>
              <w:pStyle w:val="20"/>
              <w:shd w:val="clear" w:color="auto" w:fill="auto"/>
              <w:spacing w:after="0" w:line="240" w:lineRule="exact"/>
              <w:jc w:val="left"/>
            </w:pPr>
            <w:r>
              <w:t>Общепоселковые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04D45" w:rsidRDefault="00904D45" w:rsidP="00904D45">
            <w:pPr>
              <w:pStyle w:val="20"/>
              <w:shd w:val="clear" w:color="auto" w:fill="auto"/>
              <w:spacing w:after="0" w:line="240" w:lineRule="exact"/>
            </w:pPr>
            <w:r>
              <w:t>12</w:t>
            </w:r>
          </w:p>
        </w:tc>
      </w:tr>
    </w:tbl>
    <w:p w:rsidR="00904D45" w:rsidRPr="00904D45" w:rsidRDefault="00904D45" w:rsidP="00904D45">
      <w:pPr>
        <w:pStyle w:val="20"/>
        <w:shd w:val="clear" w:color="auto" w:fill="auto"/>
        <w:spacing w:after="0" w:line="274" w:lineRule="exact"/>
        <w:jc w:val="both"/>
        <w:rPr>
          <w:sz w:val="24"/>
          <w:szCs w:val="24"/>
        </w:rPr>
      </w:pPr>
    </w:p>
    <w:p w:rsid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Примечания:</w:t>
      </w:r>
    </w:p>
    <w:p w:rsidR="00904D45" w:rsidRDefault="00904D45" w:rsidP="003D2B37">
      <w:pPr>
        <w:pStyle w:val="20"/>
        <w:numPr>
          <w:ilvl w:val="0"/>
          <w:numId w:val="24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>Площадь озелененных территорий общего пользования в поселениях, расположенных в степи и лесостепи, допускается увеличивать на 10-20%.</w:t>
      </w:r>
    </w:p>
    <w:p w:rsidR="00904D45" w:rsidRDefault="00904D45" w:rsidP="003D2B37">
      <w:pPr>
        <w:pStyle w:val="20"/>
        <w:numPr>
          <w:ilvl w:val="0"/>
          <w:numId w:val="24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t>В сельских поселениях, расположенных в окружении лесов, в прибрежных зонах крупных рек и водоемов, площадь озелененных территорий общего пользования допускается уменьшать, но не более чем на 20%.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Время доступности парков на общественном транспорте (без учета времени ожидания транспорта) должно быть не более 20 мин., а парков жилых районов - не более 15 мин.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48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Размещение зоопарков следует предусматривать в составе рекреационных зон. Расстояние от границ зоопарка до жилой и общественной застройки устанавливае</w:t>
      </w:r>
      <w:r w:rsidRPr="00904D45">
        <w:rPr>
          <w:sz w:val="24"/>
          <w:szCs w:val="24"/>
        </w:rPr>
        <w:t>т</w:t>
      </w:r>
      <w:r w:rsidRPr="00904D45">
        <w:rPr>
          <w:sz w:val="24"/>
          <w:szCs w:val="24"/>
        </w:rPr>
        <w:t>ся по согласованию с местными органами здравоохранения, но не менее 50 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Ориентировочные размеры детских парков допускается принимать из расч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та 0,5 кв.м/чел., включая площадки и спортивные сооружения, нормы расчета которых при- ведены в рекомендуемом Приложении Ж к настоящим нормативам.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При размещении парков и садов следует максимально сохранять участки с существующими насаждениями и водоемами. В общем балансе территории парков и с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t>дов площадь озелененных территорий следует принимать не менее 70 %. Площадь те</w:t>
      </w:r>
      <w:r w:rsidRPr="00904D45">
        <w:rPr>
          <w:sz w:val="24"/>
          <w:szCs w:val="24"/>
        </w:rPr>
        <w:t>р</w:t>
      </w:r>
      <w:r w:rsidRPr="00904D45">
        <w:rPr>
          <w:sz w:val="24"/>
          <w:szCs w:val="24"/>
        </w:rPr>
        <w:t>ритории парков, садов и скверов следует принимать не менее: парков жилых районов - 3 га; скверов - 0,5 га. Для условий реконструкции площадь указанных элементов допуск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t>ется уменьшать. При строительстве парков на пойменных территориях необходимо с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блюдать требования настоящей главы и СП 116.13330.2012.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Бульвары и пешеходные аллеи следует предусматривать в направлении ма</w:t>
      </w:r>
      <w:r w:rsidRPr="00904D45">
        <w:rPr>
          <w:sz w:val="24"/>
          <w:szCs w:val="24"/>
        </w:rPr>
        <w:t>с</w:t>
      </w:r>
      <w:r w:rsidRPr="00904D45">
        <w:rPr>
          <w:sz w:val="24"/>
          <w:szCs w:val="24"/>
        </w:rPr>
        <w:t>совых потоков пешеходного движения. Размещение бульвара, его протяженность и ш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рину, а также место в поперечном профиле улицы следует определять с учетом архите</w:t>
      </w:r>
      <w:r w:rsidRPr="00904D45">
        <w:rPr>
          <w:sz w:val="24"/>
          <w:szCs w:val="24"/>
        </w:rPr>
        <w:t>к</w:t>
      </w:r>
      <w:r w:rsidRPr="00904D45">
        <w:rPr>
          <w:sz w:val="24"/>
          <w:szCs w:val="24"/>
        </w:rPr>
        <w:t>турно-планировочного решения улицы и ее застройки. На бульварах и пешеходных а</w:t>
      </w:r>
      <w:r w:rsidRPr="00904D45">
        <w:rPr>
          <w:sz w:val="24"/>
          <w:szCs w:val="24"/>
        </w:rPr>
        <w:t>л</w:t>
      </w:r>
      <w:r w:rsidRPr="00904D45">
        <w:rPr>
          <w:sz w:val="24"/>
          <w:szCs w:val="24"/>
        </w:rPr>
        <w:t>леях следует предусматривать площадки для кратковременного отдыха.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32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Ширину бульваров с одной продольной пешеходной аллеей следует прин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мать не менее размещаемых: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lastRenderedPageBreak/>
        <w:t>по оси улиц - 18 м,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с одной стороны улицы между проезжей частью и застройкой - 10 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32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Озелененные территории общего пользования должны быть освещены, бл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t>гоустроены и оборудованы малыми архитектурными формами.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39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Расстояние от зданий и сооружений, а также объектов инженерного благ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устройства до деревьев и кустарников следует принимать в соответствии с таблицей 7.</w:t>
      </w:r>
    </w:p>
    <w:p w:rsidR="00B67A9F" w:rsidRDefault="00B67A9F" w:rsidP="00057370">
      <w:pPr>
        <w:pStyle w:val="a4"/>
        <w:shd w:val="clear" w:color="auto" w:fill="auto"/>
        <w:ind w:firstLine="709"/>
        <w:jc w:val="left"/>
        <w:rPr>
          <w:sz w:val="24"/>
          <w:szCs w:val="24"/>
        </w:rPr>
      </w:pPr>
    </w:p>
    <w:p w:rsidR="00057370" w:rsidRPr="00057370" w:rsidRDefault="00057370" w:rsidP="00057370">
      <w:pPr>
        <w:pStyle w:val="a4"/>
        <w:shd w:val="clear" w:color="auto" w:fill="auto"/>
        <w:ind w:firstLine="709"/>
        <w:jc w:val="left"/>
        <w:rPr>
          <w:sz w:val="24"/>
          <w:szCs w:val="24"/>
        </w:rPr>
      </w:pPr>
      <w:r w:rsidRPr="00057370">
        <w:rPr>
          <w:sz w:val="24"/>
          <w:szCs w:val="24"/>
        </w:rPr>
        <w:t>Таблица 7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794"/>
        <w:gridCol w:w="1853"/>
        <w:gridCol w:w="1771"/>
      </w:tblGrid>
      <w:tr w:rsidR="00057370" w:rsidTr="00057370">
        <w:trPr>
          <w:trHeight w:hRule="exact" w:val="773"/>
        </w:trPr>
        <w:tc>
          <w:tcPr>
            <w:tcW w:w="57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Здание, сооружение, объект инженерного благоустройства</w:t>
            </w:r>
          </w:p>
        </w:tc>
        <w:tc>
          <w:tcPr>
            <w:tcW w:w="36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Расстояния от здания, сооружения, объекта до оси, м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spacing w:after="0" w:line="240" w:lineRule="auto"/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ствола дерева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кустарника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2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3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Наружная стена здания и сооружения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5,0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1,5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Край тротуара и садовой дорожки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0,7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0,5</w:t>
            </w:r>
          </w:p>
        </w:tc>
      </w:tr>
      <w:tr w:rsidR="00057370" w:rsidTr="00057370">
        <w:trPr>
          <w:trHeight w:hRule="exact" w:val="768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Край проезжей части улиц, кромка укрепленной полосы обочины дороги или бровка канавы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2,0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1,0</w:t>
            </w:r>
          </w:p>
        </w:tc>
      </w:tr>
      <w:tr w:rsidR="00057370" w:rsidTr="00057370">
        <w:trPr>
          <w:trHeight w:hRule="exact" w:val="763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Мачта и опора осветительной сети, трамвая, мостовая опора и эстакада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4,0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-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Подошва откоса, террасы и др.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0,5</w:t>
            </w:r>
          </w:p>
        </w:tc>
      </w:tr>
      <w:tr w:rsidR="00057370" w:rsidTr="00057370">
        <w:trPr>
          <w:trHeight w:hRule="exact" w:val="494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Подошва или внутренняя грань подпорной стенки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3,0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1,0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Подземные сети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Газопровод, канализация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1,5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-</w:t>
            </w:r>
          </w:p>
        </w:tc>
      </w:tr>
      <w:tr w:rsidR="00057370" w:rsidTr="00057370">
        <w:trPr>
          <w:trHeight w:hRule="exact" w:val="763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Тепловая сеть (стенка канала, тоннеля или оболочка при бесканальной прокладке)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2,0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1,0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Водопровод, дренаж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2,0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-</w:t>
            </w:r>
          </w:p>
        </w:tc>
      </w:tr>
      <w:tr w:rsidR="00057370" w:rsidTr="00057370">
        <w:trPr>
          <w:trHeight w:hRule="exact" w:val="504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Силовой кабель и кабель связи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2,0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0,7</w:t>
            </w:r>
          </w:p>
        </w:tc>
      </w:tr>
    </w:tbl>
    <w:p w:rsidR="00904D45" w:rsidRPr="00904D45" w:rsidRDefault="00904D45" w:rsidP="00904D45">
      <w:pPr>
        <w:pStyle w:val="20"/>
        <w:shd w:val="clear" w:color="auto" w:fill="auto"/>
        <w:tabs>
          <w:tab w:val="left" w:pos="128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057370" w:rsidRDefault="00057370" w:rsidP="00057370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Примечания:</w:t>
      </w:r>
    </w:p>
    <w:p w:rsidR="00057370" w:rsidRDefault="00057370" w:rsidP="00B67A9F">
      <w:pPr>
        <w:pStyle w:val="20"/>
        <w:numPr>
          <w:ilvl w:val="0"/>
          <w:numId w:val="25"/>
        </w:numPr>
        <w:shd w:val="clear" w:color="auto" w:fill="auto"/>
        <w:tabs>
          <w:tab w:val="left" w:pos="1022"/>
        </w:tabs>
        <w:spacing w:after="0" w:line="274" w:lineRule="exact"/>
        <w:ind w:firstLine="709"/>
        <w:jc w:val="both"/>
      </w:pPr>
      <w:r>
        <w:t>Приведенные нормы относятся к деревьям с диаметром кроны не более 5 м и должны быть увеличены для деревьев с кроной большего диаметра.</w:t>
      </w:r>
    </w:p>
    <w:p w:rsidR="00057370" w:rsidRDefault="00057370" w:rsidP="00B67A9F">
      <w:pPr>
        <w:pStyle w:val="20"/>
        <w:numPr>
          <w:ilvl w:val="0"/>
          <w:numId w:val="25"/>
        </w:numPr>
        <w:shd w:val="clear" w:color="auto" w:fill="auto"/>
        <w:tabs>
          <w:tab w:val="left" w:pos="1032"/>
        </w:tabs>
        <w:spacing w:after="0" w:line="274" w:lineRule="exact"/>
        <w:ind w:firstLine="709"/>
        <w:jc w:val="both"/>
      </w:pPr>
      <w:r>
        <w:t>Расстояния от воздушных линий электропередачи до деревьев следует принимать по Правилам устройства электроустановок (ПУЭ).</w:t>
      </w:r>
    </w:p>
    <w:p w:rsidR="00057370" w:rsidRDefault="00057370" w:rsidP="00B67A9F">
      <w:pPr>
        <w:pStyle w:val="20"/>
        <w:numPr>
          <w:ilvl w:val="0"/>
          <w:numId w:val="25"/>
        </w:numPr>
        <w:shd w:val="clear" w:color="auto" w:fill="auto"/>
        <w:tabs>
          <w:tab w:val="left" w:pos="1027"/>
        </w:tabs>
        <w:spacing w:after="0" w:line="274" w:lineRule="exact"/>
        <w:ind w:firstLine="709"/>
        <w:jc w:val="both"/>
      </w:pPr>
      <w:r>
        <w:t>Деревья, высаживаемые у зданий, не должны препятствовать инсоляции и освещенн</w:t>
      </w:r>
      <w:r>
        <w:t>о</w:t>
      </w:r>
      <w:r>
        <w:t>сти жилых и общественных помещений, а также пожаротушению и эвакуации людей.</w:t>
      </w:r>
    </w:p>
    <w:p w:rsidR="00393684" w:rsidRPr="00057370" w:rsidRDefault="00057370" w:rsidP="00057370">
      <w:pPr>
        <w:pStyle w:val="40"/>
        <w:shd w:val="clear" w:color="auto" w:fill="auto"/>
        <w:tabs>
          <w:tab w:val="left" w:pos="0"/>
        </w:tabs>
        <w:spacing w:after="0" w:line="240" w:lineRule="auto"/>
        <w:ind w:firstLine="709"/>
        <w:jc w:val="both"/>
        <w:rPr>
          <w:b w:val="0"/>
          <w:sz w:val="24"/>
          <w:szCs w:val="24"/>
        </w:rPr>
      </w:pPr>
      <w:r w:rsidRPr="00057370">
        <w:rPr>
          <w:b w:val="0"/>
          <w:sz w:val="24"/>
          <w:szCs w:val="24"/>
        </w:rPr>
        <w:t>6.32. Дорожную сеть рекреационных территорий (дороги, аллеи, тропы) следует трассировать по возможности с минимальными уклонами в соответствии с направлени</w:t>
      </w:r>
      <w:r w:rsidRPr="00057370">
        <w:rPr>
          <w:b w:val="0"/>
          <w:sz w:val="24"/>
          <w:szCs w:val="24"/>
        </w:rPr>
        <w:t>я</w:t>
      </w:r>
      <w:r w:rsidRPr="00057370">
        <w:rPr>
          <w:b w:val="0"/>
          <w:sz w:val="24"/>
          <w:szCs w:val="24"/>
        </w:rPr>
        <w:t>ми основных путей движения пешеходов и с учетом определения кратчайших рассто</w:t>
      </w:r>
      <w:r w:rsidRPr="00057370">
        <w:rPr>
          <w:b w:val="0"/>
          <w:sz w:val="24"/>
          <w:szCs w:val="24"/>
        </w:rPr>
        <w:t>я</w:t>
      </w:r>
      <w:r w:rsidRPr="00057370">
        <w:rPr>
          <w:b w:val="0"/>
          <w:sz w:val="24"/>
          <w:szCs w:val="24"/>
        </w:rPr>
        <w:t>ний к остановочным пунктам, игровым и спортивным площадкам. Ширина дорожки должна быть кратной 0,75 м (ширина полосы движения одного человека), но не менее 1,0 м.</w:t>
      </w:r>
    </w:p>
    <w:p w:rsidR="00057370" w:rsidRPr="00057370" w:rsidRDefault="00057370" w:rsidP="00057370">
      <w:pPr>
        <w:pStyle w:val="20"/>
        <w:shd w:val="clear" w:color="auto" w:fill="auto"/>
        <w:spacing w:after="267" w:line="274" w:lineRule="exact"/>
        <w:ind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 xml:space="preserve">6.33. Размещение объектов рекреационного, физкультурно-оздоровительного и </w:t>
      </w:r>
      <w:r w:rsidRPr="00057370">
        <w:rPr>
          <w:sz w:val="24"/>
          <w:szCs w:val="24"/>
        </w:rPr>
        <w:lastRenderedPageBreak/>
        <w:t>спортивного назначения на особо охраняемых территориях осуществляется в соответс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t>вии с Федеральным законом от 14.03.1995 № 33-ФЗ «Об особо охраняемых природных территориях», Положением об определении функциональных зон в лесопарковых зонах, площади и границ лесопарковых зон, зеленых зон, утвержденным постановлением Пр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вительства Российской Федерации от 14.12.2009 № 1007.</w:t>
      </w:r>
    </w:p>
    <w:p w:rsidR="00B67A9F" w:rsidRDefault="00B67A9F" w:rsidP="00B67A9F">
      <w:pPr>
        <w:pStyle w:val="40"/>
        <w:shd w:val="clear" w:color="auto" w:fill="auto"/>
        <w:tabs>
          <w:tab w:val="left" w:pos="298"/>
        </w:tabs>
        <w:spacing w:after="256" w:line="240" w:lineRule="exact"/>
        <w:ind w:left="360"/>
        <w:jc w:val="both"/>
        <w:rPr>
          <w:sz w:val="24"/>
          <w:szCs w:val="24"/>
        </w:rPr>
      </w:pPr>
      <w:bookmarkStart w:id="16" w:name="bookmark17"/>
    </w:p>
    <w:p w:rsidR="00057370" w:rsidRPr="00057370" w:rsidRDefault="00057370" w:rsidP="00B67A9F">
      <w:pPr>
        <w:pStyle w:val="40"/>
        <w:numPr>
          <w:ilvl w:val="0"/>
          <w:numId w:val="23"/>
        </w:numPr>
        <w:shd w:val="clear" w:color="auto" w:fill="auto"/>
        <w:tabs>
          <w:tab w:val="left" w:pos="298"/>
        </w:tabs>
        <w:spacing w:after="256" w:line="240" w:lineRule="exact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Зоны сельскохозяйственного использования Общие требования</w:t>
      </w:r>
      <w:bookmarkEnd w:id="16"/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Земельные участки в составе зон сельскохозяйственного использования в н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селенных пунктах - земельные участки, занятые пашнями, многолетними насаждениями, а также зданиями, строениями, сооружениями сельскохозяйственного назначения, и</w:t>
      </w:r>
      <w:r w:rsidRPr="00057370">
        <w:rPr>
          <w:sz w:val="24"/>
          <w:szCs w:val="24"/>
        </w:rPr>
        <w:t>с</w:t>
      </w:r>
      <w:r w:rsidRPr="00057370">
        <w:rPr>
          <w:sz w:val="24"/>
          <w:szCs w:val="24"/>
        </w:rPr>
        <w:t>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В состав зон сельскохозяйственного использования могут включаться сел</w:t>
      </w:r>
      <w:r w:rsidRPr="00057370">
        <w:rPr>
          <w:sz w:val="24"/>
          <w:szCs w:val="24"/>
        </w:rPr>
        <w:t>ь</w:t>
      </w:r>
      <w:r w:rsidRPr="00057370">
        <w:rPr>
          <w:sz w:val="24"/>
          <w:szCs w:val="24"/>
        </w:rPr>
        <w:t>скохозяйственные угодья (сенокосы, пастбища, залежи), земли, предназначенные для ведения крестьянского (фермерского) хозяйства дачного хозяйства, садоводства, огоро</w:t>
      </w:r>
      <w:r w:rsidRPr="00057370">
        <w:rPr>
          <w:sz w:val="24"/>
          <w:szCs w:val="24"/>
        </w:rPr>
        <w:t>д</w:t>
      </w:r>
      <w:r w:rsidRPr="00057370">
        <w:rPr>
          <w:sz w:val="24"/>
          <w:szCs w:val="24"/>
        </w:rPr>
        <w:t>ничества, личного подсобного хозяйства, развития объектов сельскохозяйственного н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значения.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го использования для ведения дачного хозяйства, садоводства, огородничества, живо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t>новодства, дачного строительства определяются в соответствии с градостроительным, земельным законодательством и требованиями Федерального закона от 15.04.1998 № 66- ФЗ «О садоводческих, огороднических и дачных некоммерческих объединениях гра</w:t>
      </w:r>
      <w:r w:rsidRPr="00057370">
        <w:rPr>
          <w:sz w:val="24"/>
          <w:szCs w:val="24"/>
        </w:rPr>
        <w:t>ж</w:t>
      </w:r>
      <w:r w:rsidRPr="00057370">
        <w:rPr>
          <w:sz w:val="24"/>
          <w:szCs w:val="24"/>
        </w:rPr>
        <w:t>дан».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7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17" w:name="bookmark18"/>
      <w:r w:rsidRPr="00057370">
        <w:rPr>
          <w:sz w:val="24"/>
          <w:szCs w:val="24"/>
        </w:rPr>
        <w:t>Предельные (максимальные и минимальные) размеры земельных участков для ведения крестьянского (фермерского) хозяйства, садоводства, огородничества, ж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вотноводства, дачного строительства устанавливаются законами Алтайского края.</w:t>
      </w:r>
      <w:bookmarkEnd w:id="17"/>
    </w:p>
    <w:p w:rsidR="00057370" w:rsidRPr="00057370" w:rsidRDefault="00057370" w:rsidP="003D2B37">
      <w:pPr>
        <w:pStyle w:val="40"/>
        <w:numPr>
          <w:ilvl w:val="0"/>
          <w:numId w:val="23"/>
        </w:numPr>
        <w:shd w:val="clear" w:color="auto" w:fill="auto"/>
        <w:tabs>
          <w:tab w:val="left" w:pos="142"/>
        </w:tabs>
        <w:spacing w:after="261" w:line="240" w:lineRule="exact"/>
        <w:ind w:left="142" w:hanging="142"/>
        <w:jc w:val="both"/>
        <w:rPr>
          <w:sz w:val="24"/>
          <w:szCs w:val="24"/>
        </w:rPr>
      </w:pPr>
      <w:bookmarkStart w:id="18" w:name="bookmark19"/>
      <w:r w:rsidRPr="00057370">
        <w:rPr>
          <w:sz w:val="24"/>
          <w:szCs w:val="24"/>
        </w:rPr>
        <w:t>Зоны специального назначения Общие требования и расчетные показатели</w:t>
      </w:r>
      <w:bookmarkEnd w:id="18"/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В состав зон специального назначения могут включаться зоны, занятые кла</w:t>
      </w:r>
      <w:r w:rsidRPr="00057370">
        <w:rPr>
          <w:sz w:val="24"/>
          <w:szCs w:val="24"/>
        </w:rPr>
        <w:t>д</w:t>
      </w:r>
      <w:r w:rsidRPr="00057370">
        <w:rPr>
          <w:sz w:val="24"/>
          <w:szCs w:val="24"/>
        </w:rPr>
        <w:t>бищами, крематориями, скотомогильниками, объектами размещения отходов потребл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ния, зоны размещения военных объектов и иных объектов, размещение которых может быть обеспечено только путем выделения указанных зон и недопустимо в других фун</w:t>
      </w:r>
      <w:r w:rsidRPr="00057370">
        <w:rPr>
          <w:sz w:val="24"/>
          <w:szCs w:val="24"/>
        </w:rPr>
        <w:t>к</w:t>
      </w:r>
      <w:r w:rsidRPr="00057370">
        <w:rPr>
          <w:sz w:val="24"/>
          <w:szCs w:val="24"/>
        </w:rPr>
        <w:t>циональных зонах.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Для предприятий, производств и объектов, расположенных в зоне специал</w:t>
      </w:r>
      <w:r w:rsidRPr="00057370">
        <w:rPr>
          <w:sz w:val="24"/>
          <w:szCs w:val="24"/>
        </w:rPr>
        <w:t>ь</w:t>
      </w:r>
      <w:r w:rsidRPr="00057370">
        <w:rPr>
          <w:sz w:val="24"/>
          <w:szCs w:val="24"/>
        </w:rPr>
        <w:t>ного назначения, в зависимости от мощности, характера и количества выделяемых в о</w:t>
      </w:r>
      <w:r w:rsidRPr="00057370">
        <w:rPr>
          <w:sz w:val="24"/>
          <w:szCs w:val="24"/>
        </w:rPr>
        <w:t>к</w:t>
      </w:r>
      <w:r w:rsidRPr="00057370">
        <w:rPr>
          <w:sz w:val="24"/>
          <w:szCs w:val="24"/>
        </w:rPr>
        <w:t>ружающую среду загрязняющих веществ и других вредных физических факторов на о</w:t>
      </w:r>
      <w:r w:rsidRPr="00057370">
        <w:rPr>
          <w:sz w:val="24"/>
          <w:szCs w:val="24"/>
        </w:rPr>
        <w:t>с</w:t>
      </w:r>
      <w:r w:rsidRPr="00057370">
        <w:rPr>
          <w:sz w:val="24"/>
          <w:szCs w:val="24"/>
        </w:rPr>
        <w:t>новании санитарной классификации устанавливаются санитарно-защитные зоны в соо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t>ветствии с требованиями СанПиН 2.2.1/2.1.1.1200.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Размещение, расширение и реконструкция кладбищ, зданий и сооружений похоронного назначения осуществляется в соответствии с требованиями Федерального закона от 12.01.1996 № 8-ФЗ «О погребении и похоронном деле», СанПиН 2.1.2882. Кладбища с погребением путем предания тела (останков) умершего земле (захоронение в могилу, склеп) размещают на расстоянии: от жилых, общественных зданий, спортивно-оздоровительных и санатор- но - курортных зон - в соответствии с требованиями Са</w:t>
      </w:r>
      <w:r w:rsidRPr="00057370">
        <w:rPr>
          <w:sz w:val="24"/>
          <w:szCs w:val="24"/>
        </w:rPr>
        <w:t>н</w:t>
      </w:r>
      <w:r w:rsidRPr="00057370">
        <w:rPr>
          <w:sz w:val="24"/>
          <w:szCs w:val="24"/>
        </w:rPr>
        <w:t>ПиН 2.2.1/2.1.1.1200; от водозаборных сооружений централизованного источника вод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снабжения населения - в соответствии с СанПиН 2.1.4.1110.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0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Не разрешается размещать кладбища на территориях:</w:t>
      </w:r>
    </w:p>
    <w:p w:rsidR="00057370" w:rsidRPr="00057370" w:rsidRDefault="00057370" w:rsidP="003D2B37">
      <w:pPr>
        <w:pStyle w:val="20"/>
        <w:numPr>
          <w:ilvl w:val="0"/>
          <w:numId w:val="26"/>
        </w:numPr>
        <w:shd w:val="clear" w:color="auto" w:fill="auto"/>
        <w:tabs>
          <w:tab w:val="left" w:pos="106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057370">
        <w:rPr>
          <w:sz w:val="24"/>
          <w:szCs w:val="24"/>
        </w:rPr>
        <w:lastRenderedPageBreak/>
        <w:t>первого и второго поясов зоны санитарной охраны источника водоснабжения, минерального источника, первой зоны санитарной (горно-санитарной) охраны курорта;</w:t>
      </w:r>
    </w:p>
    <w:p w:rsidR="00057370" w:rsidRPr="00057370" w:rsidRDefault="00057370" w:rsidP="003D2B37">
      <w:pPr>
        <w:pStyle w:val="20"/>
        <w:numPr>
          <w:ilvl w:val="0"/>
          <w:numId w:val="26"/>
        </w:numPr>
        <w:shd w:val="clear" w:color="auto" w:fill="auto"/>
        <w:tabs>
          <w:tab w:val="left" w:pos="106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 выходом на поверхность закарстованных, сильнотрещиноватых пород и в местах выклинивания водоносных горизонтов;</w:t>
      </w:r>
    </w:p>
    <w:p w:rsidR="00057370" w:rsidRPr="00057370" w:rsidRDefault="00057370" w:rsidP="003D2B37">
      <w:pPr>
        <w:pStyle w:val="20"/>
        <w:numPr>
          <w:ilvl w:val="0"/>
          <w:numId w:val="26"/>
        </w:numPr>
        <w:shd w:val="clear" w:color="auto" w:fill="auto"/>
        <w:tabs>
          <w:tab w:val="left" w:pos="106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берегов озер, рек и других открытых водоемов, используемых населением для хозяйственно-бытовых нужд, купания и культурно-оздоровительных целей;</w:t>
      </w:r>
    </w:p>
    <w:p w:rsidR="00057370" w:rsidRPr="00057370" w:rsidRDefault="00057370" w:rsidP="003D2B37">
      <w:pPr>
        <w:pStyle w:val="20"/>
        <w:numPr>
          <w:ilvl w:val="0"/>
          <w:numId w:val="26"/>
        </w:numPr>
        <w:shd w:val="clear" w:color="auto" w:fill="auto"/>
        <w:tabs>
          <w:tab w:val="left" w:pos="106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со стоянием грунтовых вод менее двух метров от поверхности земли при на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более высоком их стоянии, а также на затапливаемых, подверженных оползням и обв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лам, заболоченных.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 земельного участка для кладбища определяется с учетом количества жителей конкретного населенного пункта, но не может превышать 40 га. При этом также учитываются перспективный рост численности населения, коэффициент смертности, н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личие действующих объектов похоронного обслуживания, принятая схема и способы захоронения, вероисповедание, нормы земельного участка на одно захоронение.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На территориях санитарно-защитных зон кладбищ, крематориев, зданий и сооружений похоронного назначения не разрешается строительство зданий и сооруж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ний, не связанных с обслуживанием указанных объектов, за исключением культовых и обрядовых объектов. По территории санитарно-защитных зон и кладбищ запрещается прокладка сетей централизованного хозяйственно-питьевого водоснабжения.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0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Скотомогильники (биотермические ямы) предназначены для:</w:t>
      </w:r>
    </w:p>
    <w:p w:rsidR="00057370" w:rsidRPr="00057370" w:rsidRDefault="00057370" w:rsidP="003D2B37">
      <w:pPr>
        <w:pStyle w:val="20"/>
        <w:numPr>
          <w:ilvl w:val="0"/>
          <w:numId w:val="27"/>
        </w:numPr>
        <w:shd w:val="clear" w:color="auto" w:fill="auto"/>
        <w:tabs>
          <w:tab w:val="left" w:pos="1064"/>
        </w:tabs>
        <w:spacing w:after="0" w:line="274" w:lineRule="exact"/>
        <w:ind w:left="360" w:hanging="36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обеззараживания, уничтожения сжиганием или захоронения биологических отходов (трупов животных и птиц; ветеринарных конфискатов, выявленных на убойных пунктах, хладобойнях, в мясоперерабатывающих организациях, рынках, организац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ях торговли и других организациях);</w:t>
      </w:r>
    </w:p>
    <w:p w:rsidR="00057370" w:rsidRPr="00057370" w:rsidRDefault="00057370" w:rsidP="003D2B37">
      <w:pPr>
        <w:pStyle w:val="20"/>
        <w:numPr>
          <w:ilvl w:val="0"/>
          <w:numId w:val="27"/>
        </w:numPr>
        <w:shd w:val="clear" w:color="auto" w:fill="auto"/>
        <w:tabs>
          <w:tab w:val="left" w:pos="1064"/>
        </w:tabs>
        <w:spacing w:after="0" w:line="274" w:lineRule="exact"/>
        <w:ind w:left="360" w:hanging="36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других отходов, получаемых при переработке пищевого и непищевого сырья живо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t>ного происхождения.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 санитарно-защитной зоны скотомогильников следует принимать в с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ответствии с требованиями СанПиН 2.2.1/2.1.1.1200, при этом ориентировочный размер санитарнозащитной зоны составляет: для скотомогильников с захоронением в ямах - 1000 м, для скотомогильников с биологическими камерами - 500 м.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Скотомогильники (биотермические ямы) проектируются в соответствии с требованиями Ветеринарно-санитарных правил сбора, утилизации и уничтожения би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логических отходов, утвержденных Главным государственным ветеринарным инспект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ром Российской Федерации 04.12.1995 № 13-7-2/469.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Биотермические ямы, расположенные на территории государственных вет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ринарных организаций, входят в состав вспомогательных сооружений. Расстояние ме</w:t>
      </w:r>
      <w:r w:rsidRPr="00057370">
        <w:rPr>
          <w:sz w:val="24"/>
          <w:szCs w:val="24"/>
        </w:rPr>
        <w:t>ж</w:t>
      </w:r>
      <w:r w:rsidRPr="00057370">
        <w:rPr>
          <w:sz w:val="24"/>
          <w:szCs w:val="24"/>
        </w:rPr>
        <w:t>ду ямой и производственными зданиями ветеринарных организаций, находящимися на этой территории, не регламентируется.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Полигоны твердых бытовых отходов (ТБО) являются специальными соор</w:t>
      </w:r>
      <w:r w:rsidRPr="00057370">
        <w:rPr>
          <w:sz w:val="24"/>
          <w:szCs w:val="24"/>
        </w:rPr>
        <w:t>у</w:t>
      </w:r>
      <w:r w:rsidRPr="00057370">
        <w:rPr>
          <w:sz w:val="24"/>
          <w:szCs w:val="24"/>
        </w:rPr>
        <w:t>жениями, предназначенными для изоляции и обезвреживания ТБО. Полигоны могут быть организованы для любых по величине населенных пунктов. Рекомендуется прое</w:t>
      </w:r>
      <w:r w:rsidRPr="00057370">
        <w:rPr>
          <w:sz w:val="24"/>
          <w:szCs w:val="24"/>
        </w:rPr>
        <w:t>к</w:t>
      </w:r>
      <w:r w:rsidRPr="00057370">
        <w:rPr>
          <w:sz w:val="24"/>
          <w:szCs w:val="24"/>
        </w:rPr>
        <w:t>тирование централизованных полигонов для групп населенных пунктов.</w:t>
      </w:r>
    </w:p>
    <w:p w:rsid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Полигоны ТБО проектируются в соответствии с требованиями Федеральн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го закона от 24.06.1998 № 89-ФЗ «Об отходах производства и потребления», СанПиН 2.1.7.1322, СП 2.1.7.1038</w:t>
      </w:r>
      <w:r>
        <w:rPr>
          <w:sz w:val="24"/>
          <w:szCs w:val="24"/>
        </w:rPr>
        <w:t>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Полигоны ТБО размещаются за пределами жилой зоны, на обособленных территориях с обеспечением нормативных санитарно-защитных зон. Размер санитарно- защитной зоны следует принимать в соответствии с требованиями СанПиН 2.2.1/2.1.1.1200 и СП 2.1.7.1038.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 xml:space="preserve">Не допускается размещение полигонов: на территории </w:t>
      </w:r>
      <w:r w:rsidRPr="00057370">
        <w:rPr>
          <w:sz w:val="24"/>
          <w:szCs w:val="24"/>
          <w:lang w:val="en-US" w:eastAsia="en-US" w:bidi="en-US"/>
        </w:rPr>
        <w:t>I</w:t>
      </w:r>
      <w:r w:rsidRPr="00057370">
        <w:rPr>
          <w:sz w:val="24"/>
          <w:szCs w:val="24"/>
          <w:lang w:eastAsia="en-US" w:bidi="en-US"/>
        </w:rPr>
        <w:t xml:space="preserve">, </w:t>
      </w:r>
      <w:r w:rsidRPr="00057370">
        <w:rPr>
          <w:sz w:val="24"/>
          <w:szCs w:val="24"/>
        </w:rPr>
        <w:t>II и III поясов зон санитарной охраны водоисточников и минеральных источников; во всех поясах зоны с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нитарной охраны курортов; в зонах массового загородного отдыха населения и на терр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lastRenderedPageBreak/>
        <w:t>тории лечебно- оздоровительных учреждений; в рекреационных зонах; в местах выкл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нивания водоносных горизонтов; в границах установленных водоохранных зон откр</w:t>
      </w:r>
      <w:r w:rsidRPr="00057370">
        <w:rPr>
          <w:sz w:val="24"/>
          <w:szCs w:val="24"/>
        </w:rPr>
        <w:t>ы</w:t>
      </w:r>
      <w:r w:rsidRPr="00057370">
        <w:rPr>
          <w:sz w:val="24"/>
          <w:szCs w:val="24"/>
        </w:rPr>
        <w:t>тых водоемов.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При выборе участка для устройства полигона ТБО следует учитывать кл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мато- географические и почвенные особенности, геологические и гидрологические усл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вия местности. Участок для размещения полигона токсичных отходов должен распол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гаться на территориях с уровнем залегания подземных вод на глубине более 20 м с к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эффициентом фильтрации подстилающих пород не более 10(-6) см/с; на расстоянии не менее 2 м от земель сельскохозяйственного назначения, используемых для выращивания технических культур, не используемых для производства продуктов питания.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Полигон ТБО размещается на ровной территории, исключающей возмо</w:t>
      </w:r>
      <w:r w:rsidRPr="00057370">
        <w:rPr>
          <w:sz w:val="24"/>
          <w:szCs w:val="24"/>
        </w:rPr>
        <w:t>ж</w:t>
      </w:r>
      <w:r w:rsidRPr="00057370">
        <w:rPr>
          <w:sz w:val="24"/>
          <w:szCs w:val="24"/>
        </w:rPr>
        <w:t>ность смыва атмосферными осадками части отходов и загрязнения ими прилегающих земельных площадей и открытых водоемов, вблизи расположенных населенных пунктов. Допускается отвод земельного участка под полигоны ТБО на территории оврагов, нач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ная с его верховьев, что позволяет обеспечить сбор и удаление поверхностных вод путем устройства перехватывающих нагорных каналов для отвода этих вод в открытые вод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емы.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Скотомогильники (биотермические ямы), объекты размещения отходов (д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лее - «объекты»), предназначенные для длительного их хранения и захоронения, не д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пускается размещать в границах населенных пунктов, лесопарковых, курортных, лече</w:t>
      </w:r>
      <w:r w:rsidRPr="00057370">
        <w:rPr>
          <w:sz w:val="24"/>
          <w:szCs w:val="24"/>
        </w:rPr>
        <w:t>б</w:t>
      </w:r>
      <w:r w:rsidRPr="00057370">
        <w:rPr>
          <w:sz w:val="24"/>
          <w:szCs w:val="24"/>
        </w:rPr>
        <w:t>но- оздоровительных, рекреационных зон, а также водоохранных зон, на водосборных площадях подземных водных объектов, которые используются в целях питьевого и х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зяйственно-бытового водоснабжения, а также в местах залегания полезных ископаемых и ведения горных работ в случаях, если возникает угроза загрязнения мест залегания п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лезных ископаемых и безопасности ведения горных работ.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Полигоны по обезвреживанию и захоронению токсичных промышленных отходов также не допускается размещать на площадях залегания полезных ископаемых без разрешения федерального органа управления государственным фондом недр или его территориальных органов, в зонах активного карста, в зонах оползней, в зоне питания под- земных источников питьевой воды, территориях пригородных и рекреационных зон, на землях, занятых или предназначенных под занятие лесами, лесопарками и друг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ми зелеными насаждениями, выполняющими защитные и санитарно-гигиенические функции и являющимися местом отдыха населения, на участках, загрязненных орган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ческими и радиоактивными отходами, до истечения сроков, установленных органами Роспотребнадзора.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Земельный участок для размещения полигона по обезвреживанию и захор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нению токсичных промышленных отходов должен располагаться на территориях с уро</w:t>
      </w:r>
      <w:r w:rsidRPr="00057370">
        <w:rPr>
          <w:sz w:val="24"/>
          <w:szCs w:val="24"/>
        </w:rPr>
        <w:t>в</w:t>
      </w:r>
      <w:r w:rsidRPr="00057370">
        <w:rPr>
          <w:sz w:val="24"/>
          <w:szCs w:val="24"/>
        </w:rPr>
        <w:t>нем залегания подземных вод на глубине более 20 м с коэффициентом фильтрации по</w:t>
      </w:r>
      <w:r w:rsidRPr="00057370">
        <w:rPr>
          <w:sz w:val="24"/>
          <w:szCs w:val="24"/>
        </w:rPr>
        <w:t>д</w:t>
      </w:r>
      <w:r w:rsidRPr="00057370">
        <w:rPr>
          <w:sz w:val="24"/>
          <w:szCs w:val="24"/>
        </w:rPr>
        <w:t>стилающих пород не более 10(-6) см/с; на расстоянии не менее 2 м от земель сельскох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зяйственного назначения, используемых для выращивания технических культур, не и</w:t>
      </w:r>
      <w:r w:rsidRPr="00057370">
        <w:rPr>
          <w:sz w:val="24"/>
          <w:szCs w:val="24"/>
        </w:rPr>
        <w:t>с</w:t>
      </w:r>
      <w:r w:rsidRPr="00057370">
        <w:rPr>
          <w:sz w:val="24"/>
          <w:szCs w:val="24"/>
        </w:rPr>
        <w:t>пользуемых для производства продуктов питания.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 земельного участка объекта определяется производительностью, в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дом и классом опасности отходов, технологией переработки, расчетным сроком эксплу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тации на 20 - 25 лет и последующей возможностью использования отходов.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Размещение отходов на территории объекта осуществляется в соответствии с требованиями СанПиН 2.1.7.1322, СП 2.1.7.1038.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Размеры санитарно-защитной зоны завода по обезвреживанию токсичных промышленных отходов мощностью 100 тыс. тонн и более отходов в год следует прин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мать 1000 м, завода мощностью менее 100 тыс. тонн - 500 м. Размеры санитарно-защитной зоны завода в конкретных условиях строительства должны быть уточнены расчетом рассеивания в атмосфере вредных выбросов в соответствии с ОНД-86 «Мет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 xml:space="preserve">дика расчета концентраций в атмосферном воздухе вредных примесей, содержащихся в </w:t>
      </w:r>
      <w:r w:rsidRPr="00057370">
        <w:rPr>
          <w:sz w:val="24"/>
          <w:szCs w:val="24"/>
        </w:rPr>
        <w:lastRenderedPageBreak/>
        <w:t>выбросах предприятий».</w:t>
      </w:r>
    </w:p>
    <w:p w:rsidR="00057370" w:rsidRPr="00057370" w:rsidRDefault="00057370" w:rsidP="00057370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Размещение гаража специализированного парка автомашин осуществляется в с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ответствии с СП 2.2.1.1312, СП 2.1.7.1038-01.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Размеры санитарно-защитной зоны от участка захоронения до населенных пунктов и открытых водоемов, а также до объектов, используемых в культурно- оздор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вительных целях, устанавливаются с учетом местных условий, но не менее 1000 м.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Участки захоронения токсичных промышленных отходов следует размещать на расстоянии не менее: 200 м - от сельскохозяйственных угодий и автомобильных и ж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лезных дорог общей сети, 50 м - от границ леса и лесопосадок, не предназначенных для использования в рекреационных целях.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Объекты размещения отходов производства должны быть обеспечены це</w:t>
      </w:r>
      <w:r w:rsidRPr="00057370">
        <w:rPr>
          <w:sz w:val="24"/>
          <w:szCs w:val="24"/>
        </w:rPr>
        <w:t>н</w:t>
      </w:r>
      <w:r w:rsidRPr="00057370">
        <w:rPr>
          <w:sz w:val="24"/>
          <w:szCs w:val="24"/>
        </w:rPr>
        <w:t>трализованными сетями водоснабжения, канализации, очистными сооружениями (л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кальными), в том числе для очистки поверхностного стока и дренажных вод.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Размещение гаража специализированного парка автомашин осуществляе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t>ся в соответствии с СП 2.2.1.1312, СП 2.1.7.1038-01.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Размеры санитарно-защитной зоны от участка захоронения до населенных пунктов и открытых водоемов, а также до объектов, используемых в культурно-оздоровительных целях, устанавливаются с учетом местных условий, но не менее 1000 м.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Участки захоронения токсичных промышленных отходов следует разм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щать на расстоянии не менее: 200 м - от сельскохозяйственных угодий и автомобильных и железных дорог общей сети, 50 м - от границ леса и лесопосадок, не предназначенных для использования в рекреационных целях.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Объекты размещения отходов производства должны быть обеспечены це</w:t>
      </w:r>
      <w:r w:rsidRPr="00057370">
        <w:rPr>
          <w:sz w:val="24"/>
          <w:szCs w:val="24"/>
        </w:rPr>
        <w:t>н</w:t>
      </w:r>
      <w:r w:rsidRPr="00057370">
        <w:rPr>
          <w:sz w:val="24"/>
          <w:szCs w:val="24"/>
        </w:rPr>
        <w:t>трализованными сетями водоснабжения, канализации, очистными сооружениями (л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кальными), в том числе для очистки поверхностного стока и дренажных вод.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Подъездные пути к кладбищам, крематориям, скотомогильникам, объектам размещения отходов потребления проектируются в соответствии с требованиями главы 10 "Внешний транспорт".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В сельских поселениях полигоны ТБО, скотомогильники,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значения.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Для сбора, хранения и утилизации снежно-ледяных отложений с террит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рии населенных пунктов, в том числе загрязненного снега с дорог, искусственных с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оружений (мостов, эстакад, путепроводов и др.), следует предусматривать специализ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рованные сооружения - снегоприемные пункты. Снегоприемные пункты могут быть в виде "сухих" снежных свалок и снегоплавильных шахт, подключенных к системе кан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лизации.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Проектирование снегоприемных пунктов следует осуществлять в соотве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t>ствии с требованиями ОДМ 218.5.001-2008, Рекомендациями по расчету систем сбора, отведения и очистки поверхностного стока с селитебных территорий, площадок пре</w:t>
      </w:r>
      <w:r w:rsidRPr="00057370">
        <w:rPr>
          <w:sz w:val="24"/>
          <w:szCs w:val="24"/>
        </w:rPr>
        <w:t>д</w:t>
      </w:r>
      <w:r w:rsidRPr="00057370">
        <w:rPr>
          <w:sz w:val="24"/>
          <w:szCs w:val="24"/>
        </w:rPr>
        <w:t>приятий и определению условий выпуска его в водные объекты ФГУП "НИИ ВОДГЕО", иными нормативными документами в области охраны окружающей среды.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Не допускается размещение "сухих" снегосвалок в водоохранных зонах водных объектов, а также над подземными инженерными сетями.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 санитарно-защитной зоны от снегоприемных пунктов до жилой з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стройки следует принимать не менее 100 м.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Сброс талых вод в канализацию должен осуществляться после предвар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тельной очистки на локальных очистных сооружениях до нормативных показателей.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 xml:space="preserve">В конструкции снегоплавильных шахт (камер) должно предусматриваться растапливание сбрасываемого снега в течение всего зимнего периода, а также очистка </w:t>
      </w:r>
      <w:r w:rsidRPr="00057370">
        <w:rPr>
          <w:sz w:val="24"/>
          <w:szCs w:val="24"/>
        </w:rPr>
        <w:lastRenderedPageBreak/>
        <w:t>талых вод до нормативных показателей.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Допускается использование территории снегосвалки в летнее время для о</w:t>
      </w:r>
      <w:r w:rsidRPr="00057370">
        <w:rPr>
          <w:sz w:val="24"/>
          <w:szCs w:val="24"/>
        </w:rPr>
        <w:t>р</w:t>
      </w:r>
      <w:r w:rsidRPr="00057370">
        <w:rPr>
          <w:sz w:val="24"/>
          <w:szCs w:val="24"/>
        </w:rPr>
        <w:t>ганизации стоянки (парковки) автотранспорта или для иных целей.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Зоны размещения военных объектов предназначены для размещения об</w:t>
      </w:r>
      <w:r w:rsidRPr="00057370">
        <w:rPr>
          <w:sz w:val="24"/>
          <w:szCs w:val="24"/>
        </w:rPr>
        <w:t>ъ</w:t>
      </w:r>
      <w:r w:rsidRPr="00057370">
        <w:rPr>
          <w:sz w:val="24"/>
          <w:szCs w:val="24"/>
        </w:rPr>
        <w:t>ектов, в отношении территорий которых устанавливается особый режим.</w:t>
      </w:r>
    </w:p>
    <w:p w:rsid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620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Порядок использования территорий указанных зон устанавливается фед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 xml:space="preserve">ральными </w:t>
      </w:r>
      <w:bookmarkStart w:id="19" w:name="bookmark20"/>
      <w:r w:rsidRPr="00057370">
        <w:rPr>
          <w:sz w:val="24"/>
          <w:szCs w:val="24"/>
        </w:rPr>
        <w:t>органами исполнительной власти и органами исполнительной власти Алта</w:t>
      </w:r>
      <w:r w:rsidRPr="00057370">
        <w:rPr>
          <w:sz w:val="24"/>
          <w:szCs w:val="24"/>
        </w:rPr>
        <w:t>й</w:t>
      </w:r>
      <w:r w:rsidRPr="00057370">
        <w:rPr>
          <w:sz w:val="24"/>
          <w:szCs w:val="24"/>
        </w:rPr>
        <w:t>ского края по со</w:t>
      </w:r>
      <w:r>
        <w:rPr>
          <w:sz w:val="24"/>
          <w:szCs w:val="24"/>
        </w:rPr>
        <w:t>г</w:t>
      </w:r>
      <w:r w:rsidRPr="00057370">
        <w:rPr>
          <w:sz w:val="24"/>
          <w:szCs w:val="24"/>
        </w:rPr>
        <w:t>ласованию с органами местного самоуправления муниципальных обр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зований в соответствии</w:t>
      </w:r>
      <w:r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с требованиями специальных нормативов и правил землепольз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вания и застройки.</w:t>
      </w:r>
      <w:bookmarkEnd w:id="19"/>
    </w:p>
    <w:p w:rsidR="00057370" w:rsidRPr="00057370" w:rsidRDefault="00057370" w:rsidP="00057370">
      <w:pPr>
        <w:pStyle w:val="40"/>
        <w:numPr>
          <w:ilvl w:val="0"/>
          <w:numId w:val="2"/>
        </w:numPr>
        <w:shd w:val="clear" w:color="auto" w:fill="auto"/>
        <w:tabs>
          <w:tab w:val="left" w:pos="408"/>
        </w:tabs>
        <w:spacing w:after="283" w:line="240" w:lineRule="exact"/>
        <w:ind w:left="38"/>
        <w:jc w:val="both"/>
        <w:rPr>
          <w:sz w:val="24"/>
          <w:szCs w:val="24"/>
        </w:rPr>
      </w:pPr>
      <w:bookmarkStart w:id="20" w:name="bookmark21"/>
      <w:r w:rsidRPr="00057370">
        <w:rPr>
          <w:sz w:val="24"/>
          <w:szCs w:val="24"/>
        </w:rPr>
        <w:t>Расчетные показатели объектов социальной инфраструктуры</w:t>
      </w:r>
      <w:bookmarkEnd w:id="20"/>
    </w:p>
    <w:p w:rsidR="00057370" w:rsidRPr="00057370" w:rsidRDefault="00057370" w:rsidP="003D2B37">
      <w:pPr>
        <w:pStyle w:val="40"/>
        <w:numPr>
          <w:ilvl w:val="0"/>
          <w:numId w:val="23"/>
        </w:numPr>
        <w:shd w:val="clear" w:color="auto" w:fill="auto"/>
        <w:tabs>
          <w:tab w:val="left" w:pos="336"/>
        </w:tabs>
        <w:spacing w:after="261" w:line="240" w:lineRule="exact"/>
        <w:jc w:val="both"/>
        <w:rPr>
          <w:sz w:val="24"/>
          <w:szCs w:val="24"/>
        </w:rPr>
      </w:pPr>
      <w:bookmarkStart w:id="21" w:name="bookmark22"/>
      <w:bookmarkStart w:id="22" w:name="bookmark23"/>
      <w:r w:rsidRPr="00057370">
        <w:rPr>
          <w:sz w:val="24"/>
          <w:szCs w:val="24"/>
        </w:rPr>
        <w:t>Учреждения и предприятия обслуживания</w:t>
      </w:r>
      <w:bookmarkEnd w:id="21"/>
      <w:bookmarkEnd w:id="22"/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Учреждения и предприятия обслуживания следу</w:t>
      </w:r>
      <w:r w:rsidR="00F740A6">
        <w:rPr>
          <w:sz w:val="24"/>
          <w:szCs w:val="24"/>
        </w:rPr>
        <w:t>ет размещать на террит</w:t>
      </w:r>
      <w:r w:rsidR="00F740A6">
        <w:rPr>
          <w:sz w:val="24"/>
          <w:szCs w:val="24"/>
        </w:rPr>
        <w:t>о</w:t>
      </w:r>
      <w:r w:rsidR="00F740A6">
        <w:rPr>
          <w:sz w:val="24"/>
          <w:szCs w:val="24"/>
        </w:rPr>
        <w:t>рии сель</w:t>
      </w:r>
      <w:r w:rsidRPr="00057370">
        <w:rPr>
          <w:sz w:val="24"/>
          <w:szCs w:val="24"/>
        </w:rPr>
        <w:t>ских поселений, приближая их к местам жительства и работы, предусматривая, как правило,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формирование общественных центров в увязке с сетью об</w:t>
      </w:r>
      <w:r w:rsidR="00F740A6">
        <w:rPr>
          <w:sz w:val="24"/>
          <w:szCs w:val="24"/>
        </w:rPr>
        <w:t>щественного па</w:t>
      </w:r>
      <w:r w:rsidR="00F740A6">
        <w:rPr>
          <w:sz w:val="24"/>
          <w:szCs w:val="24"/>
        </w:rPr>
        <w:t>с</w:t>
      </w:r>
      <w:r w:rsidR="00F740A6">
        <w:rPr>
          <w:sz w:val="24"/>
          <w:szCs w:val="24"/>
        </w:rPr>
        <w:t>сажирского транс</w:t>
      </w:r>
      <w:r w:rsidRPr="00057370">
        <w:rPr>
          <w:sz w:val="24"/>
          <w:szCs w:val="24"/>
        </w:rPr>
        <w:t>порта.</w:t>
      </w:r>
    </w:p>
    <w:p w:rsidR="00057370" w:rsidRP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10"/>
        </w:tabs>
        <w:spacing w:after="0" w:line="274" w:lineRule="exact"/>
        <w:ind w:left="38" w:firstLine="78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При расчете учреждений и предприятий обслужи</w:t>
      </w:r>
      <w:r w:rsidR="00F740A6">
        <w:rPr>
          <w:sz w:val="24"/>
          <w:szCs w:val="24"/>
        </w:rPr>
        <w:t>вания следует принимать социаль</w:t>
      </w:r>
      <w:r w:rsidRPr="00057370">
        <w:rPr>
          <w:sz w:val="24"/>
          <w:szCs w:val="24"/>
        </w:rPr>
        <w:t>ные нормативы обеспеченности, разрабатываемые в установленном порядке. Для ориент</w:t>
      </w:r>
      <w:r w:rsidR="00F740A6">
        <w:rPr>
          <w:sz w:val="24"/>
          <w:szCs w:val="24"/>
        </w:rPr>
        <w:t>иро</w:t>
      </w:r>
      <w:r w:rsidRPr="00057370">
        <w:rPr>
          <w:sz w:val="24"/>
          <w:szCs w:val="24"/>
        </w:rPr>
        <w:t>вочных расчетов нормативы обеспеченности, число учреждений и пре</w:t>
      </w:r>
      <w:r w:rsidRPr="00057370">
        <w:rPr>
          <w:sz w:val="24"/>
          <w:szCs w:val="24"/>
        </w:rPr>
        <w:t>д</w:t>
      </w:r>
      <w:r w:rsidRPr="00057370">
        <w:rPr>
          <w:sz w:val="24"/>
          <w:szCs w:val="24"/>
        </w:rPr>
        <w:t>приятий обслуживания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и размеры их земельных участков допускается принимать в с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ответствии с рекомендуемым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Приложением Е к настоящим нормативам.</w:t>
      </w:r>
    </w:p>
    <w:p w:rsidR="00057370" w:rsidRP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10"/>
        </w:tabs>
        <w:spacing w:after="0" w:line="274" w:lineRule="exact"/>
        <w:ind w:left="38" w:firstLine="78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Размещение, вместимость и размеры земельных</w:t>
      </w:r>
      <w:r w:rsidR="00F740A6">
        <w:rPr>
          <w:sz w:val="24"/>
          <w:szCs w:val="24"/>
        </w:rPr>
        <w:t xml:space="preserve"> участков учреждений и предприя</w:t>
      </w:r>
      <w:r w:rsidRPr="00057370">
        <w:rPr>
          <w:sz w:val="24"/>
          <w:szCs w:val="24"/>
        </w:rPr>
        <w:t>тий обслуживания, не указанных в настоящем разделе и в Приложении Е, сл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дует принимать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по заданию на проектирование.</w:t>
      </w:r>
    </w:p>
    <w:p w:rsidR="00057370" w:rsidRP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10"/>
        </w:tabs>
        <w:spacing w:after="0" w:line="274" w:lineRule="exact"/>
        <w:ind w:left="38" w:firstLine="78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При определении числа, состава и вместимости</w:t>
      </w:r>
      <w:r w:rsidR="00F740A6">
        <w:rPr>
          <w:sz w:val="24"/>
          <w:szCs w:val="24"/>
        </w:rPr>
        <w:t xml:space="preserve"> учреждений и предприятий обслу</w:t>
      </w:r>
      <w:r w:rsidRPr="00057370">
        <w:rPr>
          <w:sz w:val="24"/>
          <w:szCs w:val="24"/>
        </w:rPr>
        <w:t>живания следует дополнительно учитывать приезжающее население из поселений района, а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также необходимо учитывать туристов.</w:t>
      </w:r>
    </w:p>
    <w:p w:rsidR="00057370" w:rsidRP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72"/>
        </w:tabs>
        <w:spacing w:after="0" w:line="274" w:lineRule="exact"/>
        <w:ind w:left="38" w:firstLine="78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Учреждения и предприятия обслуживания в се</w:t>
      </w:r>
      <w:r w:rsidR="00F740A6">
        <w:rPr>
          <w:sz w:val="24"/>
          <w:szCs w:val="24"/>
        </w:rPr>
        <w:t>льских поселениях следует разме</w:t>
      </w:r>
      <w:r w:rsidRPr="00057370">
        <w:rPr>
          <w:sz w:val="24"/>
          <w:szCs w:val="24"/>
        </w:rPr>
        <w:t>щать из расчета обеспечения жителей каждого поселения услугами первой нео</w:t>
      </w:r>
      <w:r w:rsidRPr="00057370">
        <w:rPr>
          <w:sz w:val="24"/>
          <w:szCs w:val="24"/>
        </w:rPr>
        <w:t>б</w:t>
      </w:r>
      <w:r w:rsidRPr="00057370">
        <w:rPr>
          <w:sz w:val="24"/>
          <w:szCs w:val="24"/>
        </w:rPr>
        <w:t>ходимости в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пределах пешеходной доступности не более 30 мин. Обеспечение объект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ми более высокого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уровня обслуживания следует предусматривать на группу с</w:t>
      </w:r>
      <w:r w:rsidR="00F740A6">
        <w:rPr>
          <w:sz w:val="24"/>
          <w:szCs w:val="24"/>
        </w:rPr>
        <w:t>ельских поселений. Для организа</w:t>
      </w:r>
      <w:r w:rsidRPr="00057370">
        <w:rPr>
          <w:sz w:val="24"/>
          <w:szCs w:val="24"/>
        </w:rPr>
        <w:t>ции обслуживания необходимо предусматривать помимо ст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ционарных зданий передвижные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средства и сооружения сезонного использования, в</w:t>
      </w:r>
      <w:r w:rsidRPr="00057370">
        <w:rPr>
          <w:sz w:val="24"/>
          <w:szCs w:val="24"/>
        </w:rPr>
        <w:t>ы</w:t>
      </w:r>
      <w:r w:rsidRPr="00057370">
        <w:rPr>
          <w:sz w:val="24"/>
          <w:szCs w:val="24"/>
        </w:rPr>
        <w:t>деляя для них соответствующие площадки.</w:t>
      </w:r>
    </w:p>
    <w:p w:rsidR="00057370" w:rsidRP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10"/>
        </w:tabs>
        <w:spacing w:after="0" w:line="274" w:lineRule="exact"/>
        <w:ind w:left="38" w:firstLine="78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Планировка, перепланировка и застройка рынка, реконструкция и модерн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зация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зданий, строений, сооружений и находящихся в них пом</w:t>
      </w:r>
      <w:r w:rsidR="00F740A6">
        <w:rPr>
          <w:sz w:val="24"/>
          <w:szCs w:val="24"/>
        </w:rPr>
        <w:t>ещений осуществляются в соответ</w:t>
      </w:r>
      <w:r w:rsidRPr="00057370">
        <w:rPr>
          <w:sz w:val="24"/>
          <w:szCs w:val="24"/>
        </w:rPr>
        <w:t>ствии с требованиями Федерального закона от 30.12.2006 № 271-ФЗ «О розни</w:t>
      </w:r>
      <w:r w:rsidRPr="00057370">
        <w:rPr>
          <w:sz w:val="24"/>
          <w:szCs w:val="24"/>
        </w:rPr>
        <w:t>ч</w:t>
      </w:r>
      <w:r w:rsidRPr="00057370">
        <w:rPr>
          <w:sz w:val="24"/>
          <w:szCs w:val="24"/>
        </w:rPr>
        <w:t>ных рынках и о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внесении изменений в Трудовой кодекс Российской Федера</w:t>
      </w:r>
      <w:r w:rsidR="00F740A6">
        <w:rPr>
          <w:sz w:val="24"/>
          <w:szCs w:val="24"/>
        </w:rPr>
        <w:t>ции» и п</w:t>
      </w:r>
      <w:r w:rsidR="00F740A6">
        <w:rPr>
          <w:sz w:val="24"/>
          <w:szCs w:val="24"/>
        </w:rPr>
        <w:t>о</w:t>
      </w:r>
      <w:r w:rsidR="00F740A6">
        <w:rPr>
          <w:sz w:val="24"/>
          <w:szCs w:val="24"/>
        </w:rPr>
        <w:t>становления Администра</w:t>
      </w:r>
      <w:r w:rsidRPr="00057370">
        <w:rPr>
          <w:sz w:val="24"/>
          <w:szCs w:val="24"/>
        </w:rPr>
        <w:t>ции края от 08.05.2007 № 195 «Об основных требованиях к</w:t>
      </w:r>
      <w:r w:rsidR="00F740A6">
        <w:rPr>
          <w:sz w:val="24"/>
          <w:szCs w:val="24"/>
        </w:rPr>
        <w:t xml:space="preserve"> торговым местам и размерах пло</w:t>
      </w:r>
      <w:r w:rsidRPr="00057370">
        <w:rPr>
          <w:sz w:val="24"/>
          <w:szCs w:val="24"/>
        </w:rPr>
        <w:t>щади рынков на территории Алтайского края».</w:t>
      </w:r>
    </w:p>
    <w:p w:rsid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6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Радиус обслуживания населения учреждениями и предприятиями, разм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щенными в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жилой застройке, как правило, следует принимать не более указанного в та</w:t>
      </w:r>
      <w:r w:rsidRPr="00057370">
        <w:rPr>
          <w:sz w:val="24"/>
          <w:szCs w:val="24"/>
        </w:rPr>
        <w:t>б</w:t>
      </w:r>
      <w:r w:rsidRPr="00057370">
        <w:rPr>
          <w:sz w:val="24"/>
          <w:szCs w:val="24"/>
        </w:rPr>
        <w:t>лице 8.</w:t>
      </w:r>
    </w:p>
    <w:p w:rsidR="00F740A6" w:rsidRPr="00057370" w:rsidRDefault="00F740A6" w:rsidP="00F740A6">
      <w:pPr>
        <w:pStyle w:val="20"/>
        <w:shd w:val="clear" w:color="auto" w:fill="auto"/>
        <w:tabs>
          <w:tab w:val="left" w:pos="1268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F740A6" w:rsidRPr="00F740A6" w:rsidRDefault="00F740A6" w:rsidP="00F740A6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F740A6">
        <w:rPr>
          <w:sz w:val="24"/>
          <w:szCs w:val="24"/>
        </w:rPr>
        <w:t>Таблица 8</w:t>
      </w:r>
    </w:p>
    <w:tbl>
      <w:tblPr>
        <w:tblW w:w="9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272"/>
        <w:gridCol w:w="2126"/>
      </w:tblGrid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Учреждения и предприятия обслуживания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Радиус обслуж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вания, м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Детские дошкольные учреждения </w:t>
            </w:r>
            <w:hyperlink r:id="rId8" w:history="1">
              <w:r w:rsidRPr="00AB1891">
                <w:rPr>
                  <w:rFonts w:ascii="Times New Roman" w:hAnsi="Times New Roman" w:cs="Times New Roman"/>
                  <w:sz w:val="24"/>
                  <w:szCs w:val="24"/>
                </w:rPr>
                <w:t>(СанПиН 2.4.1.3049)</w:t>
              </w:r>
            </w:hyperlink>
            <w:r w:rsidRPr="00AB18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w:anchor="P697" w:history="1">
              <w:r w:rsidRPr="00AB1891">
                <w:rPr>
                  <w:rFonts w:ascii="Times New Roman" w:hAnsi="Times New Roman" w:cs="Times New Roman"/>
                  <w:sz w:val="24"/>
                  <w:szCs w:val="24"/>
                </w:rPr>
                <w:t>*</w:t>
              </w:r>
            </w:hyperlink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 xml:space="preserve">в сельских поселениях и в малых городах, при одно- и двухэтажной застройке </w:t>
            </w:r>
            <w:hyperlink w:anchor="P698" w:history="1">
              <w:r w:rsidRPr="00AB1891">
                <w:rPr>
                  <w:rFonts w:ascii="Times New Roman" w:hAnsi="Times New Roman" w:cs="Times New Roman"/>
                  <w:sz w:val="24"/>
                  <w:szCs w:val="24"/>
                </w:rPr>
                <w:t>**</w:t>
              </w:r>
            </w:hyperlink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Помещения для физкультурно-оздоровительных занятий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Физкультурно-спортивные центры жилых районов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234B13">
              <w:rPr>
                <w:rFonts w:ascii="Times New Roman" w:hAnsi="Times New Roman" w:cs="Times New Roman"/>
                <w:sz w:val="24"/>
                <w:szCs w:val="24"/>
              </w:rPr>
              <w:t xml:space="preserve">ликлиники и их филиалы 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w:anchor="P699" w:history="1">
              <w:r w:rsidRPr="00AB1891">
                <w:rPr>
                  <w:rFonts w:ascii="Times New Roman" w:hAnsi="Times New Roman" w:cs="Times New Roman"/>
                  <w:sz w:val="24"/>
                  <w:szCs w:val="24"/>
                </w:rPr>
                <w:t>***</w:t>
              </w:r>
            </w:hyperlink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Раздаточные пункты молочной кухни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То же при одно- и двухэтажной застройке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234B13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Аптеки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Предприятия торговли, общественного питания и бытового обсл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живания местного значения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в сельских поселениях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Отделения почтовой связи, электросвязи, банки и филиалы банков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</w:tbl>
    <w:p w:rsidR="00F740A6" w:rsidRPr="00F740A6" w:rsidRDefault="00F740A6" w:rsidP="00F740A6">
      <w:pPr>
        <w:spacing w:after="0" w:line="240" w:lineRule="auto"/>
        <w:rPr>
          <w:rFonts w:ascii="Times New Roman" w:hAnsi="Times New Roman"/>
        </w:rPr>
      </w:pPr>
      <w:r w:rsidRPr="00F740A6">
        <w:rPr>
          <w:rFonts w:ascii="Times New Roman" w:hAnsi="Times New Roman"/>
        </w:rPr>
        <w:t>* Указанный  уровень  доступности  не  распространяется на  специализированные  и оздоров</w:t>
      </w:r>
      <w:r w:rsidRPr="00F740A6">
        <w:rPr>
          <w:rFonts w:ascii="Times New Roman" w:hAnsi="Times New Roman"/>
        </w:rPr>
        <w:t>и</w:t>
      </w:r>
      <w:r w:rsidRPr="00F740A6">
        <w:rPr>
          <w:rFonts w:ascii="Times New Roman" w:hAnsi="Times New Roman"/>
        </w:rPr>
        <w:t>тельные детские дошкольные учреждения, а также на специальные детские ясли-сады общего типа и общеобразовательные школы (языковые, математические, спортивные и т.п.). Уровень доступности общеобразовательных школ в сельской местности допускается  принимать  по  м</w:t>
      </w:r>
      <w:r w:rsidRPr="00F740A6">
        <w:rPr>
          <w:rFonts w:ascii="Times New Roman" w:hAnsi="Times New Roman"/>
        </w:rPr>
        <w:t>у</w:t>
      </w:r>
      <w:r w:rsidRPr="00F740A6">
        <w:rPr>
          <w:rFonts w:ascii="Times New Roman" w:hAnsi="Times New Roman"/>
        </w:rPr>
        <w:t>ниципальным  градостроительным  нормативам,  а  при  их  отсутствии – по заданию на проект</w:t>
      </w:r>
      <w:r w:rsidRPr="00F740A6">
        <w:rPr>
          <w:rFonts w:ascii="Times New Roman" w:hAnsi="Times New Roman"/>
        </w:rPr>
        <w:t>и</w:t>
      </w:r>
      <w:r w:rsidRPr="00F740A6">
        <w:rPr>
          <w:rFonts w:ascii="Times New Roman" w:hAnsi="Times New Roman"/>
        </w:rPr>
        <w:t xml:space="preserve">рование. </w:t>
      </w:r>
    </w:p>
    <w:p w:rsidR="00F740A6" w:rsidRPr="00F740A6" w:rsidRDefault="00F740A6" w:rsidP="00F740A6">
      <w:pPr>
        <w:spacing w:after="0" w:line="240" w:lineRule="auto"/>
        <w:rPr>
          <w:rFonts w:ascii="Times New Roman" w:hAnsi="Times New Roman"/>
        </w:rPr>
      </w:pPr>
      <w:r w:rsidRPr="00F740A6">
        <w:rPr>
          <w:rFonts w:ascii="Times New Roman" w:hAnsi="Times New Roman"/>
        </w:rPr>
        <w:t xml:space="preserve">** Допускается для сельских районов радиус пешеходной доступности до 1 км. </w:t>
      </w:r>
    </w:p>
    <w:p w:rsidR="00F740A6" w:rsidRPr="00F740A6" w:rsidRDefault="00F740A6" w:rsidP="00F740A6">
      <w:pPr>
        <w:spacing w:after="0" w:line="240" w:lineRule="auto"/>
        <w:rPr>
          <w:rFonts w:ascii="Times New Roman" w:hAnsi="Times New Roman"/>
        </w:rPr>
      </w:pPr>
      <w:r w:rsidRPr="00F740A6">
        <w:rPr>
          <w:rFonts w:ascii="Times New Roman" w:hAnsi="Times New Roman"/>
        </w:rPr>
        <w:t>*** Доступность поликлиник, амбулаторий, фельдшерско-акушерских пунктов и аптек в сел</w:t>
      </w:r>
      <w:r w:rsidRPr="00F740A6">
        <w:rPr>
          <w:rFonts w:ascii="Times New Roman" w:hAnsi="Times New Roman"/>
        </w:rPr>
        <w:t>ь</w:t>
      </w:r>
      <w:r w:rsidRPr="00F740A6">
        <w:rPr>
          <w:rFonts w:ascii="Times New Roman" w:hAnsi="Times New Roman"/>
        </w:rPr>
        <w:t xml:space="preserve">ской местности принимается в пределах 30 мин. (с использованием транспорта). </w:t>
      </w:r>
    </w:p>
    <w:p w:rsidR="00F740A6" w:rsidRPr="00F740A6" w:rsidRDefault="00F740A6" w:rsidP="00F740A6">
      <w:pPr>
        <w:spacing w:after="0" w:line="240" w:lineRule="auto"/>
        <w:rPr>
          <w:rFonts w:ascii="Times New Roman" w:hAnsi="Times New Roman"/>
        </w:rPr>
      </w:pPr>
      <w:r w:rsidRPr="00F740A6">
        <w:rPr>
          <w:rFonts w:ascii="Times New Roman" w:hAnsi="Times New Roman"/>
        </w:rPr>
        <w:t xml:space="preserve">Примечание: Пути подходов учащихся к общеобразовательным школам с начальными классами не должны пересекать проезжую часть магистральных улиц в одном уровне. </w:t>
      </w:r>
    </w:p>
    <w:p w:rsidR="00F740A6" w:rsidRPr="00F740A6" w:rsidRDefault="00F740A6" w:rsidP="003D2B37">
      <w:pPr>
        <w:pStyle w:val="20"/>
        <w:numPr>
          <w:ilvl w:val="1"/>
          <w:numId w:val="29"/>
        </w:numPr>
        <w:shd w:val="clear" w:color="auto" w:fill="auto"/>
        <w:tabs>
          <w:tab w:val="left" w:pos="121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740A6">
        <w:rPr>
          <w:sz w:val="24"/>
          <w:szCs w:val="24"/>
        </w:rPr>
        <w:t>В сельской местности размещение общеобразовательных учреждений дол</w:t>
      </w:r>
      <w:r w:rsidRPr="00F740A6">
        <w:rPr>
          <w:sz w:val="24"/>
          <w:szCs w:val="24"/>
        </w:rPr>
        <w:t>ж</w:t>
      </w:r>
      <w:r w:rsidRPr="00F740A6">
        <w:rPr>
          <w:sz w:val="24"/>
          <w:szCs w:val="24"/>
        </w:rPr>
        <w:t>но предусматривать для обучающихся I ступени обучения радиус доступности не более 2 км пешком и не более 15 мин. (в одну сторону) при транспортном обслуживании. Для обучающихся II и III ступеней обучения радиус пешеходной доступности не должен превышать 4 км, а при транспортном обслуживании - не более 30 минут в одну сторону.</w:t>
      </w:r>
    </w:p>
    <w:p w:rsidR="00F740A6" w:rsidRPr="00F740A6" w:rsidRDefault="00F740A6" w:rsidP="003D2B37">
      <w:pPr>
        <w:pStyle w:val="20"/>
        <w:numPr>
          <w:ilvl w:val="1"/>
          <w:numId w:val="29"/>
        </w:numPr>
        <w:shd w:val="clear" w:color="auto" w:fill="auto"/>
        <w:tabs>
          <w:tab w:val="left" w:pos="121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740A6">
        <w:rPr>
          <w:sz w:val="24"/>
          <w:szCs w:val="24"/>
        </w:rPr>
        <w:t>При расстояниях свыше указанных для обучающихся общеобразовательных учреждений, расположенных в сельской местности, необходимо организовывать тран</w:t>
      </w:r>
      <w:r w:rsidRPr="00F740A6">
        <w:rPr>
          <w:sz w:val="24"/>
          <w:szCs w:val="24"/>
        </w:rPr>
        <w:t>с</w:t>
      </w:r>
      <w:r w:rsidRPr="00F740A6">
        <w:rPr>
          <w:sz w:val="24"/>
          <w:szCs w:val="24"/>
        </w:rPr>
        <w:t>портное обслуживание до общеобразовательной организации и обратно. Время в пути не должно превышать 30 мин. в одну сторону. Подвоз учащихся осуществляется на тран</w:t>
      </w:r>
      <w:r w:rsidRPr="00F740A6">
        <w:rPr>
          <w:sz w:val="24"/>
          <w:szCs w:val="24"/>
        </w:rPr>
        <w:t>с</w:t>
      </w:r>
      <w:r w:rsidRPr="00F740A6">
        <w:rPr>
          <w:sz w:val="24"/>
          <w:szCs w:val="24"/>
        </w:rPr>
        <w:t>порте, предназначенном для перевозки детей. Оптимальный пешеходный подход об</w:t>
      </w:r>
      <w:r w:rsidRPr="00F740A6">
        <w:rPr>
          <w:sz w:val="24"/>
          <w:szCs w:val="24"/>
        </w:rPr>
        <w:t>у</w:t>
      </w:r>
      <w:r w:rsidRPr="00F740A6">
        <w:rPr>
          <w:sz w:val="24"/>
          <w:szCs w:val="24"/>
        </w:rPr>
        <w:t>чающихся к месту сбора на остановке должен быть не более 500 м. Для сельских ра</w:t>
      </w:r>
      <w:r w:rsidRPr="00F740A6">
        <w:rPr>
          <w:sz w:val="24"/>
          <w:szCs w:val="24"/>
        </w:rPr>
        <w:t>й</w:t>
      </w:r>
      <w:r w:rsidRPr="00F740A6">
        <w:rPr>
          <w:sz w:val="24"/>
          <w:szCs w:val="24"/>
        </w:rPr>
        <w:t>онов допускается увеличение радиуса пешеходной доступности до остановки до 1 км.</w:t>
      </w:r>
    </w:p>
    <w:p w:rsidR="00F740A6" w:rsidRPr="00F740A6" w:rsidRDefault="00F740A6" w:rsidP="003D2B37">
      <w:pPr>
        <w:pStyle w:val="20"/>
        <w:numPr>
          <w:ilvl w:val="1"/>
          <w:numId w:val="29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740A6">
        <w:rPr>
          <w:sz w:val="24"/>
          <w:szCs w:val="24"/>
        </w:rPr>
        <w:t>Остановка транспорта оборудуется навесом, огражденным с трех сторон, защищена барьером от проезжей части дороги, имеет твердое покрытие и обзорность не менее 250 м со стороны дороги.</w:t>
      </w:r>
    </w:p>
    <w:p w:rsidR="00F740A6" w:rsidRPr="00F740A6" w:rsidRDefault="00F740A6" w:rsidP="003D2B37">
      <w:pPr>
        <w:pStyle w:val="20"/>
        <w:numPr>
          <w:ilvl w:val="1"/>
          <w:numId w:val="29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740A6">
        <w:rPr>
          <w:sz w:val="24"/>
          <w:szCs w:val="24"/>
        </w:rPr>
        <w:t>Для учащихся, проживающих на расстоянии свыше предельно допустимого транспортного обслуживания, а также при транспортной недоступности в период небл</w:t>
      </w:r>
      <w:r w:rsidRPr="00F740A6">
        <w:rPr>
          <w:sz w:val="24"/>
          <w:szCs w:val="24"/>
        </w:rPr>
        <w:t>а</w:t>
      </w:r>
      <w:r w:rsidRPr="00F740A6">
        <w:rPr>
          <w:sz w:val="24"/>
          <w:szCs w:val="24"/>
        </w:rPr>
        <w:t>гоприятных погодных условий предусматривается пришкольный интернат из расчета 10% мест общей вместимости учреждения.</w:t>
      </w:r>
    </w:p>
    <w:p w:rsidR="00F740A6" w:rsidRDefault="00F740A6" w:rsidP="003D2B37">
      <w:pPr>
        <w:pStyle w:val="20"/>
        <w:numPr>
          <w:ilvl w:val="1"/>
          <w:numId w:val="29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740A6">
        <w:rPr>
          <w:sz w:val="24"/>
          <w:szCs w:val="24"/>
        </w:rPr>
        <w:t>Расстояния от зданий и границ земельных участков учреждений и предпр</w:t>
      </w:r>
      <w:r w:rsidRPr="00F740A6">
        <w:rPr>
          <w:sz w:val="24"/>
          <w:szCs w:val="24"/>
        </w:rPr>
        <w:t>и</w:t>
      </w:r>
      <w:r w:rsidRPr="00F740A6">
        <w:rPr>
          <w:sz w:val="24"/>
          <w:szCs w:val="24"/>
        </w:rPr>
        <w:lastRenderedPageBreak/>
        <w:t>ятий обслуживания следует принимать не менее приведенных в таблице 9.</w:t>
      </w:r>
    </w:p>
    <w:p w:rsidR="00A83B26" w:rsidRDefault="00A83B26" w:rsidP="00F740A6">
      <w:pPr>
        <w:pStyle w:val="a4"/>
        <w:shd w:val="clear" w:color="auto" w:fill="auto"/>
        <w:spacing w:line="240" w:lineRule="exact"/>
        <w:ind w:firstLine="709"/>
        <w:jc w:val="left"/>
      </w:pPr>
    </w:p>
    <w:p w:rsidR="00F740A6" w:rsidRPr="00F740A6" w:rsidRDefault="00F740A6" w:rsidP="00F740A6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F740A6">
        <w:rPr>
          <w:sz w:val="24"/>
          <w:szCs w:val="24"/>
        </w:rPr>
        <w:t>Таблица 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542"/>
        <w:gridCol w:w="1262"/>
        <w:gridCol w:w="1219"/>
        <w:gridCol w:w="1046"/>
        <w:gridCol w:w="2333"/>
      </w:tblGrid>
      <w:tr w:rsidR="00F740A6" w:rsidRPr="00AB1891" w:rsidTr="000E0D88">
        <w:tc>
          <w:tcPr>
            <w:tcW w:w="3542" w:type="dxa"/>
            <w:vMerge w:val="restart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Здания (земельные участки) у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реждений и предприятий обсл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живания</w:t>
            </w:r>
          </w:p>
        </w:tc>
        <w:tc>
          <w:tcPr>
            <w:tcW w:w="5860" w:type="dxa"/>
            <w:gridSpan w:val="4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Расстояния от зданий (границ участков) учреждений и предприятий обслуживания, м</w:t>
            </w:r>
          </w:p>
        </w:tc>
      </w:tr>
      <w:tr w:rsidR="00F740A6" w:rsidRPr="00AB1891" w:rsidTr="000E0D88">
        <w:tc>
          <w:tcPr>
            <w:tcW w:w="3542" w:type="dxa"/>
            <w:vMerge/>
          </w:tcPr>
          <w:p w:rsidR="00F740A6" w:rsidRPr="00D87F7A" w:rsidRDefault="00F740A6" w:rsidP="000E0D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до красной линии</w:t>
            </w:r>
          </w:p>
        </w:tc>
        <w:tc>
          <w:tcPr>
            <w:tcW w:w="1046" w:type="dxa"/>
            <w:vMerge w:val="restart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до стен жилых домов</w:t>
            </w:r>
          </w:p>
        </w:tc>
        <w:tc>
          <w:tcPr>
            <w:tcW w:w="2333" w:type="dxa"/>
            <w:vMerge w:val="restart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B1891">
              <w:rPr>
                <w:rFonts w:ascii="Times New Roman" w:hAnsi="Times New Roman" w:cs="Times New Roman"/>
                <w:szCs w:val="22"/>
              </w:rPr>
              <w:t>до зданий общеобраз</w:t>
            </w:r>
            <w:r w:rsidRPr="00AB1891">
              <w:rPr>
                <w:rFonts w:ascii="Times New Roman" w:hAnsi="Times New Roman" w:cs="Times New Roman"/>
                <w:szCs w:val="22"/>
              </w:rPr>
              <w:t>о</w:t>
            </w:r>
            <w:r w:rsidRPr="00AB1891">
              <w:rPr>
                <w:rFonts w:ascii="Times New Roman" w:hAnsi="Times New Roman" w:cs="Times New Roman"/>
                <w:szCs w:val="22"/>
              </w:rPr>
              <w:t>вательных школ, де</w:t>
            </w:r>
            <w:r w:rsidRPr="00AB1891">
              <w:rPr>
                <w:rFonts w:ascii="Times New Roman" w:hAnsi="Times New Roman" w:cs="Times New Roman"/>
                <w:szCs w:val="22"/>
              </w:rPr>
              <w:t>т</w:t>
            </w:r>
            <w:r w:rsidRPr="00AB1891">
              <w:rPr>
                <w:rFonts w:ascii="Times New Roman" w:hAnsi="Times New Roman" w:cs="Times New Roman"/>
                <w:szCs w:val="22"/>
              </w:rPr>
              <w:t>ских дошкольных и лечебных учреждений</w:t>
            </w:r>
          </w:p>
        </w:tc>
      </w:tr>
      <w:tr w:rsidR="00F740A6" w:rsidRPr="00D87F7A" w:rsidTr="000E0D88">
        <w:tc>
          <w:tcPr>
            <w:tcW w:w="3542" w:type="dxa"/>
            <w:vMerge/>
          </w:tcPr>
          <w:p w:rsidR="00F740A6" w:rsidRPr="00D87F7A" w:rsidRDefault="00F740A6" w:rsidP="000E0D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в городах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B1891">
              <w:rPr>
                <w:rFonts w:ascii="Times New Roman" w:hAnsi="Times New Roman" w:cs="Times New Roman"/>
                <w:szCs w:val="22"/>
              </w:rPr>
              <w:t>в сельских поселениях</w:t>
            </w:r>
          </w:p>
        </w:tc>
        <w:tc>
          <w:tcPr>
            <w:tcW w:w="1046" w:type="dxa"/>
            <w:vMerge/>
          </w:tcPr>
          <w:p w:rsidR="00F740A6" w:rsidRPr="00D87F7A" w:rsidRDefault="00F740A6" w:rsidP="000E0D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3" w:type="dxa"/>
            <w:vMerge/>
          </w:tcPr>
          <w:p w:rsidR="00F740A6" w:rsidRPr="00D87F7A" w:rsidRDefault="00F740A6" w:rsidP="000E0D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40A6" w:rsidRPr="00AB1891" w:rsidTr="000E0D88">
        <w:trPr>
          <w:trHeight w:val="1037"/>
        </w:trPr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Детские дошкольные учрежд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ния и общеобразовательные школы (земельный участок)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79" w:type="dxa"/>
            <w:gridSpan w:val="2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по нормам инсоляции и осв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щенности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Больницы, родильные дома и другие лечебные стационары (здания)</w:t>
            </w:r>
          </w:p>
        </w:tc>
        <w:tc>
          <w:tcPr>
            <w:tcW w:w="2481" w:type="dxa"/>
            <w:gridSpan w:val="2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379" w:type="dxa"/>
            <w:gridSpan w:val="2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30 - 50 (в зависимости от эта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ности)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Приемные пункты вторичного сырья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4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hyperlink w:anchor="P764" w:history="1">
              <w:r w:rsidRPr="00AB1891">
                <w:rPr>
                  <w:rFonts w:ascii="Times New Roman" w:hAnsi="Times New Roman" w:cs="Times New Roman"/>
                  <w:sz w:val="24"/>
                  <w:szCs w:val="24"/>
                </w:rPr>
                <w:t>*</w:t>
              </w:r>
            </w:hyperlink>
          </w:p>
        </w:tc>
        <w:tc>
          <w:tcPr>
            <w:tcW w:w="2333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Пожарные депо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33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Кладбища смешанного и трад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ционного захоронения площ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дью от 10 до 20 га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4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333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Кладбища смешанного и трад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ционного захоронения площ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дью 10 га и менее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4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33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F740A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Закрытые кладбища, сельские кладбища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4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333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F740A6" w:rsidRPr="00F740A6" w:rsidRDefault="00F740A6" w:rsidP="000D20E3">
      <w:pPr>
        <w:spacing w:after="0" w:line="240" w:lineRule="auto"/>
        <w:jc w:val="both"/>
      </w:pPr>
      <w:r w:rsidRPr="00F740A6">
        <w:rPr>
          <w:rFonts w:ascii="Times New Roman" w:hAnsi="Times New Roman"/>
        </w:rPr>
        <w:t>* С входами и окнами.</w:t>
      </w:r>
      <w:r w:rsidRPr="00F740A6">
        <w:t xml:space="preserve"> </w:t>
      </w:r>
    </w:p>
    <w:p w:rsidR="00F740A6" w:rsidRPr="00F740A6" w:rsidRDefault="00F740A6" w:rsidP="000D20E3">
      <w:pPr>
        <w:spacing w:after="0" w:line="240" w:lineRule="auto"/>
        <w:jc w:val="both"/>
        <w:rPr>
          <w:rFonts w:ascii="Times New Roman" w:hAnsi="Times New Roman"/>
        </w:rPr>
      </w:pPr>
      <w:r w:rsidRPr="00F740A6">
        <w:rPr>
          <w:rFonts w:ascii="Times New Roman" w:hAnsi="Times New Roman"/>
        </w:rPr>
        <w:t xml:space="preserve">Примечания: </w:t>
      </w:r>
    </w:p>
    <w:p w:rsidR="00F740A6" w:rsidRPr="00A83B26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F740A6">
        <w:rPr>
          <w:rFonts w:ascii="Times New Roman" w:hAnsi="Times New Roman"/>
        </w:rPr>
        <w:tab/>
      </w:r>
      <w:r w:rsidRPr="00A83B26">
        <w:rPr>
          <w:rFonts w:ascii="Times New Roman" w:hAnsi="Times New Roman"/>
          <w:sz w:val="18"/>
          <w:szCs w:val="18"/>
        </w:rPr>
        <w:t>1. Вновь  строящиеся  здания  дошкольных  организаций  и общеобразовательных учреждений  размещают  на  внутриквартальных  территориях  жилых  микрорайонов,  удаленных  от  городских  улиц,  межквартальных  пр</w:t>
      </w:r>
      <w:r w:rsidRPr="00A83B26">
        <w:rPr>
          <w:rFonts w:ascii="Times New Roman" w:hAnsi="Times New Roman"/>
          <w:sz w:val="18"/>
          <w:szCs w:val="18"/>
        </w:rPr>
        <w:t>о</w:t>
      </w:r>
      <w:r w:rsidRPr="00A83B26">
        <w:rPr>
          <w:rFonts w:ascii="Times New Roman" w:hAnsi="Times New Roman"/>
          <w:sz w:val="18"/>
          <w:szCs w:val="18"/>
        </w:rPr>
        <w:t>ездов  на  расстояние,  обеспечивающее уровни  шума  и  загрязнения  атмосферного  воздуха, соответствующие  тр</w:t>
      </w:r>
      <w:r w:rsidRPr="00A83B26">
        <w:rPr>
          <w:rFonts w:ascii="Times New Roman" w:hAnsi="Times New Roman"/>
          <w:sz w:val="18"/>
          <w:szCs w:val="18"/>
        </w:rPr>
        <w:t>е</w:t>
      </w:r>
      <w:r w:rsidRPr="00A83B26">
        <w:rPr>
          <w:rFonts w:ascii="Times New Roman" w:hAnsi="Times New Roman"/>
          <w:sz w:val="18"/>
          <w:szCs w:val="18"/>
        </w:rPr>
        <w:t xml:space="preserve">бованиям  санитарных правил и нормативов. </w:t>
      </w:r>
    </w:p>
    <w:p w:rsidR="00F740A6" w:rsidRPr="00A83B26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A83B26">
        <w:rPr>
          <w:rFonts w:ascii="Times New Roman" w:hAnsi="Times New Roman"/>
          <w:sz w:val="18"/>
          <w:szCs w:val="18"/>
        </w:rPr>
        <w:tab/>
        <w:t>2. Здания  дошкольных  организаций  и  общеобразовательных  учреждений  должны размещаться в зоне ж</w:t>
      </w:r>
      <w:r w:rsidRPr="00A83B26">
        <w:rPr>
          <w:rFonts w:ascii="Times New Roman" w:hAnsi="Times New Roman"/>
          <w:sz w:val="18"/>
          <w:szCs w:val="18"/>
        </w:rPr>
        <w:t>и</w:t>
      </w:r>
      <w:r w:rsidRPr="00A83B26">
        <w:rPr>
          <w:rFonts w:ascii="Times New Roman" w:hAnsi="Times New Roman"/>
          <w:sz w:val="18"/>
          <w:szCs w:val="18"/>
        </w:rPr>
        <w:t>лой застройки за пределами санитарно-защитных зон предприятий, сооружений и иных объектов, санитарных разр</w:t>
      </w:r>
      <w:r w:rsidRPr="00A83B26">
        <w:rPr>
          <w:rFonts w:ascii="Times New Roman" w:hAnsi="Times New Roman"/>
          <w:sz w:val="18"/>
          <w:szCs w:val="18"/>
        </w:rPr>
        <w:t>ы</w:t>
      </w:r>
      <w:r w:rsidRPr="00A83B26">
        <w:rPr>
          <w:rFonts w:ascii="Times New Roman" w:hAnsi="Times New Roman"/>
          <w:sz w:val="18"/>
          <w:szCs w:val="18"/>
        </w:rPr>
        <w:t xml:space="preserve">вов, гаражей, автостоянок, автомагистралей, объектов железнодорожного транспорта, метрополитена, маршрутов взлета и посадки воздушного транспорта. </w:t>
      </w:r>
    </w:p>
    <w:p w:rsidR="00F740A6" w:rsidRPr="00A83B26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A83B26">
        <w:rPr>
          <w:rFonts w:ascii="Times New Roman" w:hAnsi="Times New Roman"/>
          <w:sz w:val="18"/>
          <w:szCs w:val="18"/>
        </w:rPr>
        <w:tab/>
        <w:t>3. Для  обеспечения  нормативных  уровней  инсоляции  и  естественного  освещения помещений и игровых площадок при размещении зданий  дошкольных организаций и общеобразовательных  учреждений  должны  собл</w:t>
      </w:r>
      <w:r w:rsidRPr="00A83B26">
        <w:rPr>
          <w:rFonts w:ascii="Times New Roman" w:hAnsi="Times New Roman"/>
          <w:sz w:val="18"/>
          <w:szCs w:val="18"/>
        </w:rPr>
        <w:t>ю</w:t>
      </w:r>
      <w:r w:rsidRPr="00A83B26">
        <w:rPr>
          <w:rFonts w:ascii="Times New Roman" w:hAnsi="Times New Roman"/>
          <w:sz w:val="18"/>
          <w:szCs w:val="18"/>
        </w:rPr>
        <w:t xml:space="preserve">даться  санитарные  разрывы  от  жилых  и общественных зданий. </w:t>
      </w:r>
    </w:p>
    <w:p w:rsidR="00F740A6" w:rsidRPr="00A83B26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A83B26">
        <w:rPr>
          <w:rFonts w:ascii="Times New Roman" w:hAnsi="Times New Roman"/>
          <w:sz w:val="18"/>
          <w:szCs w:val="18"/>
        </w:rPr>
        <w:tab/>
        <w:t>4. Через территории дошкольных организаций и общеобразовательных учреждений не должны проходить магистральные инженерные коммуникации городского (сельского) назначения – водоснабжения, канализации, тепл</w:t>
      </w:r>
      <w:r w:rsidRPr="00A83B26">
        <w:rPr>
          <w:rFonts w:ascii="Times New Roman" w:hAnsi="Times New Roman"/>
          <w:sz w:val="18"/>
          <w:szCs w:val="18"/>
        </w:rPr>
        <w:t>о</w:t>
      </w:r>
      <w:r w:rsidRPr="00A83B26">
        <w:rPr>
          <w:rFonts w:ascii="Times New Roman" w:hAnsi="Times New Roman"/>
          <w:sz w:val="18"/>
          <w:szCs w:val="18"/>
        </w:rPr>
        <w:t xml:space="preserve">снабжения, энергоснабжения. </w:t>
      </w:r>
    </w:p>
    <w:p w:rsidR="00F740A6" w:rsidRPr="00A83B26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A83B26">
        <w:rPr>
          <w:rFonts w:ascii="Times New Roman" w:hAnsi="Times New Roman"/>
          <w:sz w:val="18"/>
          <w:szCs w:val="18"/>
        </w:rPr>
        <w:tab/>
        <w:t>5.  После  закрытия  кладбища  традиционного  захоронения  по  истечении  двадцати пяти  лет  после  п</w:t>
      </w:r>
      <w:r w:rsidRPr="00A83B26">
        <w:rPr>
          <w:rFonts w:ascii="Times New Roman" w:hAnsi="Times New Roman"/>
          <w:sz w:val="18"/>
          <w:szCs w:val="18"/>
        </w:rPr>
        <w:t>о</w:t>
      </w:r>
      <w:r w:rsidRPr="00A83B26">
        <w:rPr>
          <w:rFonts w:ascii="Times New Roman" w:hAnsi="Times New Roman"/>
          <w:sz w:val="18"/>
          <w:szCs w:val="18"/>
        </w:rPr>
        <w:t xml:space="preserve">следнего  захоронения  расстояния  до жилой  застройки  могут  быть  сокращены до 100 м. </w:t>
      </w:r>
    </w:p>
    <w:p w:rsidR="00F740A6" w:rsidRPr="00A83B26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A83B26">
        <w:rPr>
          <w:rFonts w:ascii="Times New Roman" w:hAnsi="Times New Roman"/>
          <w:sz w:val="18"/>
          <w:szCs w:val="18"/>
        </w:rPr>
        <w:tab/>
        <w:t xml:space="preserve">6. В  сельских  поселениях  и  сложившихся  районах  городов,  подлежащих  реконструкции, расстояние от кладбищ до стен жилых домов, зданий детских и лечебных учреждений  допускается  уменьшать  по  согласованию  с  местными  органами  санитарного надзора, но принимать не менее 100 м. </w:t>
      </w:r>
    </w:p>
    <w:p w:rsidR="00F740A6" w:rsidRPr="00A83B26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A83B26">
        <w:rPr>
          <w:rFonts w:ascii="Times New Roman" w:hAnsi="Times New Roman"/>
          <w:sz w:val="18"/>
          <w:szCs w:val="18"/>
        </w:rPr>
        <w:tab/>
        <w:t>7. Приемные  пункты  вторичного  сырья  следует  изолировать  полосой  зеленых насаждений и предусма</w:t>
      </w:r>
      <w:r w:rsidRPr="00A83B26">
        <w:rPr>
          <w:rFonts w:ascii="Times New Roman" w:hAnsi="Times New Roman"/>
          <w:sz w:val="18"/>
          <w:szCs w:val="18"/>
        </w:rPr>
        <w:t>т</w:t>
      </w:r>
      <w:r w:rsidRPr="00A83B26">
        <w:rPr>
          <w:rFonts w:ascii="Times New Roman" w:hAnsi="Times New Roman"/>
          <w:sz w:val="18"/>
          <w:szCs w:val="18"/>
        </w:rPr>
        <w:t xml:space="preserve">ривать к ним подъездные пути для автомобильного транспорта. </w:t>
      </w:r>
    </w:p>
    <w:p w:rsidR="00F740A6" w:rsidRPr="00A83B26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A83B26">
        <w:rPr>
          <w:rFonts w:ascii="Times New Roman" w:hAnsi="Times New Roman"/>
          <w:sz w:val="18"/>
          <w:szCs w:val="18"/>
        </w:rPr>
        <w:tab/>
        <w:t xml:space="preserve">8. На земельном участке больницы необходимо предусматривать отдельные въезды в хозяйственную зону, к зданиям для инфекционных и неинфекционных больных (отдельно), а также патолого - анатомическому корпусу. </w:t>
      </w:r>
    </w:p>
    <w:p w:rsidR="00F740A6" w:rsidRPr="00A83B26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A83B26">
        <w:rPr>
          <w:rFonts w:ascii="Times New Roman" w:hAnsi="Times New Roman"/>
          <w:sz w:val="18"/>
          <w:szCs w:val="18"/>
        </w:rPr>
        <w:lastRenderedPageBreak/>
        <w:tab/>
      </w:r>
      <w:r w:rsidR="000D20E3" w:rsidRPr="00A83B26">
        <w:rPr>
          <w:rFonts w:ascii="Times New Roman" w:hAnsi="Times New Roman"/>
          <w:sz w:val="18"/>
          <w:szCs w:val="18"/>
        </w:rPr>
        <w:t>9</w:t>
      </w:r>
      <w:r w:rsidRPr="00A83B26">
        <w:rPr>
          <w:rFonts w:ascii="Times New Roman" w:hAnsi="Times New Roman"/>
          <w:sz w:val="18"/>
          <w:szCs w:val="18"/>
        </w:rPr>
        <w:t>. Расстояние от зданий и сооружений, имеющих в своем составе помещения для хранения тел умерших, подготовки их к похоронам, проведения церемонии прощания до жилых зданий, детских (дошкольных и школьных), спортивно-оздоровительных, культурно-просветительных учреждений и учреждений социального обеспечения дол</w:t>
      </w:r>
      <w:r w:rsidRPr="00A83B26">
        <w:rPr>
          <w:rFonts w:ascii="Times New Roman" w:hAnsi="Times New Roman"/>
          <w:sz w:val="18"/>
          <w:szCs w:val="18"/>
        </w:rPr>
        <w:t>ж</w:t>
      </w:r>
      <w:r w:rsidRPr="00A83B26">
        <w:rPr>
          <w:rFonts w:ascii="Times New Roman" w:hAnsi="Times New Roman"/>
          <w:sz w:val="18"/>
          <w:szCs w:val="18"/>
        </w:rPr>
        <w:t xml:space="preserve">но составлять не менее 50 м. </w:t>
      </w:r>
    </w:p>
    <w:p w:rsidR="00F740A6" w:rsidRPr="00A83B26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A83B26">
        <w:rPr>
          <w:rFonts w:ascii="Times New Roman" w:hAnsi="Times New Roman"/>
          <w:sz w:val="18"/>
          <w:szCs w:val="18"/>
        </w:rPr>
        <w:tab/>
        <w:t>1</w:t>
      </w:r>
      <w:r w:rsidR="000D20E3" w:rsidRPr="00A83B26">
        <w:rPr>
          <w:rFonts w:ascii="Times New Roman" w:hAnsi="Times New Roman"/>
          <w:sz w:val="18"/>
          <w:szCs w:val="18"/>
        </w:rPr>
        <w:t>0</w:t>
      </w:r>
      <w:r w:rsidRPr="00A83B26">
        <w:rPr>
          <w:rFonts w:ascii="Times New Roman" w:hAnsi="Times New Roman"/>
          <w:sz w:val="18"/>
          <w:szCs w:val="18"/>
        </w:rPr>
        <w:t xml:space="preserve">. Использование  территории  места  погребения  разрешается  по  истечении  двадцати  лет  с  момента  его  переноса.  Территория  места  погребения  в  этих  случаях  может быть использована только под зеленые насаждения. Строительство зданий и сооружений на этой территории запрещается. </w:t>
      </w:r>
    </w:p>
    <w:p w:rsidR="00A83B26" w:rsidRDefault="00A83B26" w:rsidP="000D20E3">
      <w:pPr>
        <w:spacing w:after="0" w:line="240" w:lineRule="auto"/>
        <w:jc w:val="both"/>
        <w:rPr>
          <w:rFonts w:ascii="Times New Roman" w:hAnsi="Times New Roman"/>
        </w:rPr>
      </w:pPr>
    </w:p>
    <w:p w:rsidR="00A83B26" w:rsidRPr="00A83B26" w:rsidRDefault="005D0991" w:rsidP="00A83B26">
      <w:pPr>
        <w:pStyle w:val="20"/>
        <w:shd w:val="clear" w:color="auto" w:fill="auto"/>
        <w:tabs>
          <w:tab w:val="left" w:pos="1282"/>
        </w:tabs>
        <w:spacing w:after="0" w:line="274" w:lineRule="exact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9.</w:t>
      </w:r>
      <w:r w:rsidR="00A83B26">
        <w:rPr>
          <w:sz w:val="24"/>
          <w:szCs w:val="24"/>
        </w:rPr>
        <w:t xml:space="preserve">13. </w:t>
      </w:r>
      <w:r w:rsidR="00A83B26" w:rsidRPr="00A83B26">
        <w:rPr>
          <w:sz w:val="24"/>
          <w:szCs w:val="24"/>
        </w:rPr>
        <w:t xml:space="preserve">Уровень обеспеченности спортивными сооружениями </w:t>
      </w:r>
      <w:r w:rsidR="00A83B26" w:rsidRPr="00A83B26">
        <w:rPr>
          <w:color w:val="000000"/>
          <w:sz w:val="24"/>
          <w:szCs w:val="24"/>
          <w:shd w:val="clear" w:color="auto" w:fill="FFFFFF"/>
        </w:rPr>
        <w:t>следует предусматр</w:t>
      </w:r>
      <w:r w:rsidR="00A83B26" w:rsidRPr="00A83B26">
        <w:rPr>
          <w:color w:val="000000"/>
          <w:sz w:val="24"/>
          <w:szCs w:val="24"/>
          <w:shd w:val="clear" w:color="auto" w:fill="FFFFFF"/>
        </w:rPr>
        <w:t>и</w:t>
      </w:r>
      <w:r w:rsidR="00A83B26" w:rsidRPr="00A83B26">
        <w:rPr>
          <w:color w:val="000000"/>
          <w:sz w:val="24"/>
          <w:szCs w:val="24"/>
          <w:shd w:val="clear" w:color="auto" w:fill="FFFFFF"/>
        </w:rPr>
        <w:t>вать в соответствии с требованиями и рекомендациями,</w:t>
      </w:r>
      <w:r w:rsidR="00A83B26" w:rsidRPr="00A83B26">
        <w:rPr>
          <w:color w:val="000000"/>
          <w:sz w:val="24"/>
          <w:szCs w:val="24"/>
        </w:rPr>
        <w:t xml:space="preserve"> установленными методическими рекомендациями, утвержденными приказом Министерства спорта Российской Федер</w:t>
      </w:r>
      <w:r w:rsidR="00A83B26" w:rsidRPr="00A83B26">
        <w:rPr>
          <w:color w:val="000000"/>
          <w:sz w:val="24"/>
          <w:szCs w:val="24"/>
        </w:rPr>
        <w:t>а</w:t>
      </w:r>
      <w:r w:rsidR="00A83B26" w:rsidRPr="00A83B26">
        <w:rPr>
          <w:color w:val="000000"/>
          <w:sz w:val="24"/>
          <w:szCs w:val="24"/>
        </w:rPr>
        <w:t>ции от 21.03.2018 № 244 «</w:t>
      </w:r>
      <w:r w:rsidR="00A83B26" w:rsidRPr="00A83B26">
        <w:rPr>
          <w:bCs/>
          <w:color w:val="000000"/>
          <w:sz w:val="24"/>
          <w:szCs w:val="24"/>
          <w:shd w:val="clear" w:color="auto" w:fill="FFFFFF"/>
        </w:rPr>
        <w:t>Об утверждении методических рекомендаций о применении нормативов и норм при определении потребности</w:t>
      </w:r>
      <w:r w:rsidR="00A83B26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A83B26" w:rsidRPr="00A83B26">
        <w:rPr>
          <w:bCs/>
          <w:color w:val="000000"/>
          <w:sz w:val="24"/>
          <w:szCs w:val="24"/>
          <w:shd w:val="clear" w:color="auto" w:fill="FFFFFF"/>
        </w:rPr>
        <w:t>субъектов Российской Федерации в объектах физической</w:t>
      </w:r>
      <w:r w:rsidR="00A83B26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A83B26" w:rsidRPr="00A83B26">
        <w:rPr>
          <w:bCs/>
          <w:color w:val="000000"/>
          <w:sz w:val="24"/>
          <w:szCs w:val="24"/>
          <w:shd w:val="clear" w:color="auto" w:fill="FFFFFF"/>
        </w:rPr>
        <w:t>культуры и спорта</w:t>
      </w:r>
      <w:r w:rsidR="00A83B26">
        <w:rPr>
          <w:bCs/>
          <w:color w:val="000000"/>
          <w:sz w:val="24"/>
          <w:szCs w:val="24"/>
          <w:shd w:val="clear" w:color="auto" w:fill="FFFFFF"/>
        </w:rPr>
        <w:t>.</w:t>
      </w:r>
    </w:p>
    <w:p w:rsidR="00A83B26" w:rsidRPr="00F740A6" w:rsidRDefault="00A83B26" w:rsidP="00A83B26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0D20E3" w:rsidRPr="000D20E3" w:rsidRDefault="000D20E3" w:rsidP="000D20E3">
      <w:pPr>
        <w:pStyle w:val="40"/>
        <w:numPr>
          <w:ilvl w:val="0"/>
          <w:numId w:val="2"/>
        </w:numPr>
        <w:shd w:val="clear" w:color="auto" w:fill="auto"/>
        <w:tabs>
          <w:tab w:val="left" w:pos="462"/>
        </w:tabs>
        <w:spacing w:after="0" w:line="557" w:lineRule="exact"/>
        <w:jc w:val="both"/>
        <w:rPr>
          <w:sz w:val="24"/>
          <w:szCs w:val="24"/>
        </w:rPr>
      </w:pPr>
      <w:bookmarkStart w:id="23" w:name="bookmark25"/>
      <w:bookmarkStart w:id="24" w:name="bookmark26"/>
      <w:r w:rsidRPr="000D20E3">
        <w:rPr>
          <w:sz w:val="24"/>
          <w:szCs w:val="24"/>
        </w:rPr>
        <w:t>Расчетные показатели объектов транспортной инфраструктуры</w:t>
      </w:r>
      <w:bookmarkEnd w:id="23"/>
      <w:bookmarkEnd w:id="24"/>
    </w:p>
    <w:p w:rsidR="000D20E3" w:rsidRPr="000D20E3" w:rsidRDefault="000D20E3" w:rsidP="003D2B37">
      <w:pPr>
        <w:pStyle w:val="40"/>
        <w:numPr>
          <w:ilvl w:val="0"/>
          <w:numId w:val="29"/>
        </w:numPr>
        <w:shd w:val="clear" w:color="auto" w:fill="auto"/>
        <w:tabs>
          <w:tab w:val="left" w:pos="409"/>
        </w:tabs>
        <w:spacing w:after="0" w:line="557" w:lineRule="exact"/>
        <w:ind w:left="0" w:firstLine="0"/>
        <w:jc w:val="both"/>
        <w:rPr>
          <w:sz w:val="24"/>
          <w:szCs w:val="24"/>
        </w:rPr>
      </w:pPr>
      <w:bookmarkStart w:id="25" w:name="bookmark27"/>
      <w:r w:rsidRPr="000D20E3">
        <w:rPr>
          <w:sz w:val="24"/>
          <w:szCs w:val="24"/>
        </w:rPr>
        <w:t>Внешний транспорт</w:t>
      </w:r>
      <w:bookmarkEnd w:id="25"/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 xml:space="preserve"> Внешний транспорт (железнодорожный, автомобильный, водный и во</w:t>
      </w:r>
      <w:r w:rsidRPr="000D20E3">
        <w:rPr>
          <w:sz w:val="24"/>
          <w:szCs w:val="24"/>
        </w:rPr>
        <w:t>з</w:t>
      </w:r>
      <w:r w:rsidRPr="000D20E3">
        <w:rPr>
          <w:sz w:val="24"/>
          <w:szCs w:val="24"/>
        </w:rPr>
        <w:t>душный) следует проектировать как комплексную систему во взаимосвязи с улично-дорожной сетью, обеспечивающую высокий уровень комфорта перевозки пассажиров, безопасность, экономичность строительства и эксплуатации транспортных сооружений и коммуникаций, а также рациональность местных и транзитных перевозок и сохранение экологии.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(пассажирские вокзалы и автостанции).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В соответствии с Федеральным законом от 08.11.2007 № 257-ФЗ «Об авт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мобильных дорогах и о дорожной деятельности в Российской Федерации и о внесении изменений в отдельные законодательные акты Российской Федерации» автомобильные дороги в зависимости от их значения подразделяются на:</w:t>
      </w:r>
    </w:p>
    <w:p w:rsidR="000D20E3" w:rsidRPr="000D20E3" w:rsidRDefault="000D20E3" w:rsidP="000D20E3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автомобильные дороги федерального значения;</w:t>
      </w:r>
    </w:p>
    <w:p w:rsidR="000D20E3" w:rsidRPr="000D20E3" w:rsidRDefault="000D20E3" w:rsidP="000D20E3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автомобильные дороги регионального или межмуниципального значения;</w:t>
      </w:r>
    </w:p>
    <w:p w:rsidR="000D20E3" w:rsidRPr="000D20E3" w:rsidRDefault="000D20E3" w:rsidP="000D20E3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автомобильные дороги местного значения;</w:t>
      </w:r>
    </w:p>
    <w:p w:rsidR="000D20E3" w:rsidRPr="000D20E3" w:rsidRDefault="000D20E3" w:rsidP="000D20E3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частные автомобильные дороги.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 xml:space="preserve">В соответствии с требованиями СП 34 13330-2012 автомобильные дороги в зависимости от их назначения, расчетной интенсивности движения и их хозяйственного и административного значения подразделяются на </w:t>
      </w:r>
      <w:r w:rsidRPr="000D20E3">
        <w:rPr>
          <w:sz w:val="24"/>
          <w:szCs w:val="24"/>
          <w:lang w:val="en-US" w:eastAsia="en-US" w:bidi="en-US"/>
        </w:rPr>
        <w:t>I</w:t>
      </w:r>
      <w:r w:rsidRPr="000D20E3">
        <w:rPr>
          <w:sz w:val="24"/>
          <w:szCs w:val="24"/>
        </w:rPr>
        <w:t xml:space="preserve">-а, </w:t>
      </w:r>
      <w:r w:rsidRPr="000D20E3">
        <w:rPr>
          <w:sz w:val="24"/>
          <w:szCs w:val="24"/>
          <w:lang w:val="en-US" w:eastAsia="en-US" w:bidi="en-US"/>
        </w:rPr>
        <w:t>I</w:t>
      </w:r>
      <w:r w:rsidRPr="000D20E3">
        <w:rPr>
          <w:sz w:val="24"/>
          <w:szCs w:val="24"/>
        </w:rPr>
        <w:t>-б, II, III, IV и V категории.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Границы полосы отвода автомобильной дороги определяются на основании документации по планировке территории. Подготовка документации по планировке те</w:t>
      </w:r>
      <w:r w:rsidRPr="000D20E3">
        <w:rPr>
          <w:sz w:val="24"/>
          <w:szCs w:val="24"/>
        </w:rPr>
        <w:t>р</w:t>
      </w:r>
      <w:r w:rsidRPr="000D20E3">
        <w:rPr>
          <w:sz w:val="24"/>
          <w:szCs w:val="24"/>
        </w:rPr>
        <w:t>ритории, предназначенной для размещения автомобильных дорог и (или) объектов д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рожного сервиса, осуществляется с учетом утверждаемых Правительством Российской Федерации норм отвода земель для размещения указанных объектов.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35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 xml:space="preserve">Порядок установления и использования полос </w:t>
      </w:r>
      <w:r>
        <w:rPr>
          <w:sz w:val="24"/>
          <w:szCs w:val="24"/>
        </w:rPr>
        <w:t>отвода автомобильных дорог феде</w:t>
      </w:r>
      <w:r w:rsidRPr="000D20E3">
        <w:rPr>
          <w:sz w:val="24"/>
          <w:szCs w:val="24"/>
        </w:rPr>
        <w:t>рального, регионального или межмуниципального, местного значения может уст</w:t>
      </w:r>
      <w:r w:rsidRPr="000D20E3">
        <w:rPr>
          <w:sz w:val="24"/>
          <w:szCs w:val="24"/>
        </w:rPr>
        <w:t>а</w:t>
      </w:r>
      <w:r w:rsidRPr="000D20E3">
        <w:rPr>
          <w:sz w:val="24"/>
          <w:szCs w:val="24"/>
        </w:rPr>
        <w:t>навливаться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соответственно Правительством Российской Федерации, высшим исполн</w:t>
      </w:r>
      <w:r w:rsidRPr="000D20E3">
        <w:rPr>
          <w:sz w:val="24"/>
          <w:szCs w:val="24"/>
        </w:rPr>
        <w:t>и</w:t>
      </w:r>
      <w:r w:rsidRPr="000D20E3">
        <w:rPr>
          <w:sz w:val="24"/>
          <w:szCs w:val="24"/>
        </w:rPr>
        <w:t>тельным органом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государственной власти Алтайского края, органами местного сам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управления.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35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Для автомобильных дорог, за исключением автомобильных дорог, расп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ложенных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в границах населенных пунктов, устанавливаются придорожные полосы. В зависимости от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класса и (или) категории автомобильных дорог с учетом перспектив их развития ширина каждой придорожной полосы устанавливается в размере: 75 м - для а</w:t>
      </w:r>
      <w:r w:rsidRPr="000D20E3">
        <w:rPr>
          <w:sz w:val="24"/>
          <w:szCs w:val="24"/>
        </w:rPr>
        <w:t>в</w:t>
      </w:r>
      <w:r w:rsidRPr="000D20E3">
        <w:rPr>
          <w:sz w:val="24"/>
          <w:szCs w:val="24"/>
        </w:rPr>
        <w:t>томобильных дорог I и II категорий; 50 м - для автомобильных дорог III, IV и V катег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lastRenderedPageBreak/>
        <w:t>рий;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35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Решение об установлении границ придорожных полос автомобильных д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рог федерального, регионального или муниципального, местного значения или об изм</w:t>
      </w:r>
      <w:r w:rsidRPr="000D20E3">
        <w:rPr>
          <w:sz w:val="24"/>
          <w:szCs w:val="24"/>
        </w:rPr>
        <w:t>е</w:t>
      </w:r>
      <w:r w:rsidRPr="000D20E3">
        <w:rPr>
          <w:sz w:val="24"/>
          <w:szCs w:val="24"/>
        </w:rPr>
        <w:t>нении границ таких придорожных полос принимается соответственно федеральным о</w:t>
      </w:r>
      <w:r w:rsidRPr="000D20E3">
        <w:rPr>
          <w:sz w:val="24"/>
          <w:szCs w:val="24"/>
        </w:rPr>
        <w:t>р</w:t>
      </w:r>
      <w:r w:rsidRPr="000D20E3">
        <w:rPr>
          <w:sz w:val="24"/>
          <w:szCs w:val="24"/>
        </w:rPr>
        <w:t>ганом исполнительной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власти, осуществляющим функции по оказанию государственных услуг и управлению государственным имуществом в сфере дорожного хозяйства, упо</w:t>
      </w:r>
      <w:r w:rsidRPr="000D20E3">
        <w:rPr>
          <w:sz w:val="24"/>
          <w:szCs w:val="24"/>
        </w:rPr>
        <w:t>л</w:t>
      </w:r>
      <w:r w:rsidRPr="000D20E3">
        <w:rPr>
          <w:sz w:val="24"/>
          <w:szCs w:val="24"/>
        </w:rPr>
        <w:t>номоченным органом исполнительной власти Алтайского края, органом местного сам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управления.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35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Порядок установления и использования придорожных полос автомобил</w:t>
      </w:r>
      <w:r w:rsidRPr="000D20E3">
        <w:rPr>
          <w:sz w:val="24"/>
          <w:szCs w:val="24"/>
        </w:rPr>
        <w:t>ь</w:t>
      </w:r>
      <w:r w:rsidRPr="000D20E3">
        <w:rPr>
          <w:sz w:val="24"/>
          <w:szCs w:val="24"/>
        </w:rPr>
        <w:t>ных дорог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федерального, регионального или межмуниципального, местного значения может устанавливаться соответственно Правительством Российской Федерации, высшим исполнительным органом государственной власти Алтайского края, органом местного самоуправления.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44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Проектирование автомобильных дорог осуществляются в соответствии с требованиями Градостроительного кодекса Российской Федерации, Федерального закона от 08.11.2007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№ 257-ФЗ «Об автомобильных дорогах и о дорожной деятельности в Ро</w:t>
      </w:r>
      <w:r w:rsidRPr="000D20E3">
        <w:rPr>
          <w:sz w:val="24"/>
          <w:szCs w:val="24"/>
        </w:rPr>
        <w:t>с</w:t>
      </w:r>
      <w:r w:rsidRPr="000D20E3">
        <w:rPr>
          <w:sz w:val="24"/>
          <w:szCs w:val="24"/>
        </w:rPr>
        <w:t>сийской Федерации и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о внесении изменений в отдельные законодательные акты Росси</w:t>
      </w:r>
      <w:r w:rsidRPr="000D20E3">
        <w:rPr>
          <w:sz w:val="24"/>
          <w:szCs w:val="24"/>
        </w:rPr>
        <w:t>й</w:t>
      </w:r>
      <w:r w:rsidRPr="000D20E3">
        <w:rPr>
          <w:sz w:val="24"/>
          <w:szCs w:val="24"/>
        </w:rPr>
        <w:t>ской Федерации», Федерального закона от 10.12.1995№ 196-ФЗ «О безопасности доро</w:t>
      </w:r>
      <w:r w:rsidRPr="000D20E3">
        <w:rPr>
          <w:sz w:val="24"/>
          <w:szCs w:val="24"/>
        </w:rPr>
        <w:t>ж</w:t>
      </w:r>
      <w:r w:rsidRPr="000D20E3">
        <w:rPr>
          <w:sz w:val="24"/>
          <w:szCs w:val="24"/>
        </w:rPr>
        <w:t>ного движения»,СП 34.13330.2012.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45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Ширина полос и размеры участков земель, отводимых для автомобильных дорог и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транспортных развязок движения, определяются в зависимости от категории д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рог, количества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полос движения, высоты насыпей или глубины выемок, наличия или о</w:t>
      </w:r>
      <w:r w:rsidRPr="000D20E3">
        <w:rPr>
          <w:sz w:val="24"/>
          <w:szCs w:val="24"/>
        </w:rPr>
        <w:t>т</w:t>
      </w:r>
      <w:r w:rsidRPr="000D20E3">
        <w:rPr>
          <w:sz w:val="24"/>
          <w:szCs w:val="24"/>
        </w:rPr>
        <w:t>сутствия боковых резервов, принятых в проекте заложений откосов насыпей и выемок и других условий в соответствии с требованиями постановления Правительства Росси</w:t>
      </w:r>
      <w:r w:rsidRPr="000D20E3">
        <w:rPr>
          <w:sz w:val="24"/>
          <w:szCs w:val="24"/>
        </w:rPr>
        <w:t>й</w:t>
      </w:r>
      <w:r w:rsidRPr="000D20E3">
        <w:rPr>
          <w:sz w:val="24"/>
          <w:szCs w:val="24"/>
        </w:rPr>
        <w:t>ской Федерации от 02.09.2009 №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717 «О нормах отвода земель для размещения автом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бильных дорог и (или) объектов дорожного сервиса».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При проектировании автомобильных дорог через болота с поперечным (по отношению к трассе дороги) движением воды в водонасыщенном горизонте необходимо предусматривать мероприятия в соответствии с требованиями СП 34 13330-2012.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 xml:space="preserve">Автомобильные дороги общей сети </w:t>
      </w:r>
      <w:r w:rsidRPr="000D20E3">
        <w:rPr>
          <w:sz w:val="24"/>
          <w:szCs w:val="24"/>
          <w:lang w:val="en-US" w:eastAsia="en-US" w:bidi="en-US"/>
        </w:rPr>
        <w:t>I</w:t>
      </w:r>
      <w:r w:rsidRPr="000D20E3">
        <w:rPr>
          <w:sz w:val="24"/>
          <w:szCs w:val="24"/>
          <w:lang w:eastAsia="en-US" w:bidi="en-US"/>
        </w:rPr>
        <w:t xml:space="preserve">, </w:t>
      </w:r>
      <w:r w:rsidRPr="000D20E3">
        <w:rPr>
          <w:sz w:val="24"/>
          <w:szCs w:val="24"/>
        </w:rPr>
        <w:t>II, III категорий следует проектир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вать, как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правило, в обход населенных пунктов. При обходе населен</w:t>
      </w:r>
      <w:r>
        <w:rPr>
          <w:sz w:val="24"/>
          <w:szCs w:val="24"/>
        </w:rPr>
        <w:t>ных пунктов дороги, по возможно</w:t>
      </w:r>
      <w:r w:rsidRPr="000D20E3">
        <w:rPr>
          <w:sz w:val="24"/>
          <w:szCs w:val="24"/>
        </w:rPr>
        <w:t>сти, следует прокладывать с подветренной стороны. Величина санитарного разрыва для автомобильных дорог определяется в соответствии с требованиями насто</w:t>
      </w:r>
      <w:r w:rsidRPr="000D20E3">
        <w:rPr>
          <w:sz w:val="24"/>
          <w:szCs w:val="24"/>
        </w:rPr>
        <w:t>я</w:t>
      </w:r>
      <w:r w:rsidRPr="000D20E3">
        <w:rPr>
          <w:sz w:val="24"/>
          <w:szCs w:val="24"/>
        </w:rPr>
        <w:t>щих нормативов.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Расстояния от бровки земляного полотна автомобильных дорог до з</w:t>
      </w:r>
      <w:r w:rsidRPr="000D20E3">
        <w:rPr>
          <w:sz w:val="24"/>
          <w:szCs w:val="24"/>
        </w:rPr>
        <w:t>а</w:t>
      </w:r>
      <w:r w:rsidRPr="000D20E3">
        <w:rPr>
          <w:sz w:val="24"/>
          <w:szCs w:val="24"/>
        </w:rPr>
        <w:t>стройки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необходимо принимать не менее приведенных в таблице 10.</w:t>
      </w:r>
    </w:p>
    <w:p w:rsidR="000D20E3" w:rsidRDefault="000D20E3" w:rsidP="000D20E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0D20E3" w:rsidRPr="000D20E3" w:rsidRDefault="000D20E3" w:rsidP="000D20E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0D20E3">
        <w:rPr>
          <w:sz w:val="24"/>
          <w:szCs w:val="24"/>
        </w:rPr>
        <w:t>Таблица 10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602"/>
        <w:gridCol w:w="2952"/>
        <w:gridCol w:w="3835"/>
      </w:tblGrid>
      <w:tr w:rsidR="000D20E3" w:rsidTr="000D20E3">
        <w:trPr>
          <w:trHeight w:hRule="exact" w:val="494"/>
        </w:trPr>
        <w:tc>
          <w:tcPr>
            <w:tcW w:w="26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0E3" w:rsidRDefault="000D20E3" w:rsidP="000D20E3">
            <w:pPr>
              <w:pStyle w:val="20"/>
              <w:shd w:val="clear" w:color="auto" w:fill="auto"/>
              <w:spacing w:after="0" w:line="274" w:lineRule="exact"/>
            </w:pPr>
            <w:r>
              <w:t>Категория автомобильных дорог</w:t>
            </w:r>
          </w:p>
        </w:tc>
        <w:tc>
          <w:tcPr>
            <w:tcW w:w="67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Расстояние от бровки земляного полотна, м</w:t>
            </w:r>
          </w:p>
        </w:tc>
      </w:tr>
      <w:tr w:rsidR="000D20E3" w:rsidTr="000D20E3">
        <w:trPr>
          <w:trHeight w:hRule="exact" w:val="768"/>
        </w:trPr>
        <w:tc>
          <w:tcPr>
            <w:tcW w:w="26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D20E3" w:rsidRDefault="000D20E3" w:rsidP="000D20E3"/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до жилой застройки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74" w:lineRule="exact"/>
            </w:pPr>
            <w:r>
              <w:t>до садоводческих огороднических, да</w:t>
            </w:r>
            <w:r>
              <w:t>ч</w:t>
            </w:r>
            <w:r>
              <w:t>ных объединений</w:t>
            </w:r>
          </w:p>
        </w:tc>
      </w:tr>
      <w:tr w:rsidR="000D20E3" w:rsidTr="000D20E3">
        <w:trPr>
          <w:trHeight w:hRule="exact" w:val="490"/>
        </w:trPr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  <w:jc w:val="left"/>
            </w:pPr>
            <w:r>
              <w:rPr>
                <w:lang w:val="en-US" w:eastAsia="en-US" w:bidi="en-US"/>
              </w:rPr>
              <w:t xml:space="preserve">I, </w:t>
            </w:r>
            <w:r>
              <w:t>II, III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не менее 100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не менее 50</w:t>
            </w:r>
          </w:p>
        </w:tc>
      </w:tr>
      <w:tr w:rsidR="000D20E3" w:rsidTr="000D20E3">
        <w:trPr>
          <w:trHeight w:hRule="exact" w:val="499"/>
        </w:trPr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  <w:jc w:val="left"/>
            </w:pPr>
            <w:r>
              <w:t>IV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не менее 50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не менее 25</w:t>
            </w:r>
          </w:p>
        </w:tc>
      </w:tr>
    </w:tbl>
    <w:p w:rsidR="000D20E3" w:rsidRPr="000D20E3" w:rsidRDefault="000D20E3" w:rsidP="000D20E3">
      <w:pPr>
        <w:pStyle w:val="20"/>
        <w:shd w:val="clear" w:color="auto" w:fill="auto"/>
        <w:tabs>
          <w:tab w:val="left" w:pos="0"/>
          <w:tab w:val="left" w:pos="1620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ab/>
      </w:r>
    </w:p>
    <w:p w:rsidR="000D20E3" w:rsidRPr="000D20E3" w:rsidRDefault="000D20E3" w:rsidP="003D2B37">
      <w:pPr>
        <w:pStyle w:val="20"/>
        <w:numPr>
          <w:ilvl w:val="0"/>
          <w:numId w:val="31"/>
        </w:numPr>
        <w:shd w:val="clear" w:color="auto" w:fill="auto"/>
        <w:tabs>
          <w:tab w:val="left" w:pos="1402"/>
        </w:tabs>
        <w:spacing w:after="0" w:line="240" w:lineRule="auto"/>
        <w:ind w:firstLine="780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Для защиты застройки от шума следует предусматривать мероприятия по шумовой защите, в том числе шумозащитные устройства и полосу зеленых насаждений вдоль дороги шириной не менее 10 м.</w:t>
      </w:r>
    </w:p>
    <w:p w:rsidR="000D20E3" w:rsidRPr="000D20E3" w:rsidRDefault="000D20E3" w:rsidP="003D2B37">
      <w:pPr>
        <w:pStyle w:val="20"/>
        <w:numPr>
          <w:ilvl w:val="0"/>
          <w:numId w:val="31"/>
        </w:numPr>
        <w:shd w:val="clear" w:color="auto" w:fill="auto"/>
        <w:tabs>
          <w:tab w:val="left" w:pos="1402"/>
        </w:tabs>
        <w:spacing w:after="0" w:line="240" w:lineRule="auto"/>
        <w:ind w:firstLine="780"/>
        <w:jc w:val="both"/>
        <w:rPr>
          <w:sz w:val="24"/>
          <w:szCs w:val="24"/>
        </w:rPr>
      </w:pPr>
      <w:r w:rsidRPr="000D20E3">
        <w:rPr>
          <w:sz w:val="24"/>
          <w:szCs w:val="24"/>
        </w:rPr>
        <w:t xml:space="preserve"> Вдоль автомобильных дорог на участках, где интенсивность движения достигает не менее 4000 автомобилей в сутки, а интенсивность велосипедного движения </w:t>
      </w:r>
      <w:r w:rsidRPr="000D20E3">
        <w:rPr>
          <w:sz w:val="24"/>
          <w:szCs w:val="24"/>
        </w:rPr>
        <w:lastRenderedPageBreak/>
        <w:t>или мопедов достигает в одном направлении 200 велосипедов (мопедов) и более за 30 минут при самом интенсивном движении или 1000 единиц в сутки, следует предусма</w:t>
      </w:r>
      <w:r w:rsidRPr="000D20E3">
        <w:rPr>
          <w:sz w:val="24"/>
          <w:szCs w:val="24"/>
        </w:rPr>
        <w:t>т</w:t>
      </w:r>
      <w:r w:rsidRPr="000D20E3">
        <w:rPr>
          <w:sz w:val="24"/>
          <w:szCs w:val="24"/>
        </w:rPr>
        <w:t xml:space="preserve">ривать велосипедные дорожки. </w:t>
      </w:r>
    </w:p>
    <w:p w:rsidR="000D20E3" w:rsidRDefault="000D20E3" w:rsidP="000D20E3">
      <w:pPr>
        <w:pStyle w:val="a4"/>
        <w:shd w:val="clear" w:color="auto" w:fill="auto"/>
        <w:ind w:firstLine="709"/>
        <w:jc w:val="both"/>
      </w:pPr>
      <w:r w:rsidRPr="000D20E3">
        <w:rPr>
          <w:sz w:val="24"/>
          <w:szCs w:val="24"/>
        </w:rPr>
        <w:t>Основные расчетные параметры велосипедных дорожек приведены в таблице 11</w:t>
      </w:r>
      <w:r>
        <w:t xml:space="preserve">. </w:t>
      </w:r>
    </w:p>
    <w:p w:rsidR="000D20E3" w:rsidRDefault="000D20E3" w:rsidP="000D20E3">
      <w:pPr>
        <w:pStyle w:val="a4"/>
        <w:shd w:val="clear" w:color="auto" w:fill="auto"/>
        <w:ind w:firstLine="709"/>
        <w:jc w:val="both"/>
        <w:rPr>
          <w:sz w:val="24"/>
          <w:szCs w:val="24"/>
        </w:rPr>
      </w:pPr>
    </w:p>
    <w:p w:rsidR="000D20E3" w:rsidRPr="000D20E3" w:rsidRDefault="000D20E3" w:rsidP="000D20E3">
      <w:pPr>
        <w:pStyle w:val="a4"/>
        <w:shd w:val="clear" w:color="auto" w:fill="auto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Таблица 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24"/>
        <w:gridCol w:w="1963"/>
        <w:gridCol w:w="2016"/>
      </w:tblGrid>
      <w:tr w:rsidR="000D20E3" w:rsidRPr="003741E0" w:rsidTr="000E0D88">
        <w:tc>
          <w:tcPr>
            <w:tcW w:w="5424" w:type="dxa"/>
            <w:vMerge w:val="restart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Нормируемый показатель</w:t>
            </w:r>
          </w:p>
        </w:tc>
        <w:tc>
          <w:tcPr>
            <w:tcW w:w="3979" w:type="dxa"/>
            <w:gridSpan w:val="2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Рекомендуемое значение показателя</w:t>
            </w:r>
          </w:p>
        </w:tc>
      </w:tr>
      <w:tr w:rsidR="000D20E3" w:rsidRPr="003741E0" w:rsidTr="000E0D88">
        <w:tc>
          <w:tcPr>
            <w:tcW w:w="5424" w:type="dxa"/>
            <w:vMerge/>
          </w:tcPr>
          <w:p w:rsidR="000D20E3" w:rsidRPr="00D87F7A" w:rsidRDefault="000D20E3" w:rsidP="000E0D8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при новом стро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тельстве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при благоустро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стве и в стесне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ных условиях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Расчетная скорость движения, км/ч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Ширина проезжей части,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не менее 2,2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Ширина обочин,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Наименьший радиус кривых в плане,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при отсутствии виража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при наличии виража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D20E3" w:rsidRPr="003741E0" w:rsidTr="000E0D88">
        <w:trPr>
          <w:trHeight w:val="573"/>
        </w:trPr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Наименьший радиус кривых в продольном проф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ле,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выпуклых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вогнутых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Продольный уклон, промилле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Уклон виража (промилле) при радиусе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10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10 - 50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Габарит по высоте,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Минимальное расстояние до препятствия,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</w:tbl>
    <w:p w:rsidR="000D20E3" w:rsidRPr="003D2B37" w:rsidRDefault="003D2B37" w:rsidP="003D2B37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 xml:space="preserve">10.17. </w:t>
      </w:r>
      <w:r w:rsidR="000D20E3" w:rsidRPr="003D2B37">
        <w:rPr>
          <w:sz w:val="24"/>
          <w:szCs w:val="24"/>
        </w:rPr>
        <w:t>Размещение объектов дорожного сервиса в границах полосы отвода авт</w:t>
      </w:r>
      <w:r w:rsidR="000D20E3" w:rsidRPr="003D2B37">
        <w:rPr>
          <w:sz w:val="24"/>
          <w:szCs w:val="24"/>
        </w:rPr>
        <w:t>о</w:t>
      </w:r>
      <w:r w:rsidR="000D20E3" w:rsidRPr="003D2B37">
        <w:rPr>
          <w:sz w:val="24"/>
          <w:szCs w:val="24"/>
        </w:rPr>
        <w:t>мобильной дороги необходимо осуществлять в соответствии с документацией по план</w:t>
      </w:r>
      <w:r w:rsidR="000D20E3" w:rsidRPr="003D2B37">
        <w:rPr>
          <w:sz w:val="24"/>
          <w:szCs w:val="24"/>
        </w:rPr>
        <w:t>и</w:t>
      </w:r>
      <w:r w:rsidR="000D20E3" w:rsidRPr="003D2B37">
        <w:rPr>
          <w:sz w:val="24"/>
          <w:szCs w:val="24"/>
        </w:rPr>
        <w:t>ровке территории и с учетом требований постановления Правительства Российской Ф</w:t>
      </w:r>
      <w:r w:rsidR="000D20E3" w:rsidRPr="003D2B37">
        <w:rPr>
          <w:sz w:val="24"/>
          <w:szCs w:val="24"/>
        </w:rPr>
        <w:t>е</w:t>
      </w:r>
      <w:r w:rsidR="000D20E3" w:rsidRPr="003D2B37">
        <w:rPr>
          <w:sz w:val="24"/>
          <w:szCs w:val="24"/>
        </w:rPr>
        <w:t>дерации от 29.10.2009 № 860 «О требованиях к обеспеченности автомобильных дорог общего пользования объектами дорожного сервиса, размещаемыми в границах полос о</w:t>
      </w:r>
      <w:r w:rsidR="000D20E3" w:rsidRPr="003D2B37">
        <w:rPr>
          <w:sz w:val="24"/>
          <w:szCs w:val="24"/>
        </w:rPr>
        <w:t>т</w:t>
      </w:r>
      <w:r w:rsidR="000D20E3" w:rsidRPr="003D2B37">
        <w:rPr>
          <w:sz w:val="24"/>
          <w:szCs w:val="24"/>
        </w:rPr>
        <w:t>вода», постановления Администрации Алтайского края от 24.07.2008 № 296 «Об упор</w:t>
      </w:r>
      <w:r w:rsidR="000D20E3" w:rsidRPr="003D2B37">
        <w:rPr>
          <w:sz w:val="24"/>
          <w:szCs w:val="24"/>
        </w:rPr>
        <w:t>я</w:t>
      </w:r>
      <w:r w:rsidR="000D20E3" w:rsidRPr="003D2B37">
        <w:rPr>
          <w:sz w:val="24"/>
          <w:szCs w:val="24"/>
        </w:rPr>
        <w:t>дочении размещения объектов дорожного сервиса в Алтайском крае», постановления Администрации Алтайского края от 06.04.2009 № 144 «Об утверждении Положения о порядке размещения, архитектурном оформлении, оборудовании и эксплуатации объе</w:t>
      </w:r>
      <w:r w:rsidR="000D20E3" w:rsidRPr="003D2B37">
        <w:rPr>
          <w:sz w:val="24"/>
          <w:szCs w:val="24"/>
        </w:rPr>
        <w:t>к</w:t>
      </w:r>
      <w:r w:rsidR="000D20E3" w:rsidRPr="003D2B37">
        <w:rPr>
          <w:sz w:val="24"/>
          <w:szCs w:val="24"/>
        </w:rPr>
        <w:t>тов дорожного сервиса на автомобильных дорогах общего пользования Алтайского края».</w:t>
      </w:r>
    </w:p>
    <w:p w:rsidR="000D20E3" w:rsidRPr="003D2B37" w:rsidRDefault="003D2B37" w:rsidP="00AC320C">
      <w:pPr>
        <w:pStyle w:val="20"/>
        <w:numPr>
          <w:ilvl w:val="1"/>
          <w:numId w:val="33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lastRenderedPageBreak/>
        <w:t xml:space="preserve"> </w:t>
      </w:r>
      <w:r w:rsidR="000D20E3" w:rsidRPr="003D2B37">
        <w:rPr>
          <w:sz w:val="24"/>
          <w:szCs w:val="24"/>
        </w:rPr>
        <w:t>Размещение объектов дорожного сервиса в границах придорожных полос автомобильных дорог федерального, регионального или местного значения должно ос</w:t>
      </w:r>
      <w:r w:rsidR="000D20E3" w:rsidRPr="003D2B37">
        <w:rPr>
          <w:sz w:val="24"/>
          <w:szCs w:val="24"/>
        </w:rPr>
        <w:t>у</w:t>
      </w:r>
      <w:r w:rsidR="000D20E3" w:rsidRPr="003D2B37">
        <w:rPr>
          <w:sz w:val="24"/>
          <w:szCs w:val="24"/>
        </w:rPr>
        <w:t>ществляться при условии согласования соответственно с федеральным органом испо</w:t>
      </w:r>
      <w:r w:rsidR="000D20E3" w:rsidRPr="003D2B37">
        <w:rPr>
          <w:sz w:val="24"/>
          <w:szCs w:val="24"/>
        </w:rPr>
        <w:t>л</w:t>
      </w:r>
      <w:r w:rsidR="000D20E3" w:rsidRPr="003D2B37">
        <w:rPr>
          <w:sz w:val="24"/>
          <w:szCs w:val="24"/>
        </w:rPr>
        <w:t>нительной власти, осуществляющим функции по оказанию государственных услуг и управлению государственным имуществом в сфере дорожного хозяйства, уполномоче</w:t>
      </w:r>
      <w:r w:rsidR="000D20E3" w:rsidRPr="003D2B37">
        <w:rPr>
          <w:sz w:val="24"/>
          <w:szCs w:val="24"/>
        </w:rPr>
        <w:t>н</w:t>
      </w:r>
      <w:r w:rsidR="000D20E3" w:rsidRPr="003D2B37">
        <w:rPr>
          <w:sz w:val="24"/>
          <w:szCs w:val="24"/>
        </w:rPr>
        <w:t>ным органом исполнительной власти Алтайского края, органом местного самоуправл</w:t>
      </w:r>
      <w:r w:rsidR="000D20E3" w:rsidRPr="003D2B37">
        <w:rPr>
          <w:sz w:val="24"/>
          <w:szCs w:val="24"/>
        </w:rPr>
        <w:t>е</w:t>
      </w:r>
      <w:r w:rsidR="000D20E3" w:rsidRPr="003D2B37">
        <w:rPr>
          <w:sz w:val="24"/>
          <w:szCs w:val="24"/>
        </w:rPr>
        <w:t>ния.</w:t>
      </w:r>
    </w:p>
    <w:p w:rsidR="000D20E3" w:rsidRPr="003D2B37" w:rsidRDefault="003D2B37" w:rsidP="00AC320C">
      <w:pPr>
        <w:pStyle w:val="20"/>
        <w:numPr>
          <w:ilvl w:val="1"/>
          <w:numId w:val="33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 xml:space="preserve"> </w:t>
      </w:r>
      <w:r w:rsidR="000D20E3" w:rsidRPr="003D2B37">
        <w:rPr>
          <w:sz w:val="24"/>
          <w:szCs w:val="24"/>
        </w:rPr>
        <w:t>Обеспечение автомобильной дороги объектами дорожного сервиса не должно ухудшать видимость на дороге, другие условия безопасности дорожного движ</w:t>
      </w:r>
      <w:r w:rsidR="000D20E3" w:rsidRPr="003D2B37">
        <w:rPr>
          <w:sz w:val="24"/>
          <w:szCs w:val="24"/>
        </w:rPr>
        <w:t>е</w:t>
      </w:r>
      <w:r w:rsidR="000D20E3" w:rsidRPr="003D2B37">
        <w:rPr>
          <w:sz w:val="24"/>
          <w:szCs w:val="24"/>
        </w:rPr>
        <w:t>ния, а также условия использования и содержания автомобильной дороги и расположе</w:t>
      </w:r>
      <w:r w:rsidR="000D20E3" w:rsidRPr="003D2B37">
        <w:rPr>
          <w:sz w:val="24"/>
          <w:szCs w:val="24"/>
        </w:rPr>
        <w:t>н</w:t>
      </w:r>
      <w:r w:rsidR="000D20E3" w:rsidRPr="003D2B37">
        <w:rPr>
          <w:sz w:val="24"/>
          <w:szCs w:val="24"/>
        </w:rPr>
        <w:t>ных на ней сооружений и иных объектов.</w:t>
      </w:r>
    </w:p>
    <w:p w:rsidR="000D20E3" w:rsidRPr="003D2B37" w:rsidRDefault="000D20E3" w:rsidP="00AC320C">
      <w:pPr>
        <w:pStyle w:val="20"/>
        <w:numPr>
          <w:ilvl w:val="1"/>
          <w:numId w:val="33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Объекты дорожного сервиса должны быть оборудованы стоянками и ме</w:t>
      </w:r>
      <w:r w:rsidRPr="003D2B37">
        <w:rPr>
          <w:sz w:val="24"/>
          <w:szCs w:val="24"/>
        </w:rPr>
        <w:t>с</w:t>
      </w:r>
      <w:r w:rsidRPr="003D2B37">
        <w:rPr>
          <w:sz w:val="24"/>
          <w:szCs w:val="24"/>
        </w:rPr>
        <w:t>тами остановки транспортных средств, а также подъездами, съездами и примыканиями в целях обеспечения доступа к ним с автомобильной дороги. При примыкании автом</w:t>
      </w:r>
      <w:r w:rsidRPr="003D2B37">
        <w:rPr>
          <w:sz w:val="24"/>
          <w:szCs w:val="24"/>
        </w:rPr>
        <w:t>о</w:t>
      </w:r>
      <w:r w:rsidRPr="003D2B37">
        <w:rPr>
          <w:sz w:val="24"/>
          <w:szCs w:val="24"/>
        </w:rPr>
        <w:t>бильной дороги к другой автомобильной дороге подъезды и съезды должны быть обор</w:t>
      </w:r>
      <w:r w:rsidRPr="003D2B37">
        <w:rPr>
          <w:sz w:val="24"/>
          <w:szCs w:val="24"/>
        </w:rPr>
        <w:t>у</w:t>
      </w:r>
      <w:r w:rsidRPr="003D2B37">
        <w:rPr>
          <w:sz w:val="24"/>
          <w:szCs w:val="24"/>
        </w:rPr>
        <w:t>дованы переходно-скоростными полосами и обустроены элементами обустройства авто- мобильной дороги в целях обеспечения безопасности дорожного движения в соответс</w:t>
      </w:r>
      <w:r w:rsidRPr="003D2B37">
        <w:rPr>
          <w:sz w:val="24"/>
          <w:szCs w:val="24"/>
        </w:rPr>
        <w:t>т</w:t>
      </w:r>
      <w:r w:rsidRPr="003D2B37">
        <w:rPr>
          <w:sz w:val="24"/>
          <w:szCs w:val="24"/>
        </w:rPr>
        <w:t>вии с требованиями СП 34.13330.2012.</w:t>
      </w:r>
    </w:p>
    <w:p w:rsidR="000D20E3" w:rsidRPr="003D2B37" w:rsidRDefault="000D20E3" w:rsidP="00AC320C">
      <w:pPr>
        <w:pStyle w:val="20"/>
        <w:numPr>
          <w:ilvl w:val="1"/>
          <w:numId w:val="33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Предприятия и объекты автосервиса по функциональному значению могут быть разделены на три группы обслуживания:</w:t>
      </w:r>
    </w:p>
    <w:p w:rsidR="000D20E3" w:rsidRPr="003D2B37" w:rsidRDefault="000D20E3" w:rsidP="00AC320C">
      <w:pPr>
        <w:pStyle w:val="20"/>
        <w:numPr>
          <w:ilvl w:val="0"/>
          <w:numId w:val="32"/>
        </w:numPr>
        <w:shd w:val="clear" w:color="auto" w:fill="auto"/>
        <w:tabs>
          <w:tab w:val="left" w:pos="0"/>
          <w:tab w:val="left" w:pos="104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пассажирские перевозки;</w:t>
      </w:r>
    </w:p>
    <w:p w:rsidR="000D20E3" w:rsidRPr="003D2B37" w:rsidRDefault="000D20E3" w:rsidP="00AC320C">
      <w:pPr>
        <w:pStyle w:val="20"/>
        <w:numPr>
          <w:ilvl w:val="0"/>
          <w:numId w:val="32"/>
        </w:numPr>
        <w:shd w:val="clear" w:color="auto" w:fill="auto"/>
        <w:tabs>
          <w:tab w:val="left" w:pos="0"/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подвижной состав;</w:t>
      </w:r>
    </w:p>
    <w:p w:rsidR="000D20E3" w:rsidRPr="003D2B37" w:rsidRDefault="000D20E3" w:rsidP="00AC320C">
      <w:pPr>
        <w:pStyle w:val="20"/>
        <w:numPr>
          <w:ilvl w:val="0"/>
          <w:numId w:val="32"/>
        </w:numPr>
        <w:shd w:val="clear" w:color="auto" w:fill="auto"/>
        <w:tabs>
          <w:tab w:val="left" w:pos="0"/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грузовые перевозки.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К предприятиям и объектам автосервиса, предназначенным для обслуж</w:t>
      </w:r>
      <w:r w:rsidRPr="003D2B37">
        <w:rPr>
          <w:sz w:val="24"/>
          <w:szCs w:val="24"/>
        </w:rPr>
        <w:t>и</w:t>
      </w:r>
      <w:r w:rsidRPr="003D2B37">
        <w:rPr>
          <w:sz w:val="24"/>
          <w:szCs w:val="24"/>
        </w:rPr>
        <w:t>вания пассажирских перевозок, относятся: автобусные остановки (павильоны), пасс</w:t>
      </w:r>
      <w:r w:rsidRPr="003D2B37">
        <w:rPr>
          <w:sz w:val="24"/>
          <w:szCs w:val="24"/>
        </w:rPr>
        <w:t>а</w:t>
      </w:r>
      <w:r w:rsidRPr="003D2B37">
        <w:rPr>
          <w:sz w:val="24"/>
          <w:szCs w:val="24"/>
        </w:rPr>
        <w:t>жирские автостанции, автовокзалы, автогостиницы, мотели, кемпинги, предприятия о</w:t>
      </w:r>
      <w:r w:rsidRPr="003D2B37">
        <w:rPr>
          <w:sz w:val="24"/>
          <w:szCs w:val="24"/>
        </w:rPr>
        <w:t>б</w:t>
      </w:r>
      <w:r w:rsidRPr="003D2B37">
        <w:rPr>
          <w:sz w:val="24"/>
          <w:szCs w:val="24"/>
        </w:rPr>
        <w:t>щественного питания и торговли, площадки отдыха, площадки-стоянки.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К предприятиям и объектам автосервиса, предназначенным для обслуж</w:t>
      </w:r>
      <w:r w:rsidRPr="003D2B37">
        <w:rPr>
          <w:sz w:val="24"/>
          <w:szCs w:val="24"/>
        </w:rPr>
        <w:t>и</w:t>
      </w:r>
      <w:r w:rsidRPr="003D2B37">
        <w:rPr>
          <w:sz w:val="24"/>
          <w:szCs w:val="24"/>
        </w:rPr>
        <w:t>вания транспортных средств, относятся: пункты технического осмотра, станция технич</w:t>
      </w:r>
      <w:r w:rsidRPr="003D2B37">
        <w:rPr>
          <w:sz w:val="24"/>
          <w:szCs w:val="24"/>
        </w:rPr>
        <w:t>е</w:t>
      </w:r>
      <w:r w:rsidRPr="003D2B37">
        <w:rPr>
          <w:sz w:val="24"/>
          <w:szCs w:val="24"/>
        </w:rPr>
        <w:t>ского обслуживания (СТО), автозаправочные станции (АЗС), моечные пункты, осмотр</w:t>
      </w:r>
      <w:r w:rsidRPr="003D2B37">
        <w:rPr>
          <w:sz w:val="24"/>
          <w:szCs w:val="24"/>
        </w:rPr>
        <w:t>о</w:t>
      </w:r>
      <w:r w:rsidRPr="003D2B37">
        <w:rPr>
          <w:sz w:val="24"/>
          <w:szCs w:val="24"/>
        </w:rPr>
        <w:t>вые эстакады, площадки-стоянки.</w:t>
      </w:r>
    </w:p>
    <w:p w:rsidR="000D20E3" w:rsidRPr="003D2B37" w:rsidRDefault="000D20E3" w:rsidP="003D2B37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К предприятиям и объектам автосервиса, предназначенным для обслуживания грузовых перевозок, относятся: транспортно-экспедиционные предприятия, грузовые автостанции, контрольно-диспетчерские пункты, площадки отдыха, площадки-стоянки.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Остановочные и посадочные площадки и павильоны для пассажиров сл</w:t>
      </w:r>
      <w:r w:rsidRPr="003D2B37">
        <w:rPr>
          <w:sz w:val="24"/>
          <w:szCs w:val="24"/>
        </w:rPr>
        <w:t>е</w:t>
      </w:r>
      <w:r w:rsidRPr="003D2B37">
        <w:rPr>
          <w:sz w:val="24"/>
          <w:szCs w:val="24"/>
        </w:rPr>
        <w:t>дует предусматривать в местах автобусных остановок. Ширину остановочных площадок следует принимать равной ширине основных полос проезжей части, а длину - в завис</w:t>
      </w:r>
      <w:r w:rsidRPr="003D2B37">
        <w:rPr>
          <w:sz w:val="24"/>
          <w:szCs w:val="24"/>
        </w:rPr>
        <w:t>и</w:t>
      </w:r>
      <w:r w:rsidRPr="003D2B37">
        <w:rPr>
          <w:sz w:val="24"/>
          <w:szCs w:val="24"/>
        </w:rPr>
        <w:t>мости от числа одновременно останавливающихся автобусов, но не менее 10 м.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 xml:space="preserve">Автобусные остановки на дорогах </w:t>
      </w:r>
      <w:r w:rsidRPr="003D2B37">
        <w:rPr>
          <w:sz w:val="24"/>
          <w:szCs w:val="24"/>
          <w:lang w:val="en-US" w:eastAsia="en-US" w:bidi="en-US"/>
        </w:rPr>
        <w:t>I</w:t>
      </w:r>
      <w:r w:rsidRPr="003D2B37">
        <w:rPr>
          <w:sz w:val="24"/>
          <w:szCs w:val="24"/>
        </w:rPr>
        <w:t>-а категории следует располагать вне пределов земляного полотна, и в целях безопасности их следует отделять от проезжей части.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 xml:space="preserve">Автобусные остановки на дорогах I категории следует располагать одну против другой, а на дорогах </w:t>
      </w:r>
      <w:r w:rsidRPr="003D2B37">
        <w:rPr>
          <w:sz w:val="24"/>
          <w:szCs w:val="24"/>
          <w:lang w:val="en-US" w:eastAsia="en-US" w:bidi="en-US"/>
        </w:rPr>
        <w:t>II</w:t>
      </w:r>
      <w:r w:rsidRPr="003D2B37">
        <w:rPr>
          <w:sz w:val="24"/>
          <w:szCs w:val="24"/>
          <w:lang w:eastAsia="en-US" w:bidi="en-US"/>
        </w:rPr>
        <w:t>-</w:t>
      </w:r>
      <w:r w:rsidRPr="003D2B37">
        <w:rPr>
          <w:sz w:val="24"/>
          <w:szCs w:val="24"/>
          <w:lang w:val="en-US" w:eastAsia="en-US" w:bidi="en-US"/>
        </w:rPr>
        <w:t>V</w:t>
      </w:r>
      <w:r w:rsidRPr="003D2B37">
        <w:rPr>
          <w:sz w:val="24"/>
          <w:szCs w:val="24"/>
          <w:lang w:eastAsia="en-US" w:bidi="en-US"/>
        </w:rPr>
        <w:t xml:space="preserve"> </w:t>
      </w:r>
      <w:r w:rsidRPr="003D2B37">
        <w:rPr>
          <w:sz w:val="24"/>
          <w:szCs w:val="24"/>
        </w:rPr>
        <w:t>категорий их следует смещать по ходу движения на рас- стояние не менее 30 м между ближайшими стенками павильонов.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 xml:space="preserve">На дорогах </w:t>
      </w:r>
      <w:r w:rsidRPr="003D2B37">
        <w:rPr>
          <w:sz w:val="24"/>
          <w:szCs w:val="24"/>
          <w:lang w:val="en-US" w:eastAsia="en-US" w:bidi="en-US"/>
        </w:rPr>
        <w:t>I</w:t>
      </w:r>
      <w:r w:rsidRPr="003D2B37">
        <w:rPr>
          <w:sz w:val="24"/>
          <w:szCs w:val="24"/>
          <w:lang w:eastAsia="en-US" w:bidi="en-US"/>
        </w:rPr>
        <w:t>-</w:t>
      </w:r>
      <w:r w:rsidRPr="003D2B37">
        <w:rPr>
          <w:sz w:val="24"/>
          <w:szCs w:val="24"/>
          <w:lang w:val="en-US" w:eastAsia="en-US" w:bidi="en-US"/>
        </w:rPr>
        <w:t>III</w:t>
      </w:r>
      <w:r w:rsidRPr="003D2B37">
        <w:rPr>
          <w:sz w:val="24"/>
          <w:szCs w:val="24"/>
          <w:lang w:eastAsia="en-US" w:bidi="en-US"/>
        </w:rPr>
        <w:t xml:space="preserve"> </w:t>
      </w:r>
      <w:r w:rsidRPr="003D2B37">
        <w:rPr>
          <w:sz w:val="24"/>
          <w:szCs w:val="24"/>
        </w:rPr>
        <w:t>категорий автобусные остановки следует назначать не ч</w:t>
      </w:r>
      <w:r w:rsidRPr="003D2B37">
        <w:rPr>
          <w:sz w:val="24"/>
          <w:szCs w:val="24"/>
        </w:rPr>
        <w:t>а</w:t>
      </w:r>
      <w:r w:rsidRPr="003D2B37">
        <w:rPr>
          <w:sz w:val="24"/>
          <w:szCs w:val="24"/>
        </w:rPr>
        <w:t>ще чем через 3 км, а в районах, с развитой инфраструктурой туризма и отдыха - 1,5 км.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Площадки отдыха, остановки туристского транспорта следует предусма</w:t>
      </w:r>
      <w:r w:rsidRPr="003D2B37">
        <w:rPr>
          <w:sz w:val="24"/>
          <w:szCs w:val="24"/>
        </w:rPr>
        <w:t>т</w:t>
      </w:r>
      <w:r w:rsidRPr="003D2B37">
        <w:rPr>
          <w:sz w:val="24"/>
          <w:szCs w:val="24"/>
        </w:rPr>
        <w:t xml:space="preserve">ривать через 15-20 км на дорогах I и II категорий, 25-35 км на дорогах III категории и 45-55 км на дорогах </w:t>
      </w:r>
      <w:r w:rsidRPr="003D2B37">
        <w:rPr>
          <w:sz w:val="24"/>
          <w:szCs w:val="24"/>
          <w:lang w:val="en-US" w:eastAsia="en-US" w:bidi="en-US"/>
        </w:rPr>
        <w:t>IV</w:t>
      </w:r>
      <w:r w:rsidRPr="003D2B37">
        <w:rPr>
          <w:sz w:val="24"/>
          <w:szCs w:val="24"/>
          <w:lang w:eastAsia="en-US" w:bidi="en-US"/>
        </w:rPr>
        <w:t xml:space="preserve"> </w:t>
      </w:r>
      <w:r w:rsidRPr="003D2B37">
        <w:rPr>
          <w:sz w:val="24"/>
          <w:szCs w:val="24"/>
        </w:rPr>
        <w:t>категории.</w:t>
      </w:r>
    </w:p>
    <w:p w:rsidR="000E0D88" w:rsidRPr="000E0D88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</w:pPr>
      <w:r w:rsidRPr="003D2B37">
        <w:rPr>
          <w:sz w:val="24"/>
          <w:szCs w:val="24"/>
        </w:rPr>
        <w:t>Вместимость площадок отдыха следует рассчитывать на одновременную остановку не менее 20 - 50 автомобилей на дорогах I категории при интенсивности дв</w:t>
      </w:r>
      <w:r w:rsidRPr="003D2B37">
        <w:rPr>
          <w:sz w:val="24"/>
          <w:szCs w:val="24"/>
        </w:rPr>
        <w:t>и</w:t>
      </w:r>
      <w:r w:rsidRPr="003D2B37">
        <w:rPr>
          <w:sz w:val="24"/>
          <w:szCs w:val="24"/>
        </w:rPr>
        <w:t>жения до 30000</w:t>
      </w:r>
      <w:r w:rsidR="000E0D88">
        <w:rPr>
          <w:sz w:val="24"/>
          <w:szCs w:val="24"/>
        </w:rPr>
        <w:t xml:space="preserve"> </w:t>
      </w:r>
      <w:r w:rsidR="000E0D88" w:rsidRPr="000E0D88">
        <w:rPr>
          <w:sz w:val="24"/>
          <w:szCs w:val="24"/>
        </w:rPr>
        <w:t xml:space="preserve">транспортных единиц в сутки, 10 - 15 - на дорогах II и III категорий, 10 - </w:t>
      </w:r>
      <w:r w:rsidR="000E0D88" w:rsidRPr="000E0D88">
        <w:rPr>
          <w:sz w:val="24"/>
          <w:szCs w:val="24"/>
        </w:rPr>
        <w:lastRenderedPageBreak/>
        <w:t>на дорогах IV категории. При двустороннем размещении площадок отдыха на дорогах I категории их вместимость</w:t>
      </w:r>
      <w:r w:rsidR="000E0D88">
        <w:rPr>
          <w:sz w:val="24"/>
          <w:szCs w:val="24"/>
        </w:rPr>
        <w:t xml:space="preserve"> </w:t>
      </w:r>
      <w:r w:rsidR="000E0D88" w:rsidRPr="000E0D88">
        <w:rPr>
          <w:sz w:val="24"/>
          <w:szCs w:val="24"/>
        </w:rPr>
        <w:t>уменьшается вдвое по сравнению с указанной выше.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Площадки отдыха, остановки туристского транспорта должны быть благ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устроены. На территории площадок отдыха могут быть предусмотрены туалеты, исто</w:t>
      </w:r>
      <w:r w:rsidRPr="00FF4FA7">
        <w:rPr>
          <w:sz w:val="24"/>
          <w:szCs w:val="24"/>
        </w:rPr>
        <w:t>ч</w:t>
      </w:r>
      <w:r w:rsidRPr="00FF4FA7">
        <w:rPr>
          <w:sz w:val="24"/>
          <w:szCs w:val="24"/>
        </w:rPr>
        <w:t>ники питьевой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воды, места для сбора мусора, места для приема пищи, сооружения для технического осмотра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автомобилей и пункты торговли.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5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Станции технического обслуживания автомобилей следует проектировать из расчета один пост на 200 легковых автомобилей, принимая максимальные размеры земельных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участков для станций:</w:t>
      </w:r>
    </w:p>
    <w:p w:rsidR="000E0D88" w:rsidRPr="00FF4FA7" w:rsidRDefault="000E0D88" w:rsidP="000E0D8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на 5 постов - 0,5 га;</w:t>
      </w:r>
    </w:p>
    <w:p w:rsidR="000E0D88" w:rsidRPr="00FF4FA7" w:rsidRDefault="000E0D88" w:rsidP="000E0D8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на 10 постов - 1,0 га;</w:t>
      </w:r>
    </w:p>
    <w:p w:rsidR="000E0D88" w:rsidRPr="00FF4FA7" w:rsidRDefault="000E0D88" w:rsidP="000E0D8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на 15 постов - 1,5 га;</w:t>
      </w:r>
    </w:p>
    <w:p w:rsidR="000E0D88" w:rsidRPr="00FF4FA7" w:rsidRDefault="000E0D88" w:rsidP="000E0D8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на 25 постов - 2,0 га;</w:t>
      </w:r>
    </w:p>
    <w:p w:rsidR="000E0D88" w:rsidRPr="00FF4FA7" w:rsidRDefault="000E0D88" w:rsidP="000E0D8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на 40 постов - 3,5 га.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5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Автозаправочные станции следует проектировать из расчета одна топливо- раздаточная колонка на 1200 легковых автомобилей, принимая размеры их земельных участков для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станций: на 2 колонки - 0,1 га; на 5 колонок - 0,2 га; на 7 колонок - 0,3 га; на 9 колонок - 0,35га; на 11 колонок - 0,4 га.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Расстояния от АЗС, станций технического обслуживания и моек автомоб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лей до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границ земельных участков детских дошкольных учреждений, общеобразов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тельных школ,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школ-интернатов, лечебных учреждений со стационаром или до стен ж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лых и других общественных зданий и сооружений следует принимать в соответствии с требованиями СанПиН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2.2.1/2.1.1.1200.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Расстояния от АЗС следует определять от топливораздаточных колонок и подземных резервуаров для хранения жидкого топлива. Расстояния от АЗС, предназн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ченных для заправки только легковых автомобилей в количестве не более 500 машин в сутки, до указанных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объектов допускается уменьшать, но принимать не менее 25 м. Ра</w:t>
      </w:r>
      <w:r w:rsidRPr="00FF4FA7">
        <w:rPr>
          <w:sz w:val="24"/>
          <w:szCs w:val="24"/>
        </w:rPr>
        <w:t>с</w:t>
      </w:r>
      <w:r w:rsidRPr="00FF4FA7">
        <w:rPr>
          <w:sz w:val="24"/>
          <w:szCs w:val="24"/>
        </w:rPr>
        <w:t>стояние от АЗС до объектов,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к ней не относящихся, следует определять в соответствии со статьей 71 Федерального закона от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22.07.2008 № 123-ФЗ «Технический регламент о требованиях пожарной безопасности».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Вместимость (число спальных мест) транзитных мотелей и кемпингов сл</w:t>
      </w:r>
      <w:r w:rsidRPr="00FF4FA7">
        <w:rPr>
          <w:sz w:val="24"/>
          <w:szCs w:val="24"/>
        </w:rPr>
        <w:t>е</w:t>
      </w:r>
      <w:r w:rsidRPr="00FF4FA7">
        <w:rPr>
          <w:sz w:val="24"/>
          <w:szCs w:val="24"/>
        </w:rPr>
        <w:t>дует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принимать по заданию на проектирование с учетом численности проезжающих а</w:t>
      </w:r>
      <w:r w:rsidRPr="00FF4FA7">
        <w:rPr>
          <w:sz w:val="24"/>
          <w:szCs w:val="24"/>
        </w:rPr>
        <w:t>в</w:t>
      </w:r>
      <w:r w:rsidRPr="00FF4FA7">
        <w:rPr>
          <w:sz w:val="24"/>
          <w:szCs w:val="24"/>
        </w:rPr>
        <w:t>тотуристов и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интенсивности движения автомобилей междугородних и международных перевозок. При расчете вместимости гостиничных учреждений в районе населенного пункта необходимо учитывать наличие и потребность в указанных предприятиях, исходя из суммарной интенсивности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всех автодорог, проходящих через рассматриваемый нас</w:t>
      </w:r>
      <w:r w:rsidRPr="00FF4FA7">
        <w:rPr>
          <w:sz w:val="24"/>
          <w:szCs w:val="24"/>
        </w:rPr>
        <w:t>е</w:t>
      </w:r>
      <w:r w:rsidRPr="00FF4FA7">
        <w:rPr>
          <w:sz w:val="24"/>
          <w:szCs w:val="24"/>
        </w:rPr>
        <w:t>ленный пункт.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Ориентировочная площадь отвода участков под строительство предпр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ятий и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объектов автосервиса представлена в таблице 12.</w:t>
      </w:r>
    </w:p>
    <w:p w:rsidR="00B67A9F" w:rsidRDefault="00B67A9F" w:rsidP="00FF4FA7">
      <w:pPr>
        <w:pStyle w:val="a4"/>
        <w:shd w:val="clear" w:color="auto" w:fill="auto"/>
        <w:spacing w:line="240" w:lineRule="exact"/>
        <w:ind w:left="570" w:firstLine="0"/>
        <w:jc w:val="left"/>
        <w:rPr>
          <w:sz w:val="24"/>
          <w:szCs w:val="24"/>
        </w:rPr>
      </w:pPr>
    </w:p>
    <w:p w:rsidR="00FF4FA7" w:rsidRPr="00FF4FA7" w:rsidRDefault="00FF4FA7" w:rsidP="00FF4FA7">
      <w:pPr>
        <w:pStyle w:val="a4"/>
        <w:shd w:val="clear" w:color="auto" w:fill="auto"/>
        <w:spacing w:line="240" w:lineRule="exact"/>
        <w:ind w:left="570" w:firstLine="0"/>
        <w:jc w:val="left"/>
        <w:rPr>
          <w:sz w:val="24"/>
          <w:szCs w:val="24"/>
        </w:rPr>
      </w:pPr>
      <w:r w:rsidRPr="00FF4FA7">
        <w:rPr>
          <w:sz w:val="24"/>
          <w:szCs w:val="24"/>
        </w:rPr>
        <w:t>Таблица 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6"/>
        <w:gridCol w:w="6931"/>
        <w:gridCol w:w="1901"/>
      </w:tblGrid>
      <w:tr w:rsidR="00FF4FA7" w:rsidRPr="00D1247D" w:rsidTr="00823684">
        <w:trPr>
          <w:trHeight w:val="846"/>
        </w:trPr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Ориентирово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ная площадь з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мельного учас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ка, га</w:t>
            </w:r>
          </w:p>
        </w:tc>
      </w:tr>
      <w:tr w:rsidR="00FF4FA7" w:rsidRPr="00D1247D" w:rsidTr="00823684">
        <w:trPr>
          <w:trHeight w:val="283"/>
        </w:trPr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Автопавильон на 10 пассажиров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Автопавильон на 20 пассажиров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Пассажирская автостанция (ПАС) вместимостью 10 чел.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ПАС вместимостью 25 чел.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ПАС вместимостью 50 чел.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ПАС вместимостью 75 чел.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0,90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Площадка-стоянка на 5 грузовых автомобилей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0,03 - 0,08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Площадка-стоянка на 5 автопоездов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Пост ГИБДД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Притрассовая площадка отдыха, смотровая эстакада, туалет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0,01 - 0,04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Притрассовая площадка отдыха, предприятия торговли и общес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венного питания, туалет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0,7 - 1,0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АЗС, туалет, предприятия торговли и общественного питания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1,50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АЗС, СТО, предприятия торговли и общественного питания, м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ечный пункт, комнаты отдыха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3,50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Кемпинг, АЗС, СТО, туалет, медицинский пункт, моечный пункт, предприятия торговли и общественного питания, площадка-стоянка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5,00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Мотель, кемпинг, площадка-стоянка, туалет, предприятия то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говли и общественного питания, АЗС, СТО, моечный пункт, м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дицинский пункт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Пассажирская автостанция, площадка-стоянка, предприятия то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говли и общественного питания, комнаты отдыха, пост ГИБДД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0,45 - 0,9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Автовокзал, площадка-стоянка, предприятия торговли и общес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венного питания, медицинский пункт, пикет милиции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Грузовая автостанция, площадка-стоянка, моечный пункт, комн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та отдыха, медицинский пункт, туалет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2,0 - 4,0</w:t>
            </w:r>
          </w:p>
        </w:tc>
      </w:tr>
    </w:tbl>
    <w:p w:rsidR="00FF4FA7" w:rsidRDefault="00FF4FA7" w:rsidP="00FF4FA7">
      <w:pPr>
        <w:pStyle w:val="20"/>
        <w:shd w:val="clear" w:color="auto" w:fill="auto"/>
        <w:spacing w:after="0" w:line="274" w:lineRule="exact"/>
        <w:ind w:firstLine="709"/>
        <w:jc w:val="left"/>
      </w:pPr>
      <w:r>
        <w:t>Примечания:</w:t>
      </w:r>
    </w:p>
    <w:p w:rsidR="00FF4FA7" w:rsidRDefault="00FF4FA7" w:rsidP="00AC320C">
      <w:pPr>
        <w:pStyle w:val="20"/>
        <w:numPr>
          <w:ilvl w:val="0"/>
          <w:numId w:val="35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>При водоснабжении комплекса от проектируемой артезианской скважины добавлять 1 га к указанной площади.</w:t>
      </w:r>
    </w:p>
    <w:p w:rsidR="00FF4FA7" w:rsidRDefault="00FF4FA7" w:rsidP="00AC320C">
      <w:pPr>
        <w:pStyle w:val="20"/>
        <w:numPr>
          <w:ilvl w:val="0"/>
          <w:numId w:val="35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t>При сбросе канализационных стоков на проектируемые очистные сооружения к ук</w:t>
      </w:r>
      <w:r>
        <w:t>а</w:t>
      </w:r>
      <w:r>
        <w:t>занной площади добавлять 0,4 - 1,0 га в зависимости от типа очистных сооружений.</w:t>
      </w:r>
    </w:p>
    <w:p w:rsidR="00FF4FA7" w:rsidRDefault="00FF4FA7" w:rsidP="00AC320C">
      <w:pPr>
        <w:pStyle w:val="20"/>
        <w:numPr>
          <w:ilvl w:val="0"/>
          <w:numId w:val="35"/>
        </w:numPr>
        <w:shd w:val="clear" w:color="auto" w:fill="auto"/>
        <w:tabs>
          <w:tab w:val="left" w:pos="1074"/>
        </w:tabs>
        <w:spacing w:after="0" w:line="274" w:lineRule="exact"/>
        <w:ind w:firstLine="709"/>
        <w:jc w:val="both"/>
      </w:pPr>
      <w:r>
        <w:t>При проектировании котельной к площади комплекса добавлять от 0,4 до 0,7 га.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Нормативы минимальной обеспеченности населения пунктами техническ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го осмотра на территории Алтайского края и муниципальных образований Алтайского края приведены в Приложении И.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Аэродромы и вертодромы следует размещать в соответствии с требовани</w:t>
      </w:r>
      <w:r w:rsidRPr="00FF4FA7">
        <w:rPr>
          <w:sz w:val="24"/>
          <w:szCs w:val="24"/>
        </w:rPr>
        <w:t>я</w:t>
      </w:r>
      <w:r w:rsidRPr="00FF4FA7">
        <w:rPr>
          <w:sz w:val="24"/>
          <w:szCs w:val="24"/>
        </w:rPr>
        <w:t>ми Федеральных правил использования воздушного пространства Российской Федер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ции, утвержденных постановлением Правительства Российской Федерации от 11.03.2010 № 138, СП 121.13330.2012, СанПиН 2.2.1/2.1.1.1200. Указанные требования должны с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блюдаться также при реконструкции существующих и формировании новых жилых, о</w:t>
      </w:r>
      <w:r w:rsidRPr="00FF4FA7">
        <w:rPr>
          <w:sz w:val="24"/>
          <w:szCs w:val="24"/>
        </w:rPr>
        <w:t>б</w:t>
      </w:r>
      <w:r w:rsidRPr="00FF4FA7">
        <w:rPr>
          <w:sz w:val="24"/>
          <w:szCs w:val="24"/>
        </w:rPr>
        <w:t>щественно- деловых и рекреационных зон поселений в районах действующих аэродр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lastRenderedPageBreak/>
        <w:t>мов.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Для каждого аэродрома устанавливается приаэродромная территория. Гр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ницы приаэродромной территории определяются по внешней границе проекции полос воздушных подходов на земную или водную поверхность, а вне полос воздушных по</w:t>
      </w:r>
      <w:r w:rsidRPr="00FF4FA7">
        <w:rPr>
          <w:sz w:val="24"/>
          <w:szCs w:val="24"/>
        </w:rPr>
        <w:t>д</w:t>
      </w:r>
      <w:r w:rsidRPr="00FF4FA7">
        <w:rPr>
          <w:sz w:val="24"/>
          <w:szCs w:val="24"/>
        </w:rPr>
        <w:t>ходов - окружностью радиусом 30 км от контрольной точки аэродрома. Приаэродромная территория является зоной с особыми условиями использования территории и отображ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ется в документах территориального планирования субъекта и соответствующих мун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ципальных образований.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В пределах приаэродромной территории запрещается проектирование, строительство и развитие сельских поселений, а также строительство и реконструкция промышленных, сельскохозяйственных объектов, объектов капитального и индивид</w:t>
      </w:r>
      <w:r w:rsidRPr="00FF4FA7">
        <w:rPr>
          <w:sz w:val="24"/>
          <w:szCs w:val="24"/>
        </w:rPr>
        <w:t>у</w:t>
      </w:r>
      <w:r w:rsidRPr="00FF4FA7">
        <w:rPr>
          <w:sz w:val="24"/>
          <w:szCs w:val="24"/>
        </w:rPr>
        <w:t>ального жилищного строительства и иных объектов без согласования со старшим ави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ционным начальником аэродрома.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Запрещается размещать в полосах воздушных подходов на удалении не менее 30 км, а вне полос воздушных подходов - не менее 15 км от контрольной точки аэродрома объекты выбросов отходов, животноводческие фермы, скотобойни и другие объекты, способствующие привлечению и массовому скоплению птиц.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В пределах границ района аэродрома (вертодрома, посадочной площадки) запрещается строительство без согласования старшего авиационного начальника аэр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дрома (вертодрома, посадочной площадки):</w:t>
      </w:r>
    </w:p>
    <w:p w:rsidR="00FF4FA7" w:rsidRPr="00FF4FA7" w:rsidRDefault="00FF4FA7" w:rsidP="00AC320C">
      <w:pPr>
        <w:pStyle w:val="20"/>
        <w:numPr>
          <w:ilvl w:val="0"/>
          <w:numId w:val="36"/>
        </w:numPr>
        <w:shd w:val="clear" w:color="auto" w:fill="auto"/>
        <w:tabs>
          <w:tab w:val="left" w:pos="104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объектов высотой 50 м и более относительно уровня аэродрома (вертодрома);</w:t>
      </w:r>
    </w:p>
    <w:p w:rsidR="00FF4FA7" w:rsidRPr="00FF4FA7" w:rsidRDefault="00FF4FA7" w:rsidP="00AC320C">
      <w:pPr>
        <w:pStyle w:val="20"/>
        <w:numPr>
          <w:ilvl w:val="0"/>
          <w:numId w:val="36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линий связи и электропередачи, а также других источников радио- и электро- магнитных излучений, которые могут создавать помехи для работы радиотехнических средств;</w:t>
      </w:r>
    </w:p>
    <w:p w:rsidR="00FF4FA7" w:rsidRPr="00FF4FA7" w:rsidRDefault="00FF4FA7" w:rsidP="00AC320C">
      <w:pPr>
        <w:pStyle w:val="20"/>
        <w:numPr>
          <w:ilvl w:val="0"/>
          <w:numId w:val="36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взрывоопасных объектов;</w:t>
      </w:r>
    </w:p>
    <w:p w:rsidR="00FF4FA7" w:rsidRPr="00FF4FA7" w:rsidRDefault="00FF4FA7" w:rsidP="00AC320C">
      <w:pPr>
        <w:pStyle w:val="20"/>
        <w:numPr>
          <w:ilvl w:val="0"/>
          <w:numId w:val="36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факельных устройств для аварийного сжигания сбрасываемых газов высотой 50 м и более (с учетом возможной высоты выброса пламени);</w:t>
      </w:r>
    </w:p>
    <w:p w:rsidR="00FF4FA7" w:rsidRPr="00FF4FA7" w:rsidRDefault="00FF4FA7" w:rsidP="00AC320C">
      <w:pPr>
        <w:pStyle w:val="20"/>
        <w:numPr>
          <w:ilvl w:val="0"/>
          <w:numId w:val="36"/>
        </w:numPr>
        <w:shd w:val="clear" w:color="auto" w:fill="auto"/>
        <w:tabs>
          <w:tab w:val="left" w:pos="102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промышленных и иных предприятий и сооружений, деятельность которых м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жет привести к ухудшению видимости в районе аэродрома (вертодрома).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Строительство и размещение объектов вне района аэродрома (вертодрома), если их истинная высота превышает 50 м, согласовываются с территориальным органом Федерального агентства воздушного транспорта.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Контрольная точка аэродромов располагается вблизи геометрического це</w:t>
      </w:r>
      <w:r w:rsidRPr="00FF4FA7">
        <w:rPr>
          <w:sz w:val="24"/>
          <w:szCs w:val="24"/>
        </w:rPr>
        <w:t>н</w:t>
      </w:r>
      <w:r w:rsidRPr="00FF4FA7">
        <w:rPr>
          <w:sz w:val="24"/>
          <w:szCs w:val="24"/>
        </w:rPr>
        <w:t>тра аэродрома: при одной взлетно-посадочной полосе (ВПП) - в ее центре; при двух п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раллельных ВПП - в середине прямой, соединяющей их центры; при двух непараллел</w:t>
      </w:r>
      <w:r w:rsidRPr="00FF4FA7">
        <w:rPr>
          <w:sz w:val="24"/>
          <w:szCs w:val="24"/>
        </w:rPr>
        <w:t>ь</w:t>
      </w:r>
      <w:r w:rsidRPr="00FF4FA7">
        <w:rPr>
          <w:sz w:val="24"/>
          <w:szCs w:val="24"/>
        </w:rPr>
        <w:t>ных ВПП - в точке пересечения перпендикуляров, восстановленных из центров ВПП.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Размер санитарно-защитной зоны для аэропортов, аэродромов устанавл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вается в каждом конкретном случае на основании расчетов рассеивания загрязнения а</w:t>
      </w:r>
      <w:r w:rsidRPr="00FF4FA7">
        <w:rPr>
          <w:sz w:val="24"/>
          <w:szCs w:val="24"/>
        </w:rPr>
        <w:t>т</w:t>
      </w:r>
      <w:r w:rsidRPr="00FF4FA7">
        <w:rPr>
          <w:sz w:val="24"/>
          <w:szCs w:val="24"/>
        </w:rPr>
        <w:t>мосферного воздуха и физического воздействия на атмосферный воздух (шум, вибрация, ЭМП и др.), а также на основании результатов натурных исследований и измерений и оценки риска для здоровья населения.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Размещение объектов водного транспорта осуществляется с учетом треб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ваний Кодекса внутреннего водного транспорта Российской Федерации от 07.03.2001 № 24-ФЗ.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12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26" w:name="bookmark28"/>
      <w:r w:rsidRPr="00FF4FA7">
        <w:rPr>
          <w:sz w:val="24"/>
          <w:szCs w:val="24"/>
        </w:rPr>
        <w:t>Береговые базы и места стоянки маломерных судов, принадлежащих спо</w:t>
      </w:r>
      <w:r w:rsidRPr="00FF4FA7">
        <w:rPr>
          <w:sz w:val="24"/>
          <w:szCs w:val="24"/>
        </w:rPr>
        <w:t>р</w:t>
      </w:r>
      <w:r w:rsidRPr="00FF4FA7">
        <w:rPr>
          <w:sz w:val="24"/>
          <w:szCs w:val="24"/>
        </w:rPr>
        <w:t>тивным клубам и отдельным гражданам, следует размещать за пределами населенных пунктов, а в пределах населенных пунктов - вне жилых, общественно-деловых и рекре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ционных зон. Размер участка при одноярусном стеллажном хранении судов следует пр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нимать (на одно место): для прогулочного флота - 27 кв.м, спортивного - 75 кв.м.</w:t>
      </w:r>
      <w:bookmarkEnd w:id="26"/>
    </w:p>
    <w:p w:rsidR="00FF4FA7" w:rsidRPr="00FF4FA7" w:rsidRDefault="00FF4FA7" w:rsidP="00AC320C">
      <w:pPr>
        <w:pStyle w:val="40"/>
        <w:numPr>
          <w:ilvl w:val="0"/>
          <w:numId w:val="34"/>
        </w:numPr>
        <w:shd w:val="clear" w:color="auto" w:fill="auto"/>
        <w:tabs>
          <w:tab w:val="left" w:pos="409"/>
        </w:tabs>
        <w:spacing w:after="251" w:line="240" w:lineRule="exact"/>
        <w:jc w:val="both"/>
        <w:rPr>
          <w:sz w:val="24"/>
          <w:szCs w:val="24"/>
        </w:rPr>
      </w:pPr>
      <w:bookmarkStart w:id="27" w:name="bookmark29"/>
      <w:r w:rsidRPr="00FF4FA7">
        <w:rPr>
          <w:sz w:val="24"/>
          <w:szCs w:val="24"/>
        </w:rPr>
        <w:t>Транспорт и улично-дорожная сеть населенных пунктов</w:t>
      </w:r>
      <w:bookmarkEnd w:id="27"/>
    </w:p>
    <w:p w:rsidR="00FF4FA7" w:rsidRPr="00FF4FA7" w:rsidRDefault="00FF4FA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7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При проектировании следует предусматривать единую систему транспорта и улично-дорожной сети в увязке с планировочной структурой поселения и прилега</w:t>
      </w:r>
      <w:r w:rsidRPr="00FF4FA7">
        <w:rPr>
          <w:sz w:val="24"/>
          <w:szCs w:val="24"/>
        </w:rPr>
        <w:t>ю</w:t>
      </w:r>
      <w:r w:rsidRPr="00FF4FA7">
        <w:rPr>
          <w:sz w:val="24"/>
          <w:szCs w:val="24"/>
        </w:rPr>
        <w:t>щей к нему территории, обеспечивающую удобные, быстрые и безопасные транспор</w:t>
      </w:r>
      <w:r w:rsidRPr="00FF4FA7">
        <w:rPr>
          <w:sz w:val="24"/>
          <w:szCs w:val="24"/>
        </w:rPr>
        <w:t>т</w:t>
      </w:r>
      <w:r w:rsidRPr="00FF4FA7">
        <w:rPr>
          <w:sz w:val="24"/>
          <w:szCs w:val="24"/>
        </w:rPr>
        <w:t>ные связи со всеми функциональными зонами, с другими поселениями системы рассел</w:t>
      </w:r>
      <w:r w:rsidRPr="00FF4FA7">
        <w:rPr>
          <w:sz w:val="24"/>
          <w:szCs w:val="24"/>
        </w:rPr>
        <w:t>е</w:t>
      </w:r>
      <w:r w:rsidRPr="00FF4FA7">
        <w:rPr>
          <w:sz w:val="24"/>
          <w:szCs w:val="24"/>
        </w:rPr>
        <w:t>ния, объектами внешнего транспорта и автомобильными дорогами общей сети.</w:t>
      </w:r>
    </w:p>
    <w:p w:rsidR="00FF4FA7" w:rsidRPr="00D65B1D" w:rsidRDefault="00FF4FA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t>Для жителей сельских поселений затраты времени на трудовые передвиж</w:t>
      </w:r>
      <w:r w:rsidRPr="00D65B1D">
        <w:rPr>
          <w:sz w:val="24"/>
          <w:szCs w:val="24"/>
        </w:rPr>
        <w:t>е</w:t>
      </w:r>
      <w:r w:rsidRPr="00D65B1D">
        <w:rPr>
          <w:sz w:val="24"/>
          <w:szCs w:val="24"/>
        </w:rPr>
        <w:t>ния (пешеходные или с использованием транспорта) в пределах сельскохозяйственного предприятия, как правило, не должны превышать 30 минут.</w:t>
      </w:r>
    </w:p>
    <w:p w:rsidR="00FF4FA7" w:rsidRPr="00D65B1D" w:rsidRDefault="00FF4FA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lastRenderedPageBreak/>
        <w:t>Пропускную способность сети улиц, дорог и транспортных пересечений, число мест хранения автомобилей в сельских поселениях следует определять исходя из сложившегося и прогнозируемого уровня автомобилизации, а также плотности застро</w:t>
      </w:r>
      <w:r w:rsidRPr="00D65B1D">
        <w:rPr>
          <w:sz w:val="24"/>
          <w:szCs w:val="24"/>
        </w:rPr>
        <w:t>й</w:t>
      </w:r>
      <w:r w:rsidRPr="00D65B1D">
        <w:rPr>
          <w:sz w:val="24"/>
          <w:szCs w:val="24"/>
        </w:rPr>
        <w:t>ки территории. Для предварительных расчетов допускается принимать укрупненные п</w:t>
      </w:r>
      <w:r w:rsidRPr="00D65B1D">
        <w:rPr>
          <w:sz w:val="24"/>
          <w:szCs w:val="24"/>
        </w:rPr>
        <w:t>о</w:t>
      </w:r>
      <w:r w:rsidRPr="00D65B1D">
        <w:rPr>
          <w:sz w:val="24"/>
          <w:szCs w:val="24"/>
        </w:rPr>
        <w:t>казатели автомобилизации на расчетный срок, автомобилей на 1000 человек: 350 легк</w:t>
      </w:r>
      <w:r w:rsidRPr="00D65B1D">
        <w:rPr>
          <w:sz w:val="24"/>
          <w:szCs w:val="24"/>
        </w:rPr>
        <w:t>о</w:t>
      </w:r>
      <w:r w:rsidRPr="00D65B1D">
        <w:rPr>
          <w:sz w:val="24"/>
          <w:szCs w:val="24"/>
        </w:rPr>
        <w:t>вых автомобилей, 35 - 45 грузовых автомобилей и автобусов в зависимости от состава парка.</w:t>
      </w:r>
    </w:p>
    <w:p w:rsidR="00FF4FA7" w:rsidRPr="00D65B1D" w:rsidRDefault="00FF4FA7" w:rsidP="00FF4FA7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t>Число мотоциклов и мопедов на 1000 человек для поселений следует принимать 100- 150 единиц.</w:t>
      </w:r>
    </w:p>
    <w:p w:rsidR="00FF4FA7" w:rsidRPr="00D65B1D" w:rsidRDefault="00FF4FA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t>Число автомобилей, прибывающих из других поселений системы рассел</w:t>
      </w:r>
      <w:r w:rsidRPr="00D65B1D">
        <w:rPr>
          <w:sz w:val="24"/>
          <w:szCs w:val="24"/>
        </w:rPr>
        <w:t>е</w:t>
      </w:r>
      <w:r w:rsidRPr="00D65B1D">
        <w:rPr>
          <w:sz w:val="24"/>
          <w:szCs w:val="24"/>
        </w:rPr>
        <w:t>ния, и транзитных определяется специальным расчетом.</w:t>
      </w:r>
    </w:p>
    <w:p w:rsidR="00FF4FA7" w:rsidRPr="00D65B1D" w:rsidRDefault="00FF4FA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t>Улично-дорожную сеть населенных пунктов следует проектировать в виде непрерывной системы с учетом функционального назначения улиц и дорог, интенсивн</w:t>
      </w:r>
      <w:r w:rsidRPr="00D65B1D">
        <w:rPr>
          <w:sz w:val="24"/>
          <w:szCs w:val="24"/>
        </w:rPr>
        <w:t>о</w:t>
      </w:r>
      <w:r w:rsidRPr="00D65B1D">
        <w:rPr>
          <w:sz w:val="24"/>
          <w:szCs w:val="24"/>
        </w:rPr>
        <w:t>сти транспортного, велосипедного и пешеходного движения, архитектурно- планирово</w:t>
      </w:r>
      <w:r w:rsidRPr="00D65B1D">
        <w:rPr>
          <w:sz w:val="24"/>
          <w:szCs w:val="24"/>
        </w:rPr>
        <w:t>ч</w:t>
      </w:r>
      <w:r w:rsidRPr="00D65B1D">
        <w:rPr>
          <w:sz w:val="24"/>
          <w:szCs w:val="24"/>
        </w:rPr>
        <w:t>ной организации территории и характера застройки. В составе улично-дорожной сети следует выделять улицы и дороги магистрального и местного значения, а также главные улицы. Категории улиц и дорог следует назначать в соответствии с классификацией, приведенной в таблице 13.</w:t>
      </w:r>
    </w:p>
    <w:p w:rsidR="00FF4FA7" w:rsidRPr="00FF4FA7" w:rsidRDefault="00FF4FA7" w:rsidP="00FF4FA7">
      <w:pPr>
        <w:pStyle w:val="20"/>
        <w:shd w:val="clear" w:color="auto" w:fill="auto"/>
        <w:tabs>
          <w:tab w:val="left" w:pos="1408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D65B1D" w:rsidRPr="00D65B1D" w:rsidRDefault="00D65B1D" w:rsidP="00D65B1D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D65B1D">
        <w:rPr>
          <w:sz w:val="24"/>
          <w:szCs w:val="24"/>
        </w:rPr>
        <w:t>Таблица 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774"/>
        <w:gridCol w:w="6634"/>
      </w:tblGrid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Категория дорог и улиц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Основное назначение дорог и улиц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65B1D" w:rsidRPr="001D0D1E" w:rsidTr="00823684">
        <w:tc>
          <w:tcPr>
            <w:tcW w:w="9408" w:type="dxa"/>
            <w:gridSpan w:val="2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Магистральные дороги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Скоростного движения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скоростная транспортная связь между удаленными промы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ленными и планировочными районами в крупнейших и кру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ных городах; выходы на внешние автомобильные дороги, к аэропортам, крупным зонам массового отдыха и поселениям в системе расселения. Пересечения с магистральными улицами и дорогами в разных уровнях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Регулируемого движения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связь между районами города на отдельных 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правлениях и участках преимущественно грузового движения, осуществляемого вне жилой застройки, выходы на внешние автомобильные дороги, пересечения с улицами и дорогами, как правило, в одном уровне</w:t>
            </w:r>
          </w:p>
        </w:tc>
      </w:tr>
      <w:tr w:rsidR="00D65B1D" w:rsidRPr="001D0D1E" w:rsidTr="00823684">
        <w:tc>
          <w:tcPr>
            <w:tcW w:w="9408" w:type="dxa"/>
            <w:gridSpan w:val="2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Магистральные улицы общегородского значения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Непрерывного движения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связь между жилыми, промышленными район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ми и общественными центрами в крупнейших, крупных и больших городах, а также с другими магистральными улиц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ми, городскими и внешними автомобильными дорогами. Обеспечение движения транспорта по основным направлен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ям в разных уровнях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Регулируемого движения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связь между жилыми, промышленными район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ми и центром города, центрами планировочных районов; в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ходы на магистральные улицы и дороги и внешние автом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бильные дороги. Пересечения с магистральными улицами и дорогами, как правило, в одном уровне</w:t>
            </w:r>
          </w:p>
        </w:tc>
      </w:tr>
      <w:tr w:rsidR="00D65B1D" w:rsidRPr="001D0D1E" w:rsidTr="00823684">
        <w:tc>
          <w:tcPr>
            <w:tcW w:w="9408" w:type="dxa"/>
            <w:gridSpan w:val="2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Магистральные улицы районного значения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Транспортно-пешеходные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и пешеходная связи между жилыми районами, а также между жилыми и промышленными районами, общес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венными центрами, выходы на другие магистральные улицы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Пешеходно-транспортные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пешеходная и транспортная связи (преимущественно общес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венный пассажирский транспорт) в пределах планировочного района</w:t>
            </w:r>
          </w:p>
        </w:tc>
      </w:tr>
      <w:tr w:rsidR="00D65B1D" w:rsidRPr="001D0D1E" w:rsidTr="00823684">
        <w:tc>
          <w:tcPr>
            <w:tcW w:w="9408" w:type="dxa"/>
            <w:gridSpan w:val="2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Улицы и дороги местного значения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Улицы в жилой застро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ке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(без пропуска грузового и общественного тран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порта) и пешеходная связи на территории жилых районов (микрорайонов), выходы на магистральные улицы и дороги регулируемого движения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Улицы и дороги в нау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но-производственных, промышленных и ко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мунально-складских з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нах (районах)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связь преимущественно легкового и грузового транспорта в пределах зон (районов), выходы на магистрал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ные городские дороги. Пересечения с улицами и дорогами устраиваются в одном уровне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Пешеходные улицы и дороги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пешеходная связь с местами приложения труда, учреждениями и предприятиями обслуживания, в том числе в пределах общ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ственных центров, местами отдыха и остановочными пункт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ми общественного транспорта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Парковые дороги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связь в пределах территории парков и лесопа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ков преимущественно для движения легковых автомобилей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Проезды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подъезд транспортных средств к жилым и общественным зд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ниям, учреждениям, предприятиям и другим объектам горо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ской застройки внутри районов, микрорайонов, кварталов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Велосипедные дорожки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проезд на велосипедах по свободным от других видов тран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портного движения трассам к местам отдыха, общественным центрам, а в крупнейших и крупных городах - связь в пределах планировочных районов</w:t>
            </w:r>
          </w:p>
        </w:tc>
      </w:tr>
    </w:tbl>
    <w:p w:rsidR="00D65B1D" w:rsidRDefault="00D65B1D" w:rsidP="00D65B1D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Примечания:</w:t>
      </w:r>
    </w:p>
    <w:p w:rsidR="00D65B1D" w:rsidRDefault="00D65B1D" w:rsidP="00AC320C">
      <w:pPr>
        <w:pStyle w:val="20"/>
        <w:numPr>
          <w:ilvl w:val="0"/>
          <w:numId w:val="38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t>Главные улицы, как правило, выделяются из состава транспортно-пешеходных, пеш</w:t>
      </w:r>
      <w:r>
        <w:t>е</w:t>
      </w:r>
      <w:r>
        <w:t>ходно-транспортных и пешеходных улиц и являются основой архитектурно-планировочного п</w:t>
      </w:r>
      <w:r>
        <w:t>о</w:t>
      </w:r>
      <w:r>
        <w:t>строения поселкового центра.</w:t>
      </w:r>
    </w:p>
    <w:p w:rsidR="00D65B1D" w:rsidRDefault="00D65B1D" w:rsidP="00AC320C">
      <w:pPr>
        <w:pStyle w:val="20"/>
        <w:numPr>
          <w:ilvl w:val="0"/>
          <w:numId w:val="38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>В условиях реконструкции, а также для улиц районного значения допускается устро</w:t>
      </w:r>
      <w:r>
        <w:t>й</w:t>
      </w:r>
      <w:r>
        <w:t>ство магистралей или их участков, предназначенных только для пропуска средств общественн</w:t>
      </w:r>
      <w:r>
        <w:t>о</w:t>
      </w:r>
      <w:r>
        <w:t>го транспорта, с организацией автобусно-пешеходного движений.</w:t>
      </w:r>
    </w:p>
    <w:p w:rsidR="000E0D88" w:rsidRPr="00D65B1D" w:rsidRDefault="00D65B1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t>Расчетные параметры улиц и дорог сельских поселений принимаются по таблице 14</w:t>
      </w:r>
      <w:r>
        <w:rPr>
          <w:sz w:val="24"/>
          <w:szCs w:val="24"/>
        </w:rPr>
        <w:t>.</w:t>
      </w:r>
    </w:p>
    <w:p w:rsidR="000D20E3" w:rsidRDefault="000D20E3" w:rsidP="000E0D88">
      <w:pPr>
        <w:pStyle w:val="20"/>
        <w:shd w:val="clear" w:color="auto" w:fill="auto"/>
        <w:tabs>
          <w:tab w:val="left" w:pos="0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D65B1D" w:rsidRDefault="00D65B1D" w:rsidP="00D65B1D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D65B1D">
        <w:rPr>
          <w:sz w:val="24"/>
          <w:szCs w:val="24"/>
        </w:rPr>
        <w:t>Таблица 14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824"/>
        <w:gridCol w:w="2395"/>
        <w:gridCol w:w="1234"/>
        <w:gridCol w:w="1339"/>
        <w:gridCol w:w="1334"/>
        <w:gridCol w:w="1363"/>
      </w:tblGrid>
      <w:tr w:rsidR="00823684" w:rsidTr="00823684">
        <w:trPr>
          <w:trHeight w:hRule="exact" w:val="1320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</w:pPr>
            <w:r>
              <w:lastRenderedPageBreak/>
              <w:t>Категория сел</w:t>
            </w:r>
            <w:r>
              <w:t>ь</w:t>
            </w:r>
            <w:r>
              <w:t>ских улиц и дорог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Основное назначение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left"/>
            </w:pPr>
            <w:r>
              <w:t>Расчетная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left"/>
            </w:pPr>
            <w:r>
              <w:t>скорость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left"/>
            </w:pPr>
            <w:r>
              <w:t>движения,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</w:pPr>
            <w:r>
              <w:t>км/ч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ind w:left="260"/>
              <w:jc w:val="left"/>
            </w:pPr>
            <w:r>
              <w:t>Ширина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</w:pPr>
            <w:r>
              <w:t>полосы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ind w:left="140"/>
              <w:jc w:val="left"/>
            </w:pPr>
            <w:r>
              <w:t>движения,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</w:pPr>
            <w:r>
              <w:t>м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</w:pPr>
            <w:r>
              <w:t>Число полос движения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8" w:lineRule="exact"/>
            </w:pPr>
            <w:r>
              <w:t>Ширина п</w:t>
            </w:r>
            <w:r>
              <w:t>е</w:t>
            </w:r>
            <w:r>
              <w:t>шеходной части троту</w:t>
            </w:r>
            <w:r>
              <w:t>а</w:t>
            </w:r>
            <w:r>
              <w:t>ра, м</w:t>
            </w:r>
          </w:p>
        </w:tc>
      </w:tr>
      <w:tr w:rsidR="00823684" w:rsidTr="00823684">
        <w:trPr>
          <w:trHeight w:hRule="exact" w:val="490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6</w:t>
            </w:r>
          </w:p>
        </w:tc>
      </w:tr>
      <w:tr w:rsidR="00823684" w:rsidTr="00823684">
        <w:trPr>
          <w:trHeight w:hRule="exact" w:val="1042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Поселковая дорога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связь сельского посел</w:t>
            </w:r>
            <w:r>
              <w:t>е</w:t>
            </w:r>
            <w:r>
              <w:t>ния с внешними дорог</w:t>
            </w:r>
            <w:r>
              <w:t>а</w:t>
            </w:r>
            <w:r>
              <w:t>ми общей сети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60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3,5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</w:tr>
      <w:tr w:rsidR="00823684" w:rsidTr="00823684">
        <w:trPr>
          <w:trHeight w:hRule="exact" w:val="1125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Главная улица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left"/>
            </w:pPr>
            <w:r>
              <w:t>связь жилых территорий с общественным це</w:t>
            </w:r>
            <w:r>
              <w:t>н</w:t>
            </w:r>
            <w:r>
              <w:t>тром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40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3,5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2 - 3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ind w:left="220"/>
              <w:jc w:val="left"/>
            </w:pPr>
            <w:r>
              <w:t>1,5 - 2,25</w:t>
            </w:r>
          </w:p>
        </w:tc>
      </w:tr>
      <w:tr w:rsidR="00823684" w:rsidTr="00823684">
        <w:trPr>
          <w:trHeight w:hRule="exact" w:val="768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684" w:rsidRDefault="00823684" w:rsidP="00823684">
            <w:pPr>
              <w:pStyle w:val="20"/>
              <w:shd w:val="clear" w:color="auto" w:fill="auto"/>
              <w:spacing w:after="0" w:line="278" w:lineRule="exact"/>
              <w:jc w:val="both"/>
            </w:pPr>
            <w:r>
              <w:t>Улица в жилой застройке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rPr>
                <w:sz w:val="10"/>
                <w:szCs w:val="10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rPr>
                <w:sz w:val="10"/>
                <w:szCs w:val="10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rPr>
                <w:sz w:val="10"/>
                <w:szCs w:val="10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rPr>
                <w:sz w:val="10"/>
                <w:szCs w:val="10"/>
              </w:rPr>
            </w:pPr>
          </w:p>
        </w:tc>
      </w:tr>
      <w:tr w:rsidR="00823684" w:rsidTr="00823684">
        <w:trPr>
          <w:trHeight w:hRule="exact" w:val="1594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основная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связь внутри жилых те</w:t>
            </w:r>
            <w:r>
              <w:t>р</w:t>
            </w:r>
            <w:r>
              <w:t>риторий с главной ул</w:t>
            </w:r>
            <w:r>
              <w:t>и</w:t>
            </w:r>
            <w:r>
              <w:t>цей по направлениям с интенсивным движен</w:t>
            </w:r>
            <w:r>
              <w:t>и</w:t>
            </w:r>
            <w:r>
              <w:t>ем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40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3,0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ind w:left="300"/>
              <w:jc w:val="left"/>
            </w:pPr>
            <w:r>
              <w:t>1,0 - 1,5</w:t>
            </w:r>
          </w:p>
        </w:tc>
      </w:tr>
      <w:tr w:rsidR="00823684" w:rsidTr="00823684">
        <w:trPr>
          <w:trHeight w:hRule="exact" w:val="1042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line="240" w:lineRule="exact"/>
              <w:jc w:val="both"/>
            </w:pPr>
            <w:r>
              <w:t>второстепенная</w:t>
            </w:r>
          </w:p>
          <w:p w:rsidR="00823684" w:rsidRDefault="00823684" w:rsidP="00823684">
            <w:pPr>
              <w:pStyle w:val="20"/>
              <w:shd w:val="clear" w:color="auto" w:fill="auto"/>
              <w:spacing w:before="60" w:after="0" w:line="240" w:lineRule="exact"/>
              <w:jc w:val="both"/>
            </w:pPr>
            <w:r>
              <w:t>(переулок)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связь между основными жилыми улицами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2,75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1,0</w:t>
            </w:r>
          </w:p>
        </w:tc>
      </w:tr>
      <w:tr w:rsidR="00823684" w:rsidTr="00823684">
        <w:trPr>
          <w:trHeight w:hRule="exact" w:val="1320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проезд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связь жилых домов, ра</w:t>
            </w:r>
            <w:r>
              <w:t>с</w:t>
            </w:r>
            <w:r>
              <w:t>положенных в глубине квартала, с улицей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ind w:left="260"/>
              <w:jc w:val="left"/>
            </w:pPr>
            <w:r>
              <w:t>2,75 - 3,0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0 - 1,0</w:t>
            </w:r>
          </w:p>
        </w:tc>
      </w:tr>
      <w:tr w:rsidR="00823684" w:rsidTr="00823684">
        <w:trPr>
          <w:trHeight w:hRule="exact" w:val="1238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83" w:lineRule="exact"/>
              <w:jc w:val="both"/>
            </w:pPr>
            <w:r>
              <w:t>Хозяйственный проезд, скотопр</w:t>
            </w:r>
            <w:r>
              <w:t>о</w:t>
            </w:r>
            <w:r>
              <w:t>гон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83" w:lineRule="exact"/>
              <w:ind w:right="88"/>
              <w:jc w:val="both"/>
            </w:pPr>
            <w:r>
              <w:t>прогон личного скота и проезд грузового транспорта к приус</w:t>
            </w:r>
            <w:r>
              <w:t>а</w:t>
            </w:r>
            <w:r>
              <w:t>дебным участкам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4,5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</w:tr>
    </w:tbl>
    <w:p w:rsidR="00823684" w:rsidRPr="00A83B26" w:rsidRDefault="00823684" w:rsidP="00823684">
      <w:pPr>
        <w:pStyle w:val="20"/>
        <w:shd w:val="clear" w:color="auto" w:fill="auto"/>
        <w:spacing w:after="0" w:line="274" w:lineRule="exact"/>
        <w:ind w:firstLine="709"/>
        <w:jc w:val="left"/>
        <w:rPr>
          <w:sz w:val="20"/>
          <w:szCs w:val="20"/>
        </w:rPr>
      </w:pPr>
      <w:r w:rsidRPr="00A83B26">
        <w:rPr>
          <w:sz w:val="20"/>
          <w:szCs w:val="20"/>
        </w:rPr>
        <w:t>Примечание:</w:t>
      </w:r>
    </w:p>
    <w:p w:rsidR="00823684" w:rsidRDefault="00823684" w:rsidP="00AC320C">
      <w:pPr>
        <w:pStyle w:val="20"/>
        <w:numPr>
          <w:ilvl w:val="0"/>
          <w:numId w:val="39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  <w:rPr>
          <w:sz w:val="20"/>
          <w:szCs w:val="20"/>
        </w:rPr>
      </w:pPr>
      <w:r w:rsidRPr="00A83B26">
        <w:rPr>
          <w:sz w:val="20"/>
          <w:szCs w:val="20"/>
        </w:rPr>
        <w:t>В сложившейся малоэтажной жилой застройке сельских населенных пунктов параметры ж</w:t>
      </w:r>
      <w:r w:rsidRPr="00A83B26">
        <w:rPr>
          <w:sz w:val="20"/>
          <w:szCs w:val="20"/>
        </w:rPr>
        <w:t>и</w:t>
      </w:r>
      <w:r w:rsidRPr="00A83B26">
        <w:rPr>
          <w:sz w:val="20"/>
          <w:szCs w:val="20"/>
        </w:rPr>
        <w:t>лых улиц допускается принимать с учетом существующих, при условии обеспечения требований пожа</w:t>
      </w:r>
      <w:r w:rsidRPr="00A83B26">
        <w:rPr>
          <w:sz w:val="20"/>
          <w:szCs w:val="20"/>
        </w:rPr>
        <w:t>р</w:t>
      </w:r>
      <w:r w:rsidRPr="00A83B26">
        <w:rPr>
          <w:sz w:val="20"/>
          <w:szCs w:val="20"/>
        </w:rPr>
        <w:t>ной безопасности.</w:t>
      </w:r>
    </w:p>
    <w:p w:rsidR="00A83B26" w:rsidRDefault="00A83B26" w:rsidP="00A83B26">
      <w:pPr>
        <w:pStyle w:val="20"/>
        <w:shd w:val="clear" w:color="auto" w:fill="auto"/>
        <w:tabs>
          <w:tab w:val="left" w:pos="990"/>
        </w:tabs>
        <w:spacing w:after="0" w:line="274" w:lineRule="exact"/>
        <w:ind w:left="709"/>
        <w:jc w:val="both"/>
        <w:rPr>
          <w:sz w:val="20"/>
          <w:szCs w:val="20"/>
        </w:rPr>
      </w:pPr>
    </w:p>
    <w:p w:rsidR="00A83B26" w:rsidRPr="00A83B26" w:rsidRDefault="00A83B26" w:rsidP="00A83B26">
      <w:pPr>
        <w:pStyle w:val="20"/>
        <w:shd w:val="clear" w:color="auto" w:fill="auto"/>
        <w:tabs>
          <w:tab w:val="left" w:pos="990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A83B26">
        <w:rPr>
          <w:sz w:val="24"/>
          <w:szCs w:val="24"/>
          <w:shd w:val="clear" w:color="auto" w:fill="FFFFFF"/>
        </w:rPr>
        <w:t>Установка и проектирование велосипедных дорожек производится с</w:t>
      </w:r>
      <w:r w:rsidRPr="00A83B26">
        <w:rPr>
          <w:sz w:val="24"/>
          <w:szCs w:val="24"/>
        </w:rPr>
        <w:t xml:space="preserve">огласно ГОСТ 33150-2014 </w:t>
      </w:r>
      <w:r w:rsidRPr="00A83B26">
        <w:rPr>
          <w:bCs/>
          <w:sz w:val="24"/>
          <w:szCs w:val="24"/>
        </w:rPr>
        <w:t>«Дороги автомобильные общего пользования. Проектирование пеш</w:t>
      </w:r>
      <w:r w:rsidRPr="00A83B26">
        <w:rPr>
          <w:bCs/>
          <w:sz w:val="24"/>
          <w:szCs w:val="24"/>
        </w:rPr>
        <w:t>е</w:t>
      </w:r>
      <w:r w:rsidRPr="00A83B26">
        <w:rPr>
          <w:bCs/>
          <w:sz w:val="24"/>
          <w:szCs w:val="24"/>
        </w:rPr>
        <w:t xml:space="preserve">ходных и велосипедных дорожек», </w:t>
      </w:r>
      <w:r w:rsidRPr="00A83B26">
        <w:rPr>
          <w:sz w:val="24"/>
          <w:szCs w:val="24"/>
        </w:rPr>
        <w:t>СП 42.13330.2016 «Градостроительство. Планировка и застройка городских и сельских поселений</w:t>
      </w:r>
      <w:r w:rsidRPr="00A83B26">
        <w:rPr>
          <w:sz w:val="24"/>
          <w:szCs w:val="24"/>
          <w:shd w:val="clear" w:color="auto" w:fill="FFFFFF"/>
        </w:rPr>
        <w:t>»</w:t>
      </w:r>
      <w:r>
        <w:rPr>
          <w:sz w:val="24"/>
          <w:szCs w:val="24"/>
          <w:shd w:val="clear" w:color="auto" w:fill="FFFFFF"/>
        </w:rPr>
        <w:t>.</w:t>
      </w:r>
    </w:p>
    <w:p w:rsidR="00823684" w:rsidRPr="002F42E6" w:rsidRDefault="00823684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10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 xml:space="preserve"> Расстояние от края основной проезжей части магистральных дорог до л</w:t>
      </w:r>
      <w:r w:rsidRPr="002F42E6">
        <w:rPr>
          <w:sz w:val="24"/>
          <w:szCs w:val="24"/>
        </w:rPr>
        <w:t>и</w:t>
      </w:r>
      <w:r w:rsidRPr="002F42E6">
        <w:rPr>
          <w:sz w:val="24"/>
          <w:szCs w:val="24"/>
        </w:rPr>
        <w:t>нии регулирования жилой застройки следует принимать не менее 50 м, а при условии применения шумозащитных устройств, обеспечивающих требования СП 51.13330, не менее 25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 xml:space="preserve">Расстояние от края основной проезжей части улиц, местных или боковых проездов до линии застройки следует принимать не более 25 м. В случаях превышения указанного расстояния следует предусматривать на расстоянии не ближе 5 м от линии </w:t>
      </w:r>
      <w:r w:rsidRPr="002F42E6">
        <w:rPr>
          <w:sz w:val="24"/>
          <w:szCs w:val="24"/>
        </w:rPr>
        <w:lastRenderedPageBreak/>
        <w:t>застройки полосу шириной 6 м, пригодную для проезда пожарных машин.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В конце проезжих частей тупиковых улиц и дорог следует устраивать пл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</w:t>
      </w:r>
      <w:r w:rsidRPr="002F42E6">
        <w:rPr>
          <w:sz w:val="24"/>
          <w:szCs w:val="24"/>
        </w:rPr>
        <w:t>р</w:t>
      </w:r>
      <w:r w:rsidRPr="002F42E6">
        <w:rPr>
          <w:sz w:val="24"/>
          <w:szCs w:val="24"/>
        </w:rPr>
        <w:t>ского транспорта. Использование поворотных площадок для стоянки автомобилей не д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пускается.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На магистральных улицах регулируемого движения допускается пред</w:t>
      </w:r>
      <w:r w:rsidRPr="002F42E6">
        <w:rPr>
          <w:sz w:val="24"/>
          <w:szCs w:val="24"/>
        </w:rPr>
        <w:t>у</w:t>
      </w:r>
      <w:r w:rsidRPr="002F42E6">
        <w:rPr>
          <w:sz w:val="24"/>
          <w:szCs w:val="24"/>
        </w:rPr>
        <w:t>сматривать велосипедные дорожки, выделенные разделительными полосами. В зонах массового отдыха населения и на других озелененных территориях следует предусма</w:t>
      </w:r>
      <w:r w:rsidRPr="002F42E6">
        <w:rPr>
          <w:sz w:val="24"/>
          <w:szCs w:val="24"/>
        </w:rPr>
        <w:t>т</w:t>
      </w:r>
      <w:r w:rsidRPr="002F42E6">
        <w:rPr>
          <w:sz w:val="24"/>
          <w:szCs w:val="24"/>
        </w:rPr>
        <w:t>ривать велосипедные дорожки, изолированные от улиц, дорог и пешеходного движения. Велосипедные дорожки одностороннего и двустороннего движения могут устраиваться при наименьшем расстоянии безопасности от края велодорожки: до тротуаров - 0,5 м; до проезжей части, опор, деревьев - 0,75 м; до стоянок автомобилей и остановок общес</w:t>
      </w:r>
      <w:r w:rsidRPr="002F42E6">
        <w:rPr>
          <w:sz w:val="24"/>
          <w:szCs w:val="24"/>
        </w:rPr>
        <w:t>т</w:t>
      </w:r>
      <w:r w:rsidRPr="002F42E6">
        <w:rPr>
          <w:sz w:val="24"/>
          <w:szCs w:val="24"/>
        </w:rPr>
        <w:t>венного транспорта - 1,5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Допускается устраивать велосипедные полосы по краю проезжей части улиц и дорог с выделением их маркировкой двойной линией. Ширина полосы должна быть не менее 1,2 м при движении в направлении транспортного потока и не менее 1,5 м при встречном движении. Ширина велосипедной полосы, устраиваемой вдоль тротуара, должна быть не менее 1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Радиусы закругления проезжей части улиц и дорог по кромке тротуаров и разделительных полос следует принимать не менее: для магистральных улиц и дорог р</w:t>
      </w:r>
      <w:r w:rsidRPr="002F42E6">
        <w:rPr>
          <w:sz w:val="24"/>
          <w:szCs w:val="24"/>
        </w:rPr>
        <w:t>е</w:t>
      </w:r>
      <w:r w:rsidRPr="002F42E6">
        <w:rPr>
          <w:sz w:val="24"/>
          <w:szCs w:val="24"/>
        </w:rPr>
        <w:t>гулируемого движения - 8 м; местного значения - 5 м; на транспортных площадях - 12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В стесненных условиях и при реконструкции радиусы закругления магис</w:t>
      </w:r>
      <w:r w:rsidRPr="002F42E6">
        <w:rPr>
          <w:sz w:val="24"/>
          <w:szCs w:val="24"/>
        </w:rPr>
        <w:t>т</w:t>
      </w:r>
      <w:r w:rsidRPr="002F42E6">
        <w:rPr>
          <w:sz w:val="24"/>
          <w:szCs w:val="24"/>
        </w:rPr>
        <w:t>ральных улиц и дорог регулируемого движения допускается уменьшать, но принимать не менее 6 м, на транспортных площадях - 8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При отсутствии бордюрного ограждения, а также в случае применения м</w:t>
      </w:r>
      <w:r w:rsidRPr="002F42E6">
        <w:rPr>
          <w:sz w:val="24"/>
          <w:szCs w:val="24"/>
        </w:rPr>
        <w:t>и</w:t>
      </w:r>
      <w:r w:rsidRPr="002F42E6">
        <w:rPr>
          <w:sz w:val="24"/>
          <w:szCs w:val="24"/>
        </w:rPr>
        <w:t>нимальных радиусов закругления ширину проезжей части улиц и дорог следует увел</w:t>
      </w:r>
      <w:r w:rsidRPr="002F42E6">
        <w:rPr>
          <w:sz w:val="24"/>
          <w:szCs w:val="24"/>
        </w:rPr>
        <w:t>и</w:t>
      </w:r>
      <w:r w:rsidRPr="002F42E6">
        <w:rPr>
          <w:sz w:val="24"/>
          <w:szCs w:val="24"/>
        </w:rPr>
        <w:t>чивать на 1 м на каждую полосу движения за счет боковых разделительных полос или уши- рения с внешней стороны. Для общественного транспорта (автобус) радиусы з</w:t>
      </w:r>
      <w:r w:rsidRPr="002F42E6">
        <w:rPr>
          <w:sz w:val="24"/>
          <w:szCs w:val="24"/>
        </w:rPr>
        <w:t>а</w:t>
      </w:r>
      <w:r w:rsidRPr="002F42E6">
        <w:rPr>
          <w:sz w:val="24"/>
          <w:szCs w:val="24"/>
        </w:rPr>
        <w:t>кругления устанавливаются в соответствии с техническими требованиями эксплуатации этих видов транспорта.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На нерегулируемых перекрестках и примыканиях улиц и дорог, а также пешеходных переходах необходимо предусматривать треугольники видимости. Размеры сторон равнобедренного треугольника для условий «транспорт - транспорт» при скор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сти движения 40 и 60 км/ч должны быть соответственно не менее: 25 м и 40 м. Для усл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вий «пешеход - транспорт» размеры прямоугольного треугольника видимости должны быть при скорости движения транспорта 25 и 40 км/ч соответственно 8*40 м и 10*50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В пределах треугольников видимости не допускается размещение зданий, сооружений, передвижных предметов (киосков, фургонов, реклам, малых архитектурных форм и др.), деревьев и кустарников высотой более 0,5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В условиях сложившейся застройки, не позволяющей организовать нео</w:t>
      </w:r>
      <w:r w:rsidRPr="002F42E6">
        <w:rPr>
          <w:sz w:val="24"/>
          <w:szCs w:val="24"/>
        </w:rPr>
        <w:t>б</w:t>
      </w:r>
      <w:r w:rsidRPr="002F42E6">
        <w:rPr>
          <w:sz w:val="24"/>
          <w:szCs w:val="24"/>
        </w:rPr>
        <w:t>ходимые треугольники видимости, безопасное движение транспорта и пешеходов след</w:t>
      </w:r>
      <w:r w:rsidRPr="002F42E6">
        <w:rPr>
          <w:sz w:val="24"/>
          <w:szCs w:val="24"/>
        </w:rPr>
        <w:t>у</w:t>
      </w:r>
      <w:r w:rsidRPr="002F42E6">
        <w:rPr>
          <w:sz w:val="24"/>
          <w:szCs w:val="24"/>
        </w:rPr>
        <w:t>ет обеспечивать средствами регулирования и специального технического оборудования.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В местах размещения домов для престарелых и инвалидов, учреждений здравоохранения и других учреждений массового посещения населением следует пред</w:t>
      </w:r>
      <w:r w:rsidRPr="002F42E6">
        <w:rPr>
          <w:sz w:val="24"/>
          <w:szCs w:val="24"/>
        </w:rPr>
        <w:t>у</w:t>
      </w:r>
      <w:r w:rsidRPr="002F42E6">
        <w:rPr>
          <w:sz w:val="24"/>
          <w:szCs w:val="24"/>
        </w:rPr>
        <w:t>сматривать пешеходные пути с возможностью проезда механических инвалидных кол</w:t>
      </w:r>
      <w:r w:rsidRPr="002F42E6">
        <w:rPr>
          <w:sz w:val="24"/>
          <w:szCs w:val="24"/>
        </w:rPr>
        <w:t>я</w:t>
      </w:r>
      <w:r w:rsidRPr="002F42E6">
        <w:rPr>
          <w:sz w:val="24"/>
          <w:szCs w:val="24"/>
        </w:rPr>
        <w:t>сок. При этом высота вертикальных препятствий (бортовые камни, поребрики) на пути следования не должна превышать 5 см; не допускаются крутые (более 100 %о) короткие рампы, а также продольные уклоны тротуаров и пешеходных дорог более 50 %. На путях с уклонами 30 - 60 % необходимо не реже чем через 100 м устраивать горизонтальные участки длиной не менее 5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 xml:space="preserve">На магистральных улицах и дорогах регулируемого движения в пределах </w:t>
      </w:r>
      <w:r w:rsidRPr="002F42E6">
        <w:rPr>
          <w:sz w:val="24"/>
          <w:szCs w:val="24"/>
        </w:rPr>
        <w:lastRenderedPageBreak/>
        <w:t>застроенной территории следует предусматривать пешеходные переходы в одном уровне с интервалом 200 - 300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Пешеходные пути (тротуары, площадки, лестницы) у административных и торговых центров, рынков следует проектировать из условий обеспечения плотности пешеходных потоков в час «пик» не более 0,3 чел./кв.м; на предзаводских площадях, у спортивнозрелищных учреждений, кинотеатров, вокзалов - 0,8 чел./кв.м.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Через межмагистральные территории площадью свыше 100 га, в условиях реконструкции свыше 50 га допускается прокладывать линии общественного пассажи</w:t>
      </w:r>
      <w:r w:rsidRPr="002F42E6">
        <w:rPr>
          <w:sz w:val="24"/>
          <w:szCs w:val="24"/>
        </w:rPr>
        <w:t>р</w:t>
      </w:r>
      <w:r w:rsidRPr="002F42E6">
        <w:rPr>
          <w:sz w:val="24"/>
          <w:szCs w:val="24"/>
        </w:rPr>
        <w:t>ского транспорта по пешеходно-транспортным улицам или обособленному полотну. И</w:t>
      </w:r>
      <w:r w:rsidRPr="002F42E6">
        <w:rPr>
          <w:sz w:val="24"/>
          <w:szCs w:val="24"/>
        </w:rPr>
        <w:t>н</w:t>
      </w:r>
      <w:r w:rsidRPr="002F42E6">
        <w:rPr>
          <w:sz w:val="24"/>
          <w:szCs w:val="24"/>
        </w:rPr>
        <w:t>тенсивность движения средств общественного транспорта не должна превышать 30 ед./час в двух направлениях, а расчетная скорость движения - 40 км/ч.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Дальность пешеходных подходов до ближайшей остановки общественного пассажирского транспорта следует принимать не более 500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Расстояния между остановочными пунктами на линиях общественного пассажирского транспорта в пределах территории поселений следует принимать: для а</w:t>
      </w:r>
      <w:r w:rsidRPr="002F42E6">
        <w:rPr>
          <w:sz w:val="24"/>
          <w:szCs w:val="24"/>
        </w:rPr>
        <w:t>в</w:t>
      </w:r>
      <w:r w:rsidRPr="002F42E6">
        <w:rPr>
          <w:sz w:val="24"/>
          <w:szCs w:val="24"/>
        </w:rPr>
        <w:t>тобусов- 400 - 600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В пересадочных узлах независимо от величины расчетных пассажиропот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ков время передвижения на пересадку пассажиров не должно превышать 3 минут без учета времени ожидания транспорта. Коммуникационные элементы пересадочных узлов,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более: 1,0 чел./кв.м- при одностороннем движении, 0,8 чел./кв.м - при встречном движении, 0,5 чел./кв.м - при устройстве распределительных площадок в местах пересечения.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На селитебных территориях и на прилегающих к ним производственных территориях следует предусматривать гаражи и открытые стоянки для постоянного хр</w:t>
      </w:r>
      <w:r w:rsidRPr="002F42E6">
        <w:rPr>
          <w:sz w:val="24"/>
          <w:szCs w:val="24"/>
        </w:rPr>
        <w:t>а</w:t>
      </w:r>
      <w:r w:rsidRPr="002F42E6">
        <w:rPr>
          <w:sz w:val="24"/>
          <w:szCs w:val="24"/>
        </w:rPr>
        <w:t>нения не менее 90% расчетного числа индивидуальных легковых автомобилей при п</w:t>
      </w:r>
      <w:r w:rsidRPr="002F42E6">
        <w:rPr>
          <w:sz w:val="24"/>
          <w:szCs w:val="24"/>
        </w:rPr>
        <w:t>е</w:t>
      </w:r>
      <w:r w:rsidRPr="002F42E6">
        <w:rPr>
          <w:sz w:val="24"/>
          <w:szCs w:val="24"/>
        </w:rPr>
        <w:t>шеходной доступности не более 800 м, а в районах реконструкции или с неблагоприя</w:t>
      </w:r>
      <w:r w:rsidRPr="002F42E6">
        <w:rPr>
          <w:sz w:val="24"/>
          <w:szCs w:val="24"/>
        </w:rPr>
        <w:t>т</w:t>
      </w:r>
      <w:r w:rsidRPr="002F42E6">
        <w:rPr>
          <w:sz w:val="24"/>
          <w:szCs w:val="24"/>
        </w:rPr>
        <w:t>ной гидрогеологической обстановкой - не более 1500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Стоянки (в том числе открытые) для временного хранения легковых авт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мобилей следует предусматривать из расчета не менее чем для 70% расчетного парка индивидуальных легковых автомобилей, в том числе на территориях: жилых районов - 25%; промышленных и коммунально-складских зон (районов) - 25%; зон массового кратковременного отдыха - 15%.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Расчетное число машиномест в зависимости от типов жилых домов по уровню комфорта при застройке многоквартирными жилыми домами следует принимать не менее значений, приведенных в Приложении И.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Допускается предусматривать сезонное хранение 10 - 15% парка легковых автомобилей в гаражах и на открытых стоянках, расположенных за пределами селите</w:t>
      </w:r>
      <w:r w:rsidRPr="002F42E6">
        <w:rPr>
          <w:sz w:val="24"/>
          <w:szCs w:val="24"/>
        </w:rPr>
        <w:t>б</w:t>
      </w:r>
      <w:r w:rsidRPr="002F42E6">
        <w:rPr>
          <w:sz w:val="24"/>
          <w:szCs w:val="24"/>
        </w:rPr>
        <w:t>ных территорий поселения.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7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При определении общей потребности в местах для хранения следует также учитывать другие индивидуальные транспортные средства (мотоциклы, мотороллеры, мотоколяски, мопеды) с приведением их к одному расчетному виду (легковому автом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билю) с применением следующих коэффициентов: мотоциклы и мотороллеры с кол</w:t>
      </w:r>
      <w:r w:rsidRPr="002F42E6">
        <w:rPr>
          <w:sz w:val="24"/>
          <w:szCs w:val="24"/>
        </w:rPr>
        <w:t>я</w:t>
      </w:r>
      <w:r w:rsidRPr="002F42E6">
        <w:rPr>
          <w:sz w:val="24"/>
          <w:szCs w:val="24"/>
        </w:rPr>
        <w:t>сками, мотоколяски - 0,5; мотоциклы и мотороллеры без колясок - 0,25; мопеды и вел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сипеды - 0,1.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Допускается предусматривать открытые стоянки для временного и пост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янного хранения автомобилей в пределах улиц и дорог, граничащих с жилыми районами и микрорайонами. Подземные автостоянки допускается размещать также на незастрое</w:t>
      </w:r>
      <w:r w:rsidRPr="002F42E6">
        <w:rPr>
          <w:sz w:val="24"/>
          <w:szCs w:val="24"/>
        </w:rPr>
        <w:t>н</w:t>
      </w:r>
      <w:r w:rsidRPr="002F42E6">
        <w:rPr>
          <w:sz w:val="24"/>
          <w:szCs w:val="24"/>
        </w:rPr>
        <w:t>ной территории (под проездами, улицами, площадями, скверами, газонами и др.).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Гаражи для легковых автомобилей, встроенные или встроенно-пристроенные к жилым и общественным зданиям (за исключением школ, детских д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школьных учреждений и лечебных учреждений со стационаром), необходимо пред</w:t>
      </w:r>
      <w:r w:rsidRPr="002F42E6">
        <w:rPr>
          <w:sz w:val="24"/>
          <w:szCs w:val="24"/>
        </w:rPr>
        <w:t>у</w:t>
      </w:r>
      <w:r w:rsidRPr="002F42E6">
        <w:rPr>
          <w:sz w:val="24"/>
          <w:szCs w:val="24"/>
        </w:rPr>
        <w:lastRenderedPageBreak/>
        <w:t>сматривать в соответствии с требованиями СП 54.13330 и СП 118.13330.2012.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Гаражи боксового типа для постоянного хранения автомобилей и других мототранспортных средств, принадлежащих инвалидам, следует предусматривать в р</w:t>
      </w:r>
      <w:r w:rsidRPr="002F42E6">
        <w:rPr>
          <w:sz w:val="24"/>
          <w:szCs w:val="24"/>
        </w:rPr>
        <w:t>а</w:t>
      </w:r>
      <w:r w:rsidRPr="002F42E6">
        <w:rPr>
          <w:sz w:val="24"/>
          <w:szCs w:val="24"/>
        </w:rPr>
        <w:t>диусе пешеходной доступности не более 200 м от входов в жилые дома. Число мест пр</w:t>
      </w:r>
      <w:r w:rsidRPr="002F42E6">
        <w:rPr>
          <w:sz w:val="24"/>
          <w:szCs w:val="24"/>
        </w:rPr>
        <w:t>и</w:t>
      </w:r>
      <w:r w:rsidRPr="002F42E6">
        <w:rPr>
          <w:sz w:val="24"/>
          <w:szCs w:val="24"/>
        </w:rPr>
        <w:t>нимается по заданию на проектирование.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Расстояние пешеходных подходов от стоянок для временного хранения легковых автомобилей следует принимать не более: до входов в жилые дома - 100 м; до пассажирских помещений вокзалов, входов в места крупных учреждений торговли и о</w:t>
      </w:r>
      <w:r w:rsidRPr="002F42E6">
        <w:rPr>
          <w:sz w:val="24"/>
          <w:szCs w:val="24"/>
        </w:rPr>
        <w:t>б</w:t>
      </w:r>
      <w:r w:rsidRPr="002F42E6">
        <w:rPr>
          <w:sz w:val="24"/>
          <w:szCs w:val="24"/>
        </w:rPr>
        <w:t>щественного питания - 150 м; до прочих учреждений и предприятий обслуживания нас</w:t>
      </w:r>
      <w:r w:rsidRPr="002F42E6">
        <w:rPr>
          <w:sz w:val="24"/>
          <w:szCs w:val="24"/>
        </w:rPr>
        <w:t>е</w:t>
      </w:r>
      <w:r w:rsidRPr="002F42E6">
        <w:rPr>
          <w:sz w:val="24"/>
          <w:szCs w:val="24"/>
        </w:rPr>
        <w:t>ления и административных зданий - 250 м; до входов в парки, на выставки и стадионы - 400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Нормы расчета стоянок легковых автомобилей допускается принимать в соответствии с Приложением И (таблица И-1).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Расчетные показатели машино-мест для постоянного и временного хран</w:t>
      </w:r>
      <w:r w:rsidRPr="002F42E6">
        <w:rPr>
          <w:sz w:val="24"/>
          <w:szCs w:val="24"/>
        </w:rPr>
        <w:t>е</w:t>
      </w:r>
      <w:r w:rsidRPr="002F42E6">
        <w:rPr>
          <w:sz w:val="24"/>
          <w:szCs w:val="24"/>
        </w:rPr>
        <w:t>ния автомобилей, а также показатели обеспечения местами хранения автомобилей в з</w:t>
      </w:r>
      <w:r w:rsidRPr="002F42E6">
        <w:rPr>
          <w:sz w:val="24"/>
          <w:szCs w:val="24"/>
        </w:rPr>
        <w:t>а</w:t>
      </w:r>
      <w:r w:rsidRPr="002F42E6">
        <w:rPr>
          <w:sz w:val="24"/>
          <w:szCs w:val="24"/>
        </w:rPr>
        <w:t>висимости от типов жилых домов следует определять в соответствии с Приложением И (таблица И-2). Размер земельных участков гаражей и стоянок легковых автомобилей следует принимать на одно машино-место в соответствии с Приложением И (таблица И-3).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Размеры территории наземного гаража-стоянки должны соответствовать габаритам застройки для исключения использования прилегающей территории под авт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стоянку.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Наименьшие расстояния до въездов в гаражи и выездов из них следует принимать: от перекрестков магистральных улиц - 50 м, улиц местного значения - 20 м, от остановочных пунктов общественного пассажирского транспорта - 30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Противопожарные расстояния от открытых площадок (в том числе с нав</w:t>
      </w:r>
      <w:r w:rsidRPr="002F42E6">
        <w:rPr>
          <w:sz w:val="24"/>
          <w:szCs w:val="24"/>
        </w:rPr>
        <w:t>е</w:t>
      </w:r>
      <w:r w:rsidRPr="002F42E6">
        <w:rPr>
          <w:sz w:val="24"/>
          <w:szCs w:val="24"/>
        </w:rPr>
        <w:t>сом) для хранения автомобилей до зданий и сооружений предприятий (по обслуживанию автомобилей, промышленных, сельскохозяйственных и др.) должны приниматься в соо</w:t>
      </w:r>
      <w:r w:rsidRPr="002F42E6">
        <w:rPr>
          <w:sz w:val="24"/>
          <w:szCs w:val="24"/>
        </w:rPr>
        <w:t>т</w:t>
      </w:r>
      <w:r w:rsidRPr="002F42E6">
        <w:rPr>
          <w:sz w:val="24"/>
          <w:szCs w:val="24"/>
        </w:rPr>
        <w:t>ветствии с СП 113.13330.2012.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Санитарные разрывы от мест хранения и обслуживания легкового авт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транспорта до объектов застройки следует принимать с учетом требований СанПиН 2.2.1/2.1.1.1200 в соответствии с таблицей 15.</w:t>
      </w:r>
    </w:p>
    <w:p w:rsidR="00B67A9F" w:rsidRDefault="00B67A9F" w:rsidP="002F42E6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F42E6" w:rsidRPr="002F42E6" w:rsidRDefault="002F42E6" w:rsidP="002F42E6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2F42E6">
        <w:rPr>
          <w:sz w:val="24"/>
          <w:szCs w:val="24"/>
        </w:rPr>
        <w:t>Таблица 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717"/>
        <w:gridCol w:w="1334"/>
        <w:gridCol w:w="1334"/>
        <w:gridCol w:w="1339"/>
        <w:gridCol w:w="1334"/>
        <w:gridCol w:w="1344"/>
      </w:tblGrid>
      <w:tr w:rsidR="002F42E6" w:rsidRPr="00B9301B" w:rsidTr="00FF2AD8">
        <w:tc>
          <w:tcPr>
            <w:tcW w:w="2717" w:type="dxa"/>
            <w:vMerge w:val="restart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Объекты, до которых исчисляется санитарный разрыв</w:t>
            </w:r>
          </w:p>
        </w:tc>
        <w:tc>
          <w:tcPr>
            <w:tcW w:w="6685" w:type="dxa"/>
            <w:gridSpan w:val="5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Расстояние, м</w:t>
            </w:r>
          </w:p>
        </w:tc>
      </w:tr>
      <w:tr w:rsidR="002F42E6" w:rsidRPr="00B9301B" w:rsidTr="00FF2AD8">
        <w:tc>
          <w:tcPr>
            <w:tcW w:w="2717" w:type="dxa"/>
            <w:vMerge/>
          </w:tcPr>
          <w:p w:rsidR="002F42E6" w:rsidRPr="00D87F7A" w:rsidRDefault="002F42E6" w:rsidP="00FF2A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5" w:type="dxa"/>
            <w:gridSpan w:val="5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открытые автостоянки и паркинги вместимостью, машино-мест</w:t>
            </w:r>
          </w:p>
        </w:tc>
      </w:tr>
      <w:tr w:rsidR="002F42E6" w:rsidRPr="00B9301B" w:rsidTr="00FF2AD8">
        <w:tc>
          <w:tcPr>
            <w:tcW w:w="2717" w:type="dxa"/>
            <w:vMerge/>
          </w:tcPr>
          <w:p w:rsidR="002F42E6" w:rsidRPr="00D87F7A" w:rsidRDefault="002F42E6" w:rsidP="00FF2A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10 и менее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11 - 50</w:t>
            </w:r>
          </w:p>
        </w:tc>
        <w:tc>
          <w:tcPr>
            <w:tcW w:w="1339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51 - 100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101 - 300</w:t>
            </w:r>
          </w:p>
        </w:tc>
        <w:tc>
          <w:tcPr>
            <w:tcW w:w="134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свыше 300</w:t>
            </w:r>
          </w:p>
        </w:tc>
      </w:tr>
      <w:tr w:rsidR="002F42E6" w:rsidRPr="00B9301B" w:rsidTr="00FF2AD8">
        <w:tc>
          <w:tcPr>
            <w:tcW w:w="2717" w:type="dxa"/>
          </w:tcPr>
          <w:p w:rsidR="002F42E6" w:rsidRPr="00B9301B" w:rsidRDefault="002F42E6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Фасады жилых домов и торцы с окнами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39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4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2F42E6" w:rsidRPr="00B9301B" w:rsidTr="00FF2AD8">
        <w:tc>
          <w:tcPr>
            <w:tcW w:w="2717" w:type="dxa"/>
          </w:tcPr>
          <w:p w:rsidR="002F42E6" w:rsidRPr="00B9301B" w:rsidRDefault="002F42E6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Торцы жилых домов без окон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39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4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2F42E6" w:rsidRPr="00B9301B" w:rsidTr="00FF2AD8">
        <w:tc>
          <w:tcPr>
            <w:tcW w:w="2717" w:type="dxa"/>
          </w:tcPr>
          <w:p w:rsidR="002F42E6" w:rsidRPr="00B9301B" w:rsidRDefault="002F42E6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Территории школ, де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ских учреждений, ПТУ, техникумов, площадок для отдыха, игр и спорта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39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4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2F42E6" w:rsidRPr="00B9301B" w:rsidTr="00FF2AD8">
        <w:tc>
          <w:tcPr>
            <w:tcW w:w="2717" w:type="dxa"/>
          </w:tcPr>
          <w:p w:rsidR="002F42E6" w:rsidRPr="00B9301B" w:rsidRDefault="002F42E6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Территории лечебных учреждений стациона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ного типа, открытые спортивные сооружения общего пользования, места отдыха населения (сады, скверы, парки)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39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по расч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там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по расч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там</w:t>
            </w:r>
          </w:p>
        </w:tc>
        <w:tc>
          <w:tcPr>
            <w:tcW w:w="134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по расч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там</w:t>
            </w:r>
          </w:p>
        </w:tc>
      </w:tr>
    </w:tbl>
    <w:p w:rsid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</w:pPr>
      <w:r>
        <w:lastRenderedPageBreak/>
        <w:t>Примечания: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t>Разрыв от наземных гаражей-стоянок, паркингов закрытого типа принимается на о</w:t>
      </w:r>
      <w:r>
        <w:t>с</w:t>
      </w:r>
      <w:r>
        <w:t>новании результатов расчетов рассеивания загрязнений в атмосферном воздухе и уровней физ</w:t>
      </w:r>
      <w:r>
        <w:t>и</w:t>
      </w:r>
      <w:r>
        <w:t>ческого воздействия.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t>При размещении наземных гаражей-стоянок, паркингов, автостоянок должны быть с</w:t>
      </w:r>
      <w:r>
        <w:t>о</w:t>
      </w:r>
      <w:r>
        <w:t>блюдены нормативные требования обеспеченности придомовой территории с необходимыми элементами благоустройства по площади и наименованиям.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t>Наземные гаражи-стоянки, паркинги, автостоянки вместимостью свыше 500 машино-мест следует размещать на территории промышленных и коммунально-складских зон. В случае размещения подземных, полуподземных и обвалованных гаражей-стоянок в жилом доме ра</w:t>
      </w:r>
      <w:r>
        <w:t>с</w:t>
      </w:r>
      <w:r>
        <w:t>стояние от въезда - выезда до жилого дома не регламентируется. Достаточность разрыва обос- новывается расчетами загрязнения атмосферного воздуха и акустическими расчетами.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>Разрыв от проездов автотранспорта из гаражей-стоянок, паркингов, автостоянок до нормируемых объектов должен быть не менее 7 м.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1074"/>
        </w:tabs>
        <w:spacing w:after="0" w:line="274" w:lineRule="exact"/>
        <w:ind w:firstLine="709"/>
        <w:jc w:val="both"/>
      </w:pPr>
      <w:r>
        <w:t>Для гостевых автостоянок жилых домов разрывы не устанавливаются.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1074"/>
        </w:tabs>
        <w:spacing w:after="0" w:line="274" w:lineRule="exact"/>
        <w:ind w:firstLine="709"/>
        <w:jc w:val="both"/>
      </w:pPr>
      <w:r>
        <w:t>Разрывы, приведенные в таблице 15, могут приниматься с учетом интерполяции.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985"/>
        </w:tabs>
        <w:spacing w:after="0" w:line="274" w:lineRule="exact"/>
        <w:ind w:firstLine="709"/>
        <w:jc w:val="both"/>
      </w:pPr>
      <w:r>
        <w:t>Санитарный разрыв от станций технического обслуживания (осмотра) при числе п</w:t>
      </w:r>
      <w:r>
        <w:t>о</w:t>
      </w:r>
      <w:r>
        <w:t>стов до 5 (без малярно-жестяных работ) - 50 м, от 5 до 10 - 100 м. Санитарный разрыв от моек автомобилей при количестве постов до 2 - 50 м, от 2 до 5 - 100 м.</w:t>
      </w:r>
    </w:p>
    <w:p w:rsidR="00FF2AD8" w:rsidRDefault="00FF2AD8" w:rsidP="00FF2AD8">
      <w:pPr>
        <w:pStyle w:val="20"/>
        <w:shd w:val="clear" w:color="auto" w:fill="auto"/>
        <w:tabs>
          <w:tab w:val="left" w:pos="1412"/>
        </w:tabs>
        <w:spacing w:after="0" w:line="274" w:lineRule="exact"/>
        <w:jc w:val="both"/>
        <w:rPr>
          <w:sz w:val="24"/>
          <w:szCs w:val="24"/>
        </w:rPr>
      </w:pPr>
    </w:p>
    <w:p w:rsidR="00FF2AD8" w:rsidRPr="00FF2AD8" w:rsidRDefault="00FF2AD8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Противопожарные расстояния от мест хранения и обслуживания легкового автотранспорта до объектов застройки следует принимать с учетом требований Фед</w:t>
      </w:r>
      <w:r w:rsidRPr="00FF2AD8">
        <w:rPr>
          <w:sz w:val="24"/>
          <w:szCs w:val="24"/>
        </w:rPr>
        <w:t>е</w:t>
      </w:r>
      <w:r w:rsidRPr="00FF2AD8">
        <w:rPr>
          <w:sz w:val="24"/>
          <w:szCs w:val="24"/>
        </w:rPr>
        <w:t>рального закона от 22.07.2008 № 123-ФЗ «Технический регламент о требованиях пожа</w:t>
      </w:r>
      <w:r w:rsidRPr="00FF2AD8">
        <w:rPr>
          <w:sz w:val="24"/>
          <w:szCs w:val="24"/>
        </w:rPr>
        <w:t>р</w:t>
      </w:r>
      <w:r w:rsidRPr="00FF2AD8">
        <w:rPr>
          <w:sz w:val="24"/>
          <w:szCs w:val="24"/>
        </w:rPr>
        <w:t>ной безопасности» и в соответствии с таблицей 16.</w:t>
      </w:r>
    </w:p>
    <w:p w:rsidR="00FF2AD8" w:rsidRDefault="00FF2AD8" w:rsidP="00FF2AD8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FF2AD8" w:rsidRPr="00FF2AD8" w:rsidRDefault="00FF2AD8" w:rsidP="00FF2AD8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Таблица 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859"/>
        <w:gridCol w:w="926"/>
        <w:gridCol w:w="922"/>
        <w:gridCol w:w="931"/>
        <w:gridCol w:w="778"/>
        <w:gridCol w:w="922"/>
        <w:gridCol w:w="1061"/>
      </w:tblGrid>
      <w:tr w:rsidR="00FF2AD8" w:rsidRPr="00035675" w:rsidTr="00FF2AD8">
        <w:tc>
          <w:tcPr>
            <w:tcW w:w="3859" w:type="dxa"/>
            <w:vMerge w:val="restart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Здания, до которых определяются противопожарные расстояния</w:t>
            </w:r>
          </w:p>
        </w:tc>
        <w:tc>
          <w:tcPr>
            <w:tcW w:w="5540" w:type="dxa"/>
            <w:gridSpan w:val="6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Противопожарные расстояния до соседних зданий, м</w:t>
            </w:r>
          </w:p>
        </w:tc>
      </w:tr>
      <w:tr w:rsidR="00FF2AD8" w:rsidRPr="00035675" w:rsidTr="00FF2AD8">
        <w:tc>
          <w:tcPr>
            <w:tcW w:w="3859" w:type="dxa"/>
            <w:vMerge/>
          </w:tcPr>
          <w:p w:rsidR="00FF2AD8" w:rsidRPr="00D87F7A" w:rsidRDefault="00FF2AD8" w:rsidP="00FF2A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7" w:type="dxa"/>
            <w:gridSpan w:val="4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от коллективных гаражей и о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ганизованных открытых авт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стоянок при числе легковых а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томобилей</w:t>
            </w:r>
          </w:p>
        </w:tc>
        <w:tc>
          <w:tcPr>
            <w:tcW w:w="1983" w:type="dxa"/>
            <w:gridSpan w:val="2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от станций те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нического о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служивания а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томобилей при числе постов</w:t>
            </w:r>
          </w:p>
        </w:tc>
      </w:tr>
      <w:tr w:rsidR="00FF2AD8" w:rsidRPr="00035675" w:rsidTr="00FF2AD8">
        <w:tc>
          <w:tcPr>
            <w:tcW w:w="3859" w:type="dxa"/>
            <w:vMerge/>
          </w:tcPr>
          <w:p w:rsidR="00FF2AD8" w:rsidRPr="00D87F7A" w:rsidRDefault="00FF2AD8" w:rsidP="00FF2A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10 и менее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11 - 50</w:t>
            </w:r>
          </w:p>
        </w:tc>
        <w:tc>
          <w:tcPr>
            <w:tcW w:w="93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51 - 100</w:t>
            </w:r>
          </w:p>
        </w:tc>
        <w:tc>
          <w:tcPr>
            <w:tcW w:w="778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101 300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10 и менее</w:t>
            </w:r>
          </w:p>
        </w:tc>
        <w:tc>
          <w:tcPr>
            <w:tcW w:w="106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11 - 30</w:t>
            </w:r>
          </w:p>
        </w:tc>
      </w:tr>
      <w:tr w:rsidR="00FF2AD8" w:rsidRPr="00035675" w:rsidTr="00FF2AD8">
        <w:tc>
          <w:tcPr>
            <w:tcW w:w="3859" w:type="dxa"/>
          </w:tcPr>
          <w:p w:rsidR="00FF2AD8" w:rsidRPr="00035675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Общественные здания</w:t>
            </w:r>
          </w:p>
        </w:tc>
        <w:tc>
          <w:tcPr>
            <w:tcW w:w="926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10(12)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10(12)</w:t>
            </w:r>
          </w:p>
        </w:tc>
        <w:tc>
          <w:tcPr>
            <w:tcW w:w="93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78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6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F2AD8" w:rsidRPr="00035675" w:rsidTr="00FF2AD8">
        <w:tc>
          <w:tcPr>
            <w:tcW w:w="3859" w:type="dxa"/>
          </w:tcPr>
          <w:p w:rsidR="00FF2AD8" w:rsidRPr="00035675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Границы земельных участков о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щеобразовательных учреждений и дошкольных образовательных у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реждений</w:t>
            </w:r>
          </w:p>
        </w:tc>
        <w:tc>
          <w:tcPr>
            <w:tcW w:w="926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3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78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6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FF2AD8" w:rsidRPr="00035675" w:rsidTr="00FF2AD8">
        <w:tc>
          <w:tcPr>
            <w:tcW w:w="3859" w:type="dxa"/>
          </w:tcPr>
          <w:p w:rsidR="00FF2AD8" w:rsidRPr="00035675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Границы земельных участков л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 xml:space="preserve">чебных учреждений стационарного 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типа</w:t>
            </w:r>
          </w:p>
        </w:tc>
        <w:tc>
          <w:tcPr>
            <w:tcW w:w="926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3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78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6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</w:pPr>
      <w:r>
        <w:lastRenderedPageBreak/>
        <w:t>Примечания:</w:t>
      </w:r>
    </w:p>
    <w:p w:rsidR="00FF2AD8" w:rsidRDefault="00FF2AD8" w:rsidP="00AC320C">
      <w:pPr>
        <w:pStyle w:val="20"/>
        <w:numPr>
          <w:ilvl w:val="0"/>
          <w:numId w:val="41"/>
        </w:numPr>
        <w:shd w:val="clear" w:color="auto" w:fill="auto"/>
        <w:tabs>
          <w:tab w:val="left" w:pos="1021"/>
        </w:tabs>
        <w:spacing w:after="0" w:line="274" w:lineRule="exact"/>
        <w:ind w:left="38" w:firstLine="671"/>
        <w:jc w:val="both"/>
      </w:pPr>
      <w:r>
        <w:t>При количестве мест хранения автомобилей более 300 противопожарные расстояния</w:t>
      </w:r>
      <w:r>
        <w:br/>
        <w:t>принимаются с учетом обеспечения пожарной безопасности и санитарных разрывов, но не ме-</w:t>
      </w:r>
      <w:r>
        <w:br/>
        <w:t>нее 50 м.</w:t>
      </w:r>
    </w:p>
    <w:p w:rsidR="00FF2AD8" w:rsidRDefault="00FF2AD8" w:rsidP="00AC320C">
      <w:pPr>
        <w:pStyle w:val="20"/>
        <w:numPr>
          <w:ilvl w:val="0"/>
          <w:numId w:val="41"/>
        </w:numPr>
        <w:shd w:val="clear" w:color="auto" w:fill="auto"/>
        <w:tabs>
          <w:tab w:val="left" w:pos="1074"/>
        </w:tabs>
        <w:spacing w:after="267" w:line="274" w:lineRule="exact"/>
        <w:ind w:firstLine="709"/>
        <w:jc w:val="both"/>
      </w:pPr>
      <w:r>
        <w:t>В скобках указаны значения для гаражей III и IV степеней огнестойкости.</w:t>
      </w:r>
    </w:p>
    <w:p w:rsidR="00FF2AD8" w:rsidRPr="00FF2AD8" w:rsidRDefault="00FF2AD8" w:rsidP="00AC320C">
      <w:pPr>
        <w:pStyle w:val="40"/>
        <w:numPr>
          <w:ilvl w:val="0"/>
          <w:numId w:val="42"/>
        </w:numPr>
        <w:shd w:val="clear" w:color="auto" w:fill="auto"/>
        <w:tabs>
          <w:tab w:val="left" w:pos="490"/>
        </w:tabs>
        <w:spacing w:after="288" w:line="240" w:lineRule="exact"/>
        <w:ind w:left="38"/>
        <w:jc w:val="both"/>
        <w:rPr>
          <w:sz w:val="24"/>
          <w:szCs w:val="24"/>
        </w:rPr>
      </w:pPr>
      <w:bookmarkStart w:id="28" w:name="bookmark30"/>
      <w:bookmarkStart w:id="29" w:name="bookmark31"/>
      <w:r w:rsidRPr="00FF2AD8">
        <w:rPr>
          <w:sz w:val="24"/>
          <w:szCs w:val="24"/>
        </w:rPr>
        <w:t>Расчетные показатели объектов инженерной инфраструктуры</w:t>
      </w:r>
      <w:bookmarkEnd w:id="28"/>
      <w:bookmarkEnd w:id="29"/>
    </w:p>
    <w:p w:rsidR="00FF2AD8" w:rsidRPr="00FF2AD8" w:rsidRDefault="00FF2AD8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26"/>
        </w:tabs>
        <w:spacing w:after="256" w:line="240" w:lineRule="exact"/>
        <w:ind w:left="0" w:firstLine="0"/>
        <w:jc w:val="both"/>
        <w:rPr>
          <w:sz w:val="24"/>
          <w:szCs w:val="24"/>
        </w:rPr>
      </w:pPr>
      <w:bookmarkStart w:id="30" w:name="bookmark32"/>
      <w:bookmarkStart w:id="31" w:name="bookmark33"/>
      <w:r w:rsidRPr="00FF2AD8">
        <w:rPr>
          <w:sz w:val="24"/>
          <w:szCs w:val="24"/>
        </w:rPr>
        <w:t>Водоснабжение и водоотведение</w:t>
      </w:r>
      <w:bookmarkEnd w:id="30"/>
      <w:bookmarkEnd w:id="31"/>
    </w:p>
    <w:p w:rsidR="00FF2AD8" w:rsidRPr="00FF2AD8" w:rsidRDefault="00FF2AD8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 xml:space="preserve"> Проектирование новых, реконструкцию и расширение существующих и</w:t>
      </w:r>
      <w:r w:rsidRPr="00FF2AD8">
        <w:rPr>
          <w:sz w:val="24"/>
          <w:szCs w:val="24"/>
        </w:rPr>
        <w:t>н</w:t>
      </w:r>
      <w:r w:rsidRPr="00FF2AD8">
        <w:rPr>
          <w:sz w:val="24"/>
          <w:szCs w:val="24"/>
        </w:rPr>
        <w:t>женерных</w:t>
      </w:r>
      <w:r>
        <w:rPr>
          <w:sz w:val="24"/>
          <w:szCs w:val="24"/>
        </w:rPr>
        <w:t xml:space="preserve"> </w:t>
      </w:r>
      <w:r w:rsidRPr="00FF2AD8">
        <w:rPr>
          <w:sz w:val="24"/>
          <w:szCs w:val="24"/>
        </w:rPr>
        <w:t>сетей следует осуществлять на основе программ комплексного развития ко</w:t>
      </w:r>
      <w:r w:rsidRPr="00FF2AD8">
        <w:rPr>
          <w:sz w:val="24"/>
          <w:szCs w:val="24"/>
        </w:rPr>
        <w:t>м</w:t>
      </w:r>
      <w:r w:rsidRPr="00FF2AD8">
        <w:rPr>
          <w:sz w:val="24"/>
          <w:szCs w:val="24"/>
        </w:rPr>
        <w:t>мунальной инфраструктуры территорий в соответствии с Федеральным законом от 30.12.2004 № 210-Ф3 «Об основах регулирования тарифов организаций коммунального комплекса».</w:t>
      </w:r>
    </w:p>
    <w:p w:rsidR="00FF2AD8" w:rsidRP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12.2 Проектирование систем хозяйственно-питьевого водоснабжения и канализ</w:t>
      </w:r>
      <w:r w:rsidRPr="00FF2AD8">
        <w:rPr>
          <w:sz w:val="24"/>
          <w:szCs w:val="24"/>
        </w:rPr>
        <w:t>а</w:t>
      </w:r>
      <w:r w:rsidRPr="00FF2AD8">
        <w:rPr>
          <w:sz w:val="24"/>
          <w:szCs w:val="24"/>
        </w:rPr>
        <w:t>ции</w:t>
      </w:r>
      <w:r>
        <w:rPr>
          <w:sz w:val="24"/>
          <w:szCs w:val="24"/>
        </w:rPr>
        <w:t xml:space="preserve"> </w:t>
      </w:r>
      <w:r w:rsidRPr="00FF2AD8">
        <w:rPr>
          <w:sz w:val="24"/>
          <w:szCs w:val="24"/>
        </w:rPr>
        <w:t>населенных пунктов следует производить в соответствии с требованиями СП 31.13330, СП</w:t>
      </w:r>
      <w:r>
        <w:rPr>
          <w:sz w:val="24"/>
          <w:szCs w:val="24"/>
        </w:rPr>
        <w:t xml:space="preserve"> </w:t>
      </w:r>
      <w:r w:rsidRPr="00FF2AD8">
        <w:rPr>
          <w:sz w:val="24"/>
          <w:szCs w:val="24"/>
        </w:rPr>
        <w:t>32.13330 с учетом санитарно-гигиенической надежности получения пить</w:t>
      </w:r>
      <w:r w:rsidRPr="00FF2AD8">
        <w:rPr>
          <w:sz w:val="24"/>
          <w:szCs w:val="24"/>
        </w:rPr>
        <w:t>е</w:t>
      </w:r>
      <w:r w:rsidRPr="00FF2AD8">
        <w:rPr>
          <w:sz w:val="24"/>
          <w:szCs w:val="24"/>
        </w:rPr>
        <w:t>вой воды, экологических и ресурсосберегающих требований.</w:t>
      </w:r>
    </w:p>
    <w:p w:rsidR="00FF2AD8" w:rsidRPr="00FF2AD8" w:rsidRDefault="00FF2AD8" w:rsidP="00AC320C">
      <w:pPr>
        <w:pStyle w:val="20"/>
        <w:numPr>
          <w:ilvl w:val="0"/>
          <w:numId w:val="43"/>
        </w:numPr>
        <w:shd w:val="clear" w:color="auto" w:fill="auto"/>
        <w:tabs>
          <w:tab w:val="left" w:pos="133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Жилая и общественная застройка населенных пунктов, включая индивид</w:t>
      </w:r>
      <w:r w:rsidRPr="00FF2AD8">
        <w:rPr>
          <w:sz w:val="24"/>
          <w:szCs w:val="24"/>
        </w:rPr>
        <w:t>у</w:t>
      </w:r>
      <w:r w:rsidRPr="00FF2AD8">
        <w:rPr>
          <w:sz w:val="24"/>
          <w:szCs w:val="24"/>
        </w:rPr>
        <w:t>альную</w:t>
      </w:r>
      <w:r>
        <w:rPr>
          <w:sz w:val="24"/>
          <w:szCs w:val="24"/>
        </w:rPr>
        <w:t xml:space="preserve">, </w:t>
      </w:r>
      <w:r w:rsidRPr="00FF2AD8">
        <w:rPr>
          <w:sz w:val="24"/>
          <w:szCs w:val="24"/>
        </w:rPr>
        <w:t>усадебную и блокированную жилую застройку с участками, а также произво</w:t>
      </w:r>
      <w:r w:rsidRPr="00FF2AD8">
        <w:rPr>
          <w:sz w:val="24"/>
          <w:szCs w:val="24"/>
        </w:rPr>
        <w:t>д</w:t>
      </w:r>
      <w:r w:rsidRPr="00FF2AD8">
        <w:rPr>
          <w:sz w:val="24"/>
          <w:szCs w:val="24"/>
        </w:rPr>
        <w:t>ственные объекты</w:t>
      </w:r>
      <w:r>
        <w:rPr>
          <w:sz w:val="24"/>
          <w:szCs w:val="24"/>
        </w:rPr>
        <w:t xml:space="preserve"> </w:t>
      </w:r>
      <w:r w:rsidRPr="00FF2AD8">
        <w:rPr>
          <w:sz w:val="24"/>
          <w:szCs w:val="24"/>
        </w:rPr>
        <w:t>должны быть обеспечены централизованными или локальными си</w:t>
      </w:r>
      <w:r w:rsidRPr="00FF2AD8">
        <w:rPr>
          <w:sz w:val="24"/>
          <w:szCs w:val="24"/>
        </w:rPr>
        <w:t>с</w:t>
      </w:r>
      <w:r w:rsidRPr="00FF2AD8">
        <w:rPr>
          <w:sz w:val="24"/>
          <w:szCs w:val="24"/>
        </w:rPr>
        <w:t>темами водоснабжения и</w:t>
      </w:r>
      <w:r>
        <w:rPr>
          <w:sz w:val="24"/>
          <w:szCs w:val="24"/>
        </w:rPr>
        <w:t xml:space="preserve"> </w:t>
      </w:r>
      <w:r w:rsidRPr="00FF2AD8">
        <w:rPr>
          <w:sz w:val="24"/>
          <w:szCs w:val="24"/>
        </w:rPr>
        <w:t>канализации. В жилых зонах, не обеспеченных централизова</w:t>
      </w:r>
      <w:r w:rsidRPr="00FF2AD8">
        <w:rPr>
          <w:sz w:val="24"/>
          <w:szCs w:val="24"/>
        </w:rPr>
        <w:t>н</w:t>
      </w:r>
      <w:r w:rsidRPr="00FF2AD8">
        <w:rPr>
          <w:sz w:val="24"/>
          <w:szCs w:val="24"/>
        </w:rPr>
        <w:t>ным водоснабжением и канализацией, размещение многоэтажных жилых домов не д</w:t>
      </w:r>
      <w:r w:rsidRPr="00FF2AD8">
        <w:rPr>
          <w:sz w:val="24"/>
          <w:szCs w:val="24"/>
        </w:rPr>
        <w:t>о</w:t>
      </w:r>
      <w:r w:rsidRPr="00FF2AD8">
        <w:rPr>
          <w:sz w:val="24"/>
          <w:szCs w:val="24"/>
        </w:rPr>
        <w:t>пускается.</w:t>
      </w:r>
    </w:p>
    <w:p w:rsidR="00FF2AD8" w:rsidRPr="00FF2AD8" w:rsidRDefault="00FF2AD8" w:rsidP="00AC320C">
      <w:pPr>
        <w:pStyle w:val="20"/>
        <w:numPr>
          <w:ilvl w:val="0"/>
          <w:numId w:val="43"/>
        </w:numPr>
        <w:shd w:val="clear" w:color="auto" w:fill="auto"/>
        <w:tabs>
          <w:tab w:val="left" w:pos="1325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Выбор источников хозяйственно-питьевого водоснабжения необходимо осуществлять в соответствии с требованиями СанПиН 2.1.4.1110, ГОСТ 2761, а также с учетом норм радиационной безопасности при положительном заключении органов гос</w:t>
      </w:r>
      <w:r w:rsidRPr="00FF2AD8">
        <w:rPr>
          <w:sz w:val="24"/>
          <w:szCs w:val="24"/>
        </w:rPr>
        <w:t>у</w:t>
      </w:r>
      <w:r w:rsidRPr="00FF2AD8">
        <w:rPr>
          <w:sz w:val="24"/>
          <w:szCs w:val="24"/>
        </w:rPr>
        <w:t>дарственного санитарно-эпидемиологического надзора по выбору площадки.</w:t>
      </w:r>
    </w:p>
    <w:p w:rsidR="00FF2AD8" w:rsidRPr="00FF2AD8" w:rsidRDefault="00FF2AD8" w:rsidP="00AC320C">
      <w:pPr>
        <w:pStyle w:val="20"/>
        <w:numPr>
          <w:ilvl w:val="0"/>
          <w:numId w:val="43"/>
        </w:numPr>
        <w:shd w:val="clear" w:color="auto" w:fill="auto"/>
        <w:tabs>
          <w:tab w:val="left" w:pos="132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Размеры земельных участков для станций очистки воды в зависимости от их производительности (тыс. куб.м/сутки) следует принимать по проекту, но не более: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7080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до 0,8 - 1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6094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0,8 до 12 - 2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6378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12 до 32 - 3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6378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32 до 80 - 4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6378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80 до 125 - 6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5669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125 до 250 - 12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5669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250 до 400 - 18 га;</w:t>
      </w:r>
    </w:p>
    <w:p w:rsidR="00FF2AD8" w:rsidRPr="00FF2AD8" w:rsidRDefault="00FF2AD8" w:rsidP="00FF2AD8">
      <w:pPr>
        <w:pStyle w:val="20"/>
        <w:shd w:val="clear" w:color="auto" w:fill="auto"/>
        <w:spacing w:after="0" w:line="274" w:lineRule="exact"/>
        <w:ind w:right="5669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400 до 800 - 24 га.</w:t>
      </w:r>
    </w:p>
    <w:p w:rsidR="00FF2AD8" w:rsidRP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12.6 Размеры земельных участков для очистных сооружений канализации следует принимать не более, указанных в таблице 17.</w:t>
      </w:r>
    </w:p>
    <w:p w:rsidR="00D65B1D" w:rsidRDefault="00D65B1D" w:rsidP="00D65B1D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FF2AD8" w:rsidRPr="00FF2AD8" w:rsidRDefault="00FF2AD8" w:rsidP="00FF2AD8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Таблица 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360"/>
        <w:gridCol w:w="1339"/>
        <w:gridCol w:w="1334"/>
        <w:gridCol w:w="2438"/>
      </w:tblGrid>
      <w:tr w:rsidR="00FF2AD8" w:rsidRPr="00BC0114" w:rsidTr="00FF2AD8">
        <w:tc>
          <w:tcPr>
            <w:tcW w:w="3360" w:type="dxa"/>
            <w:vMerge w:val="restart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Производительность очистных сооружений канализации, тыс. куб. м/сутки</w:t>
            </w:r>
          </w:p>
        </w:tc>
        <w:tc>
          <w:tcPr>
            <w:tcW w:w="5111" w:type="dxa"/>
            <w:gridSpan w:val="3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участков, га</w:t>
            </w:r>
          </w:p>
        </w:tc>
      </w:tr>
      <w:tr w:rsidR="00FF2AD8" w:rsidRPr="00BC0114" w:rsidTr="00FF2AD8">
        <w:tc>
          <w:tcPr>
            <w:tcW w:w="3360" w:type="dxa"/>
            <w:vMerge/>
          </w:tcPr>
          <w:p w:rsidR="00FF2AD8" w:rsidRPr="00D87F7A" w:rsidRDefault="00FF2AD8" w:rsidP="00FF2A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очистных сооруж</w:t>
            </w: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иловых площадок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биологических пр</w:t>
            </w: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дов глубокой очистки сточных вод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0,7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от 0,7 до 17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от 17 до 40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от 40 до 130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от 130 до 175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от 175 до 280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Примечание: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</w:pPr>
      <w:r>
        <w:t>Размеры земельных участков очистных сооружений производительностью свыше 280 тыс. куб.м/сутки следует принимать по проектам, разработанным в установленном порядке, пр</w:t>
      </w:r>
      <w:r>
        <w:t>о</w:t>
      </w:r>
      <w:r>
        <w:t>ектам аналогичных сооружений или по данным специализированных организаций при соглас</w:t>
      </w:r>
      <w:r>
        <w:t>о</w:t>
      </w:r>
      <w:r>
        <w:t>вании с органами санэпиднадзора.</w:t>
      </w:r>
    </w:p>
    <w:p w:rsidR="003D7783" w:rsidRPr="003D7783" w:rsidRDefault="003D7783" w:rsidP="00AC320C">
      <w:pPr>
        <w:pStyle w:val="20"/>
        <w:numPr>
          <w:ilvl w:val="0"/>
          <w:numId w:val="44"/>
        </w:numPr>
        <w:shd w:val="clear" w:color="auto" w:fill="auto"/>
        <w:tabs>
          <w:tab w:val="left" w:pos="128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Размеры земельных участков очистных сооружений локальных систем кан</w:t>
      </w:r>
      <w:r w:rsidRPr="003D7783">
        <w:rPr>
          <w:sz w:val="24"/>
          <w:szCs w:val="24"/>
        </w:rPr>
        <w:t>а</w:t>
      </w:r>
      <w:r w:rsidRPr="003D7783">
        <w:rPr>
          <w:sz w:val="24"/>
          <w:szCs w:val="24"/>
        </w:rPr>
        <w:t>лизации и их санитарно-защитных зон следует принимать в зависимости от грунтовых условий и количества сточных вод, но не более 0,25 га, в соответствии с требованиями СП 32.13330.</w:t>
      </w:r>
    </w:p>
    <w:p w:rsidR="003D7783" w:rsidRPr="003D7783" w:rsidRDefault="003D7783" w:rsidP="003D7783">
      <w:pPr>
        <w:pStyle w:val="20"/>
        <w:shd w:val="clear" w:color="auto" w:fill="auto"/>
        <w:spacing w:after="0" w:line="274" w:lineRule="exact"/>
        <w:ind w:firstLine="709"/>
        <w:jc w:val="left"/>
        <w:rPr>
          <w:sz w:val="24"/>
          <w:szCs w:val="24"/>
        </w:rPr>
      </w:pPr>
      <w:r w:rsidRPr="003D7783">
        <w:rPr>
          <w:sz w:val="24"/>
          <w:szCs w:val="24"/>
        </w:rPr>
        <w:t>Размеры земельных участков для станций очистки воды в зависимости от их пр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изводительности (тыс. куб.м/сутки) следует принимать по проекту, но не более: до 0,8 - 1 га; от 0,8 до 12 - 2 га; от 12 до 32 - 3 га; от 32 до 80 - 4 га; от 80 до 125 - 6 га; от 125 до 250 - 12 га; от 250 до 400 - 18 га; от 400 до 800 - 24 га.</w:t>
      </w:r>
    </w:p>
    <w:p w:rsidR="003D7783" w:rsidRPr="003D7783" w:rsidRDefault="003D7783" w:rsidP="00AC320C">
      <w:pPr>
        <w:pStyle w:val="20"/>
        <w:numPr>
          <w:ilvl w:val="0"/>
          <w:numId w:val="44"/>
        </w:numPr>
        <w:shd w:val="clear" w:color="auto" w:fill="auto"/>
        <w:tabs>
          <w:tab w:val="left" w:pos="128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При отсутствии централизованной системы канализации следует пред</w:t>
      </w:r>
      <w:r w:rsidRPr="003D7783">
        <w:rPr>
          <w:sz w:val="24"/>
          <w:szCs w:val="24"/>
        </w:rPr>
        <w:t>у</w:t>
      </w:r>
      <w:r w:rsidRPr="003D7783">
        <w:rPr>
          <w:sz w:val="24"/>
          <w:szCs w:val="24"/>
        </w:rPr>
        <w:t>сматривать по согласованию с местными органами санитарно-эпидемиологической службы локальные очистные сооружения, сливные станции.</w:t>
      </w:r>
    </w:p>
    <w:p w:rsidR="003D7783" w:rsidRPr="003D7783" w:rsidRDefault="003D7783" w:rsidP="003D7783">
      <w:pPr>
        <w:pStyle w:val="20"/>
        <w:shd w:val="clear" w:color="auto" w:fill="auto"/>
        <w:spacing w:after="327" w:line="274" w:lineRule="exact"/>
        <w:ind w:firstLine="709"/>
        <w:jc w:val="both"/>
        <w:rPr>
          <w:sz w:val="24"/>
          <w:szCs w:val="24"/>
        </w:rPr>
      </w:pPr>
      <w:bookmarkStart w:id="32" w:name="bookmark34"/>
      <w:r w:rsidRPr="003D7783">
        <w:rPr>
          <w:sz w:val="24"/>
          <w:szCs w:val="24"/>
        </w:rPr>
        <w:t>Размеры земельных участков, отводимых под сливные станции, локальные очис</w:t>
      </w:r>
      <w:r w:rsidRPr="003D7783">
        <w:rPr>
          <w:sz w:val="24"/>
          <w:szCs w:val="24"/>
        </w:rPr>
        <w:t>т</w:t>
      </w:r>
      <w:r w:rsidRPr="003D7783">
        <w:rPr>
          <w:sz w:val="24"/>
          <w:szCs w:val="24"/>
        </w:rPr>
        <w:t>ные сооружения и их санитарно-защитные зоны, следует принимать в соответствии с СП 32.13330, СанПиН 2.2.1/2.1.1.1200.</w:t>
      </w:r>
      <w:bookmarkEnd w:id="32"/>
    </w:p>
    <w:p w:rsidR="003D7783" w:rsidRPr="003D7783" w:rsidRDefault="003D7783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191" w:line="240" w:lineRule="exact"/>
        <w:jc w:val="both"/>
        <w:rPr>
          <w:sz w:val="24"/>
          <w:szCs w:val="24"/>
        </w:rPr>
      </w:pPr>
      <w:bookmarkStart w:id="33" w:name="bookmark35"/>
      <w:r w:rsidRPr="003D7783">
        <w:rPr>
          <w:sz w:val="24"/>
          <w:szCs w:val="24"/>
        </w:rPr>
        <w:t>Дождевая канализация</w:t>
      </w:r>
      <w:bookmarkEnd w:id="33"/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Проектирование дождевой канализации следует осуществлять на основании действующих нормативных документов: СанПиН 2.1.5.980, СП 32.13330, Водного к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декса Российской Федерации.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Возможно применение общесплавной (совместно с хозбытовой) и раздел</w:t>
      </w:r>
      <w:r w:rsidRPr="003D7783">
        <w:rPr>
          <w:sz w:val="24"/>
          <w:szCs w:val="24"/>
        </w:rPr>
        <w:t>ь</w:t>
      </w:r>
      <w:r w:rsidRPr="003D7783">
        <w:rPr>
          <w:sz w:val="24"/>
          <w:szCs w:val="24"/>
        </w:rPr>
        <w:t>ной систем канализации. Предпочтение следует отдавать раздельной системе. Отвод п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водоемы. Утилизацию снежных и ледовых масс, собираемых и в</w:t>
      </w:r>
      <w:r w:rsidRPr="003D7783">
        <w:rPr>
          <w:sz w:val="24"/>
          <w:szCs w:val="24"/>
        </w:rPr>
        <w:t>ы</w:t>
      </w:r>
      <w:r w:rsidRPr="003D7783">
        <w:rPr>
          <w:sz w:val="24"/>
          <w:szCs w:val="24"/>
        </w:rPr>
        <w:t>возимых с территорий поселений, рекомендуется осуществлять с применением снего-плавильных камер, расположенных на канализационных коллекторах с использованием теплоты канализационных стоков. Не допускается выпуск поверхностного стока в н</w:t>
      </w:r>
      <w:r w:rsidRPr="003D7783">
        <w:rPr>
          <w:sz w:val="24"/>
          <w:szCs w:val="24"/>
        </w:rPr>
        <w:t>е</w:t>
      </w:r>
      <w:r w:rsidRPr="003D7783">
        <w:rPr>
          <w:sz w:val="24"/>
          <w:szCs w:val="24"/>
        </w:rPr>
        <w:t>проточные водоемы, в размываемые овраги, в замкнутые ложбины, заболоченные терр</w:t>
      </w:r>
      <w:r w:rsidRPr="003D7783">
        <w:rPr>
          <w:sz w:val="24"/>
          <w:szCs w:val="24"/>
        </w:rPr>
        <w:t>и</w:t>
      </w:r>
      <w:r w:rsidRPr="003D7783">
        <w:rPr>
          <w:sz w:val="24"/>
          <w:szCs w:val="24"/>
        </w:rPr>
        <w:t>тории, в черте населенных пунктов, I пояса зоны санитарной охраны (ЗСО) и в соотве</w:t>
      </w:r>
      <w:r w:rsidRPr="003D7783">
        <w:rPr>
          <w:sz w:val="24"/>
          <w:szCs w:val="24"/>
        </w:rPr>
        <w:t>т</w:t>
      </w:r>
      <w:r w:rsidRPr="003D7783">
        <w:rPr>
          <w:sz w:val="24"/>
          <w:szCs w:val="24"/>
        </w:rPr>
        <w:t>ствии с СанПиН 2.1.5.980.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В водоемы, предназначенные для купания, возможен сброс поверхностных сточных вод при условии их глубокой очистки.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Для определения размеров отводящих труб и водосточных каналов необх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димо учитывать расчетный максимальный расход дождевой воды, поступающей в сеть с учетом расчетной интенсивности дождя, его продолжительности, коэффициента стока и площади водосбора.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lastRenderedPageBreak/>
        <w:t>Применение открытых водоотводящих устройств допускается в сельских населенных пунктах, на парковых территориях с устройством мостков или труб на пер</w:t>
      </w:r>
      <w:r w:rsidRPr="003D7783">
        <w:rPr>
          <w:sz w:val="24"/>
          <w:szCs w:val="24"/>
        </w:rPr>
        <w:t>е</w:t>
      </w:r>
      <w:r w:rsidRPr="003D7783">
        <w:rPr>
          <w:sz w:val="24"/>
          <w:szCs w:val="24"/>
        </w:rPr>
        <w:t>сечении с дорогами. Минимальный диаметр водостоков принимается равным 400 мм. Рекомендуется применение открытых водоотводящих устройств в виде кюветных ло</w:t>
      </w:r>
      <w:r w:rsidRPr="003D7783">
        <w:rPr>
          <w:sz w:val="24"/>
          <w:szCs w:val="24"/>
        </w:rPr>
        <w:t>т</w:t>
      </w:r>
      <w:r w:rsidRPr="003D7783">
        <w:rPr>
          <w:sz w:val="24"/>
          <w:szCs w:val="24"/>
        </w:rPr>
        <w:t>ков, сопутствующих автомагистралям, и в районах малоэтажного строительства. Откр</w:t>
      </w:r>
      <w:r w:rsidRPr="003D7783">
        <w:rPr>
          <w:sz w:val="24"/>
          <w:szCs w:val="24"/>
        </w:rPr>
        <w:t>ы</w:t>
      </w:r>
      <w:r w:rsidRPr="003D7783">
        <w:rPr>
          <w:sz w:val="24"/>
          <w:szCs w:val="24"/>
        </w:rPr>
        <w:t>тая дождевая канализация состоит из лотков и канав разного размера с искусственной или естественной одеждой и выпусков упрощенных конструкций. Дождеприемники при этом не устраивают.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Система водоотвода поверхностных вод должна учитывать возможность приема дренажных вод из сопутствующих дренажей, теплосетей и общих коллекторов подземных коммуникаций. Поступление в дождеприемные колодцы незначительных по объему вод от полива замощенных территорий и зеленых насаждений в расчет не пр</w:t>
      </w:r>
      <w:r w:rsidRPr="003D7783">
        <w:rPr>
          <w:sz w:val="24"/>
          <w:szCs w:val="24"/>
        </w:rPr>
        <w:t>и</w:t>
      </w:r>
      <w:r w:rsidRPr="003D7783">
        <w:rPr>
          <w:sz w:val="24"/>
          <w:szCs w:val="24"/>
        </w:rPr>
        <w:t>нимаются. При технической возможности и согласовании с уполномоченными органами охраны окружающей среды возможно использовать эти воды для подпитки декорати</w:t>
      </w:r>
      <w:r w:rsidRPr="003D7783">
        <w:rPr>
          <w:sz w:val="24"/>
          <w:szCs w:val="24"/>
        </w:rPr>
        <w:t>в</w:t>
      </w:r>
      <w:r w:rsidRPr="003D7783">
        <w:rPr>
          <w:sz w:val="24"/>
          <w:szCs w:val="24"/>
        </w:rPr>
        <w:t>ных водоемов с подачей по отдельно прокладываемому трубопроводу.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Расчет водосточной сети следует производить на дождевой сток по СП 32.13330. При однократном превышении расчетной интенсивности, при которой колле</w:t>
      </w:r>
      <w:r w:rsidRPr="003D7783">
        <w:rPr>
          <w:sz w:val="24"/>
          <w:szCs w:val="24"/>
        </w:rPr>
        <w:t>к</w:t>
      </w:r>
      <w:r w:rsidRPr="003D7783">
        <w:rPr>
          <w:sz w:val="24"/>
          <w:szCs w:val="24"/>
        </w:rPr>
        <w:t>тор дождевой канализации должен пропускать лишь часть расхода дождевого стока, о</w:t>
      </w:r>
      <w:r w:rsidRPr="003D7783">
        <w:rPr>
          <w:sz w:val="24"/>
          <w:szCs w:val="24"/>
        </w:rPr>
        <w:t>с</w:t>
      </w:r>
      <w:r w:rsidRPr="003D7783">
        <w:rPr>
          <w:sz w:val="24"/>
          <w:szCs w:val="24"/>
        </w:rPr>
        <w:t>тальная его часть временно затопляет проезжую часть улиц и при наличии уклона стек</w:t>
      </w:r>
      <w:r w:rsidRPr="003D7783">
        <w:rPr>
          <w:sz w:val="24"/>
          <w:szCs w:val="24"/>
        </w:rPr>
        <w:t>а</w:t>
      </w:r>
      <w:r w:rsidRPr="003D7783">
        <w:rPr>
          <w:sz w:val="24"/>
          <w:szCs w:val="24"/>
        </w:rPr>
        <w:t>ет по ее лоткам. Высота затопления улиц при этом должна быть меньше высоты зато</w:t>
      </w:r>
      <w:r w:rsidRPr="003D7783">
        <w:rPr>
          <w:sz w:val="24"/>
          <w:szCs w:val="24"/>
        </w:rPr>
        <w:t>п</w:t>
      </w:r>
      <w:r w:rsidRPr="003D7783">
        <w:rPr>
          <w:sz w:val="24"/>
          <w:szCs w:val="24"/>
        </w:rPr>
        <w:t>ления подвальных и полуподвальных помещений. Период однократного переполнения сети дождевой канализации принимается в зависимости от характера территории, пл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щади территории и величины интенсивности дождя по СП 32.13330.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Поверхностный сток с территории промышленных предприятий, складских хозяйств, автохозяйств, иных загрязненных участков, расположенных на территориях жилых и общественно-деловых зон (загрязненных токсичными веществами органическ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го и неорганического происхождения), должен подвергаться очистке на локальных (с</w:t>
      </w:r>
      <w:r w:rsidRPr="003D7783">
        <w:rPr>
          <w:sz w:val="24"/>
          <w:szCs w:val="24"/>
        </w:rPr>
        <w:t>а</w:t>
      </w:r>
      <w:r w:rsidRPr="003D7783">
        <w:rPr>
          <w:sz w:val="24"/>
          <w:szCs w:val="24"/>
        </w:rPr>
        <w:t>мостоятельных) очистных сооружениях с преимущественным повторным использован</w:t>
      </w:r>
      <w:r w:rsidRPr="003D7783">
        <w:rPr>
          <w:sz w:val="24"/>
          <w:szCs w:val="24"/>
        </w:rPr>
        <w:t>и</w:t>
      </w:r>
      <w:r w:rsidRPr="003D7783">
        <w:rPr>
          <w:sz w:val="24"/>
          <w:szCs w:val="24"/>
        </w:rPr>
        <w:t>ем очищенных вод на производственные нужды по замкнутым циклам.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К отведению поверхностного стока с промышленных и жилых территорий в водные объекты предъявляются такие же требования, как и к сточным водам (СанПиН 2.1.5.980). Целесообразность очистки непосредственно расчетного расхода дождевого стока либо его регулирования (аккумулирования) надлежит определять технико- экон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мическими расчетами.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Качество очистки поверхностных сточных вод, сбрасываемых в водные объекты, должно отвечать требованиям СанПиН 2.1.5.980, Водного кодекса Российской Федерации и категории водопользования водоема.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34" w:name="bookmark36"/>
      <w:r w:rsidRPr="003D7783">
        <w:rPr>
          <w:sz w:val="24"/>
          <w:szCs w:val="24"/>
        </w:rPr>
        <w:t>Санитарно-защитную зону (СЗЗ) от очистных сооружений поверхностного стока открытого типа до жилой территории следует принимать 100 м.</w:t>
      </w:r>
      <w:bookmarkEnd w:id="34"/>
    </w:p>
    <w:p w:rsidR="003D7783" w:rsidRPr="003D7783" w:rsidRDefault="003D7783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256" w:line="240" w:lineRule="exact"/>
        <w:ind w:left="0" w:firstLine="0"/>
        <w:jc w:val="both"/>
        <w:rPr>
          <w:sz w:val="24"/>
          <w:szCs w:val="24"/>
        </w:rPr>
      </w:pPr>
      <w:bookmarkStart w:id="35" w:name="bookmark37"/>
      <w:r w:rsidRPr="003D7783">
        <w:rPr>
          <w:sz w:val="24"/>
          <w:szCs w:val="24"/>
        </w:rPr>
        <w:t>Санитарная очистка</w:t>
      </w:r>
      <w:bookmarkEnd w:id="35"/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Санитарная очистка территорий сельских поселений должна осуществляться с учетом требований СанПиН 42-128-4690 и обеспечивать во взаимосвязи с системой к</w:t>
      </w:r>
      <w:r w:rsidRPr="003D7783">
        <w:rPr>
          <w:sz w:val="24"/>
          <w:szCs w:val="24"/>
        </w:rPr>
        <w:t>а</w:t>
      </w:r>
      <w:r w:rsidRPr="003D7783">
        <w:rPr>
          <w:sz w:val="24"/>
          <w:szCs w:val="24"/>
        </w:rPr>
        <w:t>нализации сбор и утилизацию (удаление, обезвреживание) бытовых и производственных отходов с учетом экологических и ресурсосберегающих требований.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Количество бытовых отходов определяется по расчету с учетом Прилож</w:t>
      </w:r>
      <w:r w:rsidRPr="003D7783">
        <w:rPr>
          <w:sz w:val="24"/>
          <w:szCs w:val="24"/>
        </w:rPr>
        <w:t>е</w:t>
      </w:r>
      <w:r w:rsidRPr="003D7783">
        <w:rPr>
          <w:sz w:val="24"/>
          <w:szCs w:val="24"/>
        </w:rPr>
        <w:t>ния Л к настоящим нормативам.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8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Размеры земельных участков и санитарно-защитных зон предприятий и с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оружений по обезвреживанию, транспортировке и переработке бытовых отходов следует принимать по таблице 18.</w:t>
      </w:r>
    </w:p>
    <w:p w:rsidR="003D7783" w:rsidRDefault="003D7783" w:rsidP="003D778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3D778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3D778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3D778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3D7783" w:rsidRPr="003D7783" w:rsidRDefault="003D7783" w:rsidP="003D778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3D7783">
        <w:rPr>
          <w:sz w:val="24"/>
          <w:szCs w:val="24"/>
        </w:rPr>
        <w:t>Таблица 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762"/>
        <w:gridCol w:w="2232"/>
        <w:gridCol w:w="2551"/>
      </w:tblGrid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Предприятия и сооружения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Площади земел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ных участков на 1000 т бытовых о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ходов, га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Размеры санитарно-защитных зон, м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D7783" w:rsidRPr="0073680A" w:rsidTr="003D7783">
        <w:tc>
          <w:tcPr>
            <w:tcW w:w="4762" w:type="dxa"/>
            <w:vMerge w:val="restart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Мусороперерабатывающие и мусоросжиг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тельные предприятия мощностью, тыс. т в год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7783" w:rsidRPr="0073680A" w:rsidTr="003D7783">
        <w:tc>
          <w:tcPr>
            <w:tcW w:w="4762" w:type="dxa"/>
            <w:vMerge/>
          </w:tcPr>
          <w:p w:rsidR="003D7783" w:rsidRPr="00D87F7A" w:rsidRDefault="003D7783" w:rsidP="003D77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до 100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свыше 100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Склады компоста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Полигоны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0,02 - 0,05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Поля компостирования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0,5 - 1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Мусороперегрузочные станции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Сливные станции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Поля складирования и захоронения обе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вреженных осадков (по сухому веществу)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</w:tbl>
    <w:p w:rsidR="00FF2AD8" w:rsidRPr="00D65B1D" w:rsidRDefault="00FF2AD8" w:rsidP="00D65B1D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3D7783" w:rsidRPr="003D7783" w:rsidRDefault="003D7783" w:rsidP="003D7783">
      <w:pPr>
        <w:pStyle w:val="20"/>
        <w:shd w:val="clear" w:color="auto" w:fill="auto"/>
        <w:spacing w:after="0" w:line="274" w:lineRule="exact"/>
        <w:ind w:firstLine="709"/>
        <w:jc w:val="both"/>
      </w:pPr>
      <w:r w:rsidRPr="003D7783">
        <w:t>Примечания:</w:t>
      </w:r>
    </w:p>
    <w:p w:rsidR="003D7783" w:rsidRPr="003D7783" w:rsidRDefault="003D7783" w:rsidP="00AC320C">
      <w:pPr>
        <w:pStyle w:val="20"/>
        <w:numPr>
          <w:ilvl w:val="0"/>
          <w:numId w:val="45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 w:rsidRPr="003D7783">
        <w:t>Наименьшие размеры площадей полигонов относятся к сооружениям, размещаемым на песчаных грунтах.</w:t>
      </w:r>
    </w:p>
    <w:p w:rsidR="003D7783" w:rsidRPr="003D7783" w:rsidRDefault="003D7783" w:rsidP="00AC320C">
      <w:pPr>
        <w:pStyle w:val="20"/>
        <w:numPr>
          <w:ilvl w:val="0"/>
          <w:numId w:val="45"/>
        </w:numPr>
        <w:shd w:val="clear" w:color="auto" w:fill="auto"/>
        <w:tabs>
          <w:tab w:val="left" w:pos="990"/>
        </w:tabs>
        <w:spacing w:after="327" w:line="274" w:lineRule="exact"/>
        <w:ind w:firstLine="709"/>
        <w:jc w:val="both"/>
      </w:pPr>
      <w:bookmarkStart w:id="36" w:name="bookmark38"/>
      <w:r w:rsidRPr="003D7783">
        <w:t>Для мусороперерабатывающих и мусоросжигательных предприятий в случае выбр</w:t>
      </w:r>
      <w:r w:rsidRPr="003D7783">
        <w:t>о</w:t>
      </w:r>
      <w:r w:rsidRPr="003D7783">
        <w:t>сов в атмосферный воздух вредных веществ размер санитарно-защитной зоны должен быть уточнен расчетами рассеивания загрязнений.</w:t>
      </w:r>
      <w:bookmarkEnd w:id="36"/>
    </w:p>
    <w:p w:rsidR="003D7783" w:rsidRPr="003D7783" w:rsidRDefault="003D7783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201" w:line="240" w:lineRule="exact"/>
        <w:ind w:left="0" w:firstLine="0"/>
        <w:jc w:val="both"/>
        <w:rPr>
          <w:sz w:val="24"/>
          <w:szCs w:val="24"/>
        </w:rPr>
      </w:pPr>
      <w:bookmarkStart w:id="37" w:name="bookmark39"/>
      <w:r w:rsidRPr="003D7783">
        <w:rPr>
          <w:sz w:val="24"/>
          <w:szCs w:val="24"/>
        </w:rPr>
        <w:t>Энерго-, тепло-, газоснабжение и средства связи</w:t>
      </w:r>
      <w:bookmarkEnd w:id="37"/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Расход энергоносителей и потребность в мощности источников следует о</w:t>
      </w:r>
      <w:r w:rsidRPr="003D7783">
        <w:rPr>
          <w:sz w:val="24"/>
          <w:szCs w:val="24"/>
        </w:rPr>
        <w:t>п</w:t>
      </w:r>
      <w:r w:rsidRPr="003D7783">
        <w:rPr>
          <w:sz w:val="24"/>
          <w:szCs w:val="24"/>
        </w:rPr>
        <w:t>ределять: для промышленных и сельскохозяйственных предприятий по заявкам дейс</w:t>
      </w:r>
      <w:r w:rsidRPr="003D7783">
        <w:rPr>
          <w:sz w:val="24"/>
          <w:szCs w:val="24"/>
        </w:rPr>
        <w:t>т</w:t>
      </w:r>
      <w:r w:rsidRPr="003D7783">
        <w:rPr>
          <w:sz w:val="24"/>
          <w:szCs w:val="24"/>
        </w:rPr>
        <w:t>вующих предприятий, проектам новых, реконструируемых или аналогичных предпр</w:t>
      </w:r>
      <w:r w:rsidRPr="003D7783">
        <w:rPr>
          <w:sz w:val="24"/>
          <w:szCs w:val="24"/>
        </w:rPr>
        <w:t>и</w:t>
      </w:r>
      <w:r w:rsidRPr="003D7783">
        <w:rPr>
          <w:sz w:val="24"/>
          <w:szCs w:val="24"/>
        </w:rPr>
        <w:t>ятий, а также по укрупненным отраслевым показателям с учетом местных особенностей; для хозяйственно-бытовых и коммунальных нужд в соответствии с действующими о</w:t>
      </w:r>
      <w:r w:rsidRPr="003D7783">
        <w:rPr>
          <w:sz w:val="24"/>
          <w:szCs w:val="24"/>
        </w:rPr>
        <w:t>т</w:t>
      </w:r>
      <w:r w:rsidRPr="003D7783">
        <w:rPr>
          <w:sz w:val="24"/>
          <w:szCs w:val="24"/>
        </w:rPr>
        <w:t>раслевыми нормами по электро-, тепло- и газоснабжению.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Укрупненные показатели электропотребления допускается принимать в с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ответствии с Приложением М.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Определение расчетных показателей при определении потребляемой пр</w:t>
      </w:r>
      <w:r w:rsidRPr="003D7783">
        <w:rPr>
          <w:sz w:val="24"/>
          <w:szCs w:val="24"/>
        </w:rPr>
        <w:t>и</w:t>
      </w:r>
      <w:r w:rsidRPr="003D7783">
        <w:rPr>
          <w:sz w:val="24"/>
          <w:szCs w:val="24"/>
        </w:rPr>
        <w:t>соединенной мощности и расходов электроэнергии присоединенными потребителями осуществляется в соответствии с РД 34.20.185.</w:t>
      </w:r>
    </w:p>
    <w:p w:rsidR="003D7783" w:rsidRPr="00915B61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Электроснабжение сельских населенных пунктов следует предусматривать от районной энергетической системы. В случае невозможности или нецелесообразности присоединения к районной энергосистеме электроснабжение предусматривается от о</w:t>
      </w:r>
      <w:r w:rsidRPr="00915B61">
        <w:rPr>
          <w:sz w:val="24"/>
          <w:szCs w:val="24"/>
        </w:rPr>
        <w:t>т</w:t>
      </w:r>
      <w:r w:rsidRPr="00915B61">
        <w:rPr>
          <w:sz w:val="24"/>
          <w:szCs w:val="24"/>
        </w:rPr>
        <w:lastRenderedPageBreak/>
        <w:t>дельных электростанций</w:t>
      </w:r>
      <w:r w:rsidR="00915B61">
        <w:rPr>
          <w:sz w:val="24"/>
          <w:szCs w:val="24"/>
        </w:rPr>
        <w:t>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Воздушные линии электропередачи (далее - ВЛ) напряжением 110 кВ и выше допускается размещать только за пределами жилых и общественно деловых зон. Транзитные линии электропередачи напряжением до 220 кВ и выше не допускается ра</w:t>
      </w:r>
      <w:r w:rsidRPr="00915B61">
        <w:rPr>
          <w:sz w:val="24"/>
          <w:szCs w:val="24"/>
        </w:rPr>
        <w:t>з</w:t>
      </w:r>
      <w:r w:rsidRPr="00915B61">
        <w:rPr>
          <w:sz w:val="24"/>
          <w:szCs w:val="24"/>
        </w:rPr>
        <w:t>мещать в пределах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границ поселений, за исключением резервных территорий. Ширина коридора высоковольтных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линий и допускаемый режим его использования, в том числе для получения сельскохозяйственной продукции, определяются санитарными правилами и нормами.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Прокладку электрических сетей напряжением 110 кВ и выше к понизител</w:t>
      </w:r>
      <w:r w:rsidRPr="00915B61">
        <w:rPr>
          <w:sz w:val="24"/>
          <w:szCs w:val="24"/>
        </w:rPr>
        <w:t>ь</w:t>
      </w:r>
      <w:r w:rsidRPr="00915B61">
        <w:rPr>
          <w:sz w:val="24"/>
          <w:szCs w:val="24"/>
        </w:rPr>
        <w:t>ным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подстанциям глубокого ввода в пределах жилых и общественно-деловых, а также курортных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зон следует предусматривать кабельными линиями.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Во всех территориальных зонах поселений при застройке зданиями в 4 эт</w:t>
      </w:r>
      <w:r w:rsidRPr="00915B61">
        <w:rPr>
          <w:sz w:val="24"/>
          <w:szCs w:val="24"/>
        </w:rPr>
        <w:t>а</w:t>
      </w:r>
      <w:r w:rsidRPr="00915B61">
        <w:rPr>
          <w:sz w:val="24"/>
          <w:szCs w:val="24"/>
        </w:rPr>
        <w:t>жа и выше электрические сети напряжением до 20 кВ включительно (на территории к</w:t>
      </w:r>
      <w:r w:rsidRPr="00915B61">
        <w:rPr>
          <w:sz w:val="24"/>
          <w:szCs w:val="24"/>
        </w:rPr>
        <w:t>у</w:t>
      </w:r>
      <w:r w:rsidRPr="00915B61">
        <w:rPr>
          <w:sz w:val="24"/>
          <w:szCs w:val="24"/>
        </w:rPr>
        <w:t>рортных зон сети всех напряжений) следует предусматривать кабельными линиями.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При размещении отдельно стоящих распределительных пунктов и тран</w:t>
      </w:r>
      <w:r w:rsidRPr="00915B61">
        <w:rPr>
          <w:sz w:val="24"/>
          <w:szCs w:val="24"/>
        </w:rPr>
        <w:t>с</w:t>
      </w:r>
      <w:r w:rsidRPr="00915B61">
        <w:rPr>
          <w:sz w:val="24"/>
          <w:szCs w:val="24"/>
        </w:rPr>
        <w:t>форматорных подстанций напряжением 10 (6)-20 кВ при числе трансформаторов не б</w:t>
      </w:r>
      <w:r w:rsidRPr="00915B61">
        <w:rPr>
          <w:sz w:val="24"/>
          <w:szCs w:val="24"/>
        </w:rPr>
        <w:t>о</w:t>
      </w:r>
      <w:r w:rsidRPr="00915B61">
        <w:rPr>
          <w:sz w:val="24"/>
          <w:szCs w:val="24"/>
        </w:rPr>
        <w:t>лее двух мощностью каждого до 1000 кВА расстояние от них до окон жилых домов и общественных зданий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следует принимать с учетом допустимых уровней шума и вибр</w:t>
      </w:r>
      <w:r w:rsidRPr="00915B61">
        <w:rPr>
          <w:sz w:val="24"/>
          <w:szCs w:val="24"/>
        </w:rPr>
        <w:t>а</w:t>
      </w:r>
      <w:r w:rsidRPr="00915B61">
        <w:rPr>
          <w:sz w:val="24"/>
          <w:szCs w:val="24"/>
        </w:rPr>
        <w:t>ции, но не менее 10 м, а до зданий лечебно-профилактических учреждений - не менее 15 м.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Теплоснабжение поселений следует предусматривать в соответствии с у</w:t>
      </w:r>
      <w:r w:rsidRPr="00915B61">
        <w:rPr>
          <w:sz w:val="24"/>
          <w:szCs w:val="24"/>
        </w:rPr>
        <w:t>т</w:t>
      </w:r>
      <w:r w:rsidRPr="00915B61">
        <w:rPr>
          <w:sz w:val="24"/>
          <w:szCs w:val="24"/>
        </w:rPr>
        <w:t>вержденной в установленном порядке схемой теплоснабжения.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4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Энергогенерирующие сооружения и устройства, предназначенные для т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плоснабжения промышленных предприятий, а также жилой и общественной застройки, следует, как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правило, размещать на территории производственных или коммунальных зон.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5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Котельные, предназначенные для теплоснабжения промышленных пре</w:t>
      </w:r>
      <w:r w:rsidRPr="00915B61">
        <w:rPr>
          <w:sz w:val="24"/>
          <w:szCs w:val="24"/>
        </w:rPr>
        <w:t>д</w:t>
      </w:r>
      <w:r w:rsidRPr="00915B61">
        <w:rPr>
          <w:sz w:val="24"/>
          <w:szCs w:val="24"/>
        </w:rPr>
        <w:t>приятий, а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также жилой и общественной застройки, следует размещать на территории производственных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зон.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5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В районах многоквартирной жилой застройки малой этажности, а также одно-,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двухквартирной жилой застройки с приусадебными (приквартирными) земельн</w:t>
      </w:r>
      <w:r w:rsidRPr="00915B61">
        <w:rPr>
          <w:sz w:val="24"/>
          <w:szCs w:val="24"/>
        </w:rPr>
        <w:t>ы</w:t>
      </w:r>
      <w:r w:rsidRPr="00915B61">
        <w:rPr>
          <w:sz w:val="24"/>
          <w:szCs w:val="24"/>
        </w:rPr>
        <w:t>ми участками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теплоснабжение допускается предусматривать от котельных на группу жилых и общественных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зданий или от индивидуальных источников тепла при соблюд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нии технических регламентов,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экологических, санитарно-гигиенических, а также прот</w:t>
      </w:r>
      <w:r w:rsidRPr="00915B61">
        <w:rPr>
          <w:sz w:val="24"/>
          <w:szCs w:val="24"/>
        </w:rPr>
        <w:t>и</w:t>
      </w:r>
      <w:r w:rsidRPr="00915B61">
        <w:rPr>
          <w:sz w:val="24"/>
          <w:szCs w:val="24"/>
        </w:rPr>
        <w:t>вопожарных требований. Размеры земельных участков для отдельно стоящих отопител</w:t>
      </w:r>
      <w:r w:rsidRPr="00915B61">
        <w:rPr>
          <w:sz w:val="24"/>
          <w:szCs w:val="24"/>
        </w:rPr>
        <w:t>ь</w:t>
      </w:r>
      <w:r w:rsidRPr="00915B61">
        <w:rPr>
          <w:sz w:val="24"/>
          <w:szCs w:val="24"/>
        </w:rPr>
        <w:t>ных котельных, располагаемых в жилых зонах, следует принимать по таблице 19.</w:t>
      </w:r>
    </w:p>
    <w:p w:rsidR="00D65B1D" w:rsidRDefault="00D65B1D" w:rsidP="00915B61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915B61" w:rsidRPr="00915B61" w:rsidRDefault="00915B61" w:rsidP="00915B61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915B61">
        <w:rPr>
          <w:sz w:val="24"/>
          <w:szCs w:val="24"/>
        </w:rPr>
        <w:t>Таблица 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979"/>
        <w:gridCol w:w="2755"/>
        <w:gridCol w:w="2654"/>
      </w:tblGrid>
      <w:tr w:rsidR="00915B61" w:rsidRPr="0073680A" w:rsidTr="006B2DC7">
        <w:tc>
          <w:tcPr>
            <w:tcW w:w="3979" w:type="dxa"/>
            <w:vMerge w:val="restart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Теплопроизводительность котел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ных, Гкал/ч (МВт)</w:t>
            </w:r>
          </w:p>
        </w:tc>
        <w:tc>
          <w:tcPr>
            <w:tcW w:w="5409" w:type="dxa"/>
            <w:gridSpan w:val="2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участков котельных, га, раб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тающих</w:t>
            </w:r>
          </w:p>
        </w:tc>
      </w:tr>
      <w:tr w:rsidR="00915B61" w:rsidRPr="0073680A" w:rsidTr="006B2DC7">
        <w:tc>
          <w:tcPr>
            <w:tcW w:w="3979" w:type="dxa"/>
            <w:vMerge/>
          </w:tcPr>
          <w:p w:rsidR="00915B61" w:rsidRPr="00D87F7A" w:rsidRDefault="00915B61" w:rsidP="006B2D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на твердом топливе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на газомазутном топл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до 5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от 5 до 10 (от 6 до 12)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от 10 до 50 (от 12 до 58)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от 50 до 100 (от 58 до 116)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 100 до 200 (от 116 до 233)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от 200 до 400 (от 233 до 466)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</w:tbl>
    <w:p w:rsidR="00915B61" w:rsidRDefault="00915B61" w:rsidP="00915B61">
      <w:pPr>
        <w:pStyle w:val="20"/>
        <w:shd w:val="clear" w:color="auto" w:fill="auto"/>
        <w:spacing w:after="0" w:line="274" w:lineRule="exact"/>
        <w:ind w:firstLine="740"/>
        <w:jc w:val="both"/>
      </w:pPr>
      <w:r>
        <w:t>Примечания:</w:t>
      </w:r>
    </w:p>
    <w:p w:rsidR="00915B61" w:rsidRDefault="00915B61" w:rsidP="00AC320C">
      <w:pPr>
        <w:pStyle w:val="20"/>
        <w:numPr>
          <w:ilvl w:val="0"/>
          <w:numId w:val="46"/>
        </w:numPr>
        <w:shd w:val="clear" w:color="auto" w:fill="auto"/>
        <w:tabs>
          <w:tab w:val="left" w:pos="985"/>
        </w:tabs>
        <w:spacing w:after="0" w:line="274" w:lineRule="exact"/>
        <w:ind w:firstLine="740"/>
        <w:jc w:val="both"/>
      </w:pPr>
      <w:r>
        <w:t>Размеры земельных участков отопительных котельных, обеспечивающих потребит</w:t>
      </w:r>
      <w:r>
        <w:t>е</w:t>
      </w:r>
      <w:r>
        <w:t>лей горя- чей водой с непосредственным водоразбором, а также котельных, доставка топлива которым предусматривается по железной дороге, следует увеличивать на 20 %.</w:t>
      </w:r>
    </w:p>
    <w:p w:rsidR="00915B61" w:rsidRDefault="00915B61" w:rsidP="00AC320C">
      <w:pPr>
        <w:pStyle w:val="20"/>
        <w:numPr>
          <w:ilvl w:val="0"/>
          <w:numId w:val="46"/>
        </w:numPr>
        <w:shd w:val="clear" w:color="auto" w:fill="auto"/>
        <w:tabs>
          <w:tab w:val="left" w:pos="980"/>
        </w:tabs>
        <w:spacing w:after="0" w:line="274" w:lineRule="exact"/>
        <w:ind w:firstLine="740"/>
        <w:jc w:val="both"/>
      </w:pPr>
      <w:r>
        <w:t>Размещение золошлакоотвалов следует предусматривать вне территорий жилых, о</w:t>
      </w:r>
      <w:r>
        <w:t>б</w:t>
      </w:r>
      <w:r>
        <w:t>щественно- деловых и рекреационных зон. Условия размещения золошлакоотвалов и определ</w:t>
      </w:r>
      <w:r>
        <w:t>е</w:t>
      </w:r>
      <w:r>
        <w:t>ние размеров площадок для них необходимо предусматривать по СП 124.13330.2012.</w:t>
      </w:r>
    </w:p>
    <w:p w:rsidR="00915B61" w:rsidRDefault="00915B61" w:rsidP="00AC320C">
      <w:pPr>
        <w:pStyle w:val="20"/>
        <w:numPr>
          <w:ilvl w:val="0"/>
          <w:numId w:val="46"/>
        </w:numPr>
        <w:shd w:val="clear" w:color="auto" w:fill="auto"/>
        <w:tabs>
          <w:tab w:val="left" w:pos="985"/>
        </w:tabs>
        <w:spacing w:after="0" w:line="274" w:lineRule="exact"/>
        <w:ind w:firstLine="740"/>
        <w:jc w:val="both"/>
      </w:pPr>
      <w:r>
        <w:t>Размеры санитарно-защитных зон от котельных определяются в соответствии с дейс</w:t>
      </w:r>
      <w:r>
        <w:t>т</w:t>
      </w:r>
      <w:r>
        <w:t>вующими санитарными нормами.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Газораспределительные станции магистральных газопроводов следует ра</w:t>
      </w:r>
      <w:r w:rsidRPr="00915B61">
        <w:rPr>
          <w:sz w:val="24"/>
          <w:szCs w:val="24"/>
        </w:rPr>
        <w:t>з</w:t>
      </w:r>
      <w:r w:rsidRPr="00915B61">
        <w:rPr>
          <w:sz w:val="24"/>
          <w:szCs w:val="24"/>
        </w:rPr>
        <w:t>мещать за пределами поселений в соответствии с требованиями СП 36.13330.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Размеры земельных участков газонаполнительных станций (ГНС) в зав</w:t>
      </w:r>
      <w:r w:rsidRPr="00915B61">
        <w:rPr>
          <w:sz w:val="24"/>
          <w:szCs w:val="24"/>
        </w:rPr>
        <w:t>и</w:t>
      </w:r>
      <w:r w:rsidRPr="00915B61">
        <w:rPr>
          <w:sz w:val="24"/>
          <w:szCs w:val="24"/>
        </w:rPr>
        <w:t>симости от их производительности следует принимать по проекту, производительностью (для станций), но не более:</w:t>
      </w:r>
    </w:p>
    <w:p w:rsidR="00915B61" w:rsidRPr="00915B61" w:rsidRDefault="00915B61" w:rsidP="00915B61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10 тыс. т/год - 6 га;</w:t>
      </w:r>
    </w:p>
    <w:p w:rsidR="00915B61" w:rsidRPr="00915B61" w:rsidRDefault="00915B61" w:rsidP="00AC320C">
      <w:pPr>
        <w:pStyle w:val="20"/>
        <w:numPr>
          <w:ilvl w:val="0"/>
          <w:numId w:val="47"/>
        </w:numPr>
        <w:shd w:val="clear" w:color="auto" w:fill="auto"/>
        <w:spacing w:after="0" w:line="274" w:lineRule="exact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ыс. т/год - 7 га;</w:t>
      </w:r>
    </w:p>
    <w:p w:rsidR="00915B61" w:rsidRPr="00915B61" w:rsidRDefault="00915B61" w:rsidP="00915B61">
      <w:pPr>
        <w:pStyle w:val="20"/>
        <w:shd w:val="clear" w:color="auto" w:fill="auto"/>
        <w:spacing w:after="0" w:line="274" w:lineRule="exact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40 т</w:t>
      </w:r>
      <w:r w:rsidRPr="00915B61">
        <w:rPr>
          <w:sz w:val="24"/>
          <w:szCs w:val="24"/>
        </w:rPr>
        <w:t>ыс. т/год - 8 га.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Размеры земельных участков газонаполнительных пунктов (ГНП) и пр</w:t>
      </w:r>
      <w:r w:rsidRPr="00915B61">
        <w:rPr>
          <w:sz w:val="24"/>
          <w:szCs w:val="24"/>
        </w:rPr>
        <w:t>о</w:t>
      </w:r>
      <w:r w:rsidRPr="00915B61">
        <w:rPr>
          <w:sz w:val="24"/>
          <w:szCs w:val="24"/>
        </w:rPr>
        <w:t>межуточных складов баллонов (ПСБ) следует принимать не более 0,6 га. Расстояния от них до зданий и сооружений различного назначения следует принимать согласно СП 62.13330.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Размещение предприятий, зданий и сооружений связи, радиовещания и т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левидения, пожарной и охранной сигнализации, диспетчеризации систем инженерного оборудования следует осуществлять в соответствии с требованиями нормативных док</w:t>
      </w:r>
      <w:r w:rsidRPr="00915B61">
        <w:rPr>
          <w:sz w:val="24"/>
          <w:szCs w:val="24"/>
        </w:rPr>
        <w:t>у</w:t>
      </w:r>
      <w:r w:rsidRPr="00915B61">
        <w:rPr>
          <w:sz w:val="24"/>
          <w:szCs w:val="24"/>
        </w:rPr>
        <w:t>ментов, утвержденных в установленном порядке.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38" w:name="bookmark40"/>
      <w:r w:rsidRPr="00915B61">
        <w:rPr>
          <w:sz w:val="24"/>
          <w:szCs w:val="24"/>
        </w:rPr>
        <w:t>Расстояние от газонаполнительных станций,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технических регламентов.</w:t>
      </w:r>
      <w:bookmarkEnd w:id="38"/>
    </w:p>
    <w:p w:rsidR="00915B61" w:rsidRPr="00915B61" w:rsidRDefault="00915B61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251" w:line="240" w:lineRule="exact"/>
        <w:ind w:left="0" w:firstLine="0"/>
        <w:jc w:val="both"/>
        <w:rPr>
          <w:sz w:val="24"/>
          <w:szCs w:val="24"/>
        </w:rPr>
      </w:pPr>
      <w:bookmarkStart w:id="39" w:name="bookmark41"/>
      <w:r w:rsidRPr="00915B61">
        <w:rPr>
          <w:sz w:val="24"/>
          <w:szCs w:val="24"/>
        </w:rPr>
        <w:t>Размещение инженерных сетей</w:t>
      </w:r>
      <w:bookmarkEnd w:id="39"/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Подземные инженерные сети следует размещать преимущественно в пред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лах поперечных профилей улиц и дорог под тротуарами или разделительными полосами в траншеях или тоннелях (проходных коллекторах). В полосе между красной линией и линией застройки следует размещать газовые сети низкого и среднего давления и к</w:t>
      </w:r>
      <w:r w:rsidRPr="00915B61">
        <w:rPr>
          <w:sz w:val="24"/>
          <w:szCs w:val="24"/>
        </w:rPr>
        <w:t>а</w:t>
      </w:r>
      <w:r w:rsidRPr="00915B61">
        <w:rPr>
          <w:sz w:val="24"/>
          <w:szCs w:val="24"/>
        </w:rPr>
        <w:t>бельные сети (силовые, связи, сигнализации, диспетчеризации и др.). При ширине пр</w:t>
      </w:r>
      <w:r w:rsidRPr="00915B61">
        <w:rPr>
          <w:sz w:val="24"/>
          <w:szCs w:val="24"/>
        </w:rPr>
        <w:t>о</w:t>
      </w:r>
      <w:r w:rsidRPr="00915B61">
        <w:rPr>
          <w:sz w:val="24"/>
          <w:szCs w:val="24"/>
        </w:rPr>
        <w:t>езжей части более 22 м следует предусматривать размещение сетей водопровода по об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им сторонам улиц.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В условиях реконструкции проезжих частей улиц и дорог, под которыми расположены подземные инженерные сети, следует предусматривать их вынос под ра</w:t>
      </w:r>
      <w:r w:rsidRPr="00915B61">
        <w:rPr>
          <w:sz w:val="24"/>
          <w:szCs w:val="24"/>
        </w:rPr>
        <w:t>з</w:t>
      </w:r>
      <w:r w:rsidRPr="00915B61">
        <w:rPr>
          <w:sz w:val="24"/>
          <w:szCs w:val="24"/>
        </w:rPr>
        <w:t>делительные полосы и тротуары. Допускается сохранение существующих и прокладка новых сетей под проезжей частью при устройстве тоннелей.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Прокладку подземных инженерных сетей в тоннелях (проходных коллект</w:t>
      </w:r>
      <w:r w:rsidRPr="00915B61">
        <w:rPr>
          <w:sz w:val="24"/>
          <w:szCs w:val="24"/>
        </w:rPr>
        <w:t>о</w:t>
      </w:r>
      <w:r w:rsidRPr="00915B61">
        <w:rPr>
          <w:sz w:val="24"/>
          <w:szCs w:val="24"/>
        </w:rPr>
        <w:t>рах) следует предусматривать, как правило, при необходимости одновременного разм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щения тепловых сетей диаметром 500 - 1000 мм, водопровода до 500 мм, кабелей (связи и силовых напряжением до 10 кВ) - свыше10 мм, а также на пересечениях с магистрал</w:t>
      </w:r>
      <w:r w:rsidRPr="00915B61">
        <w:rPr>
          <w:sz w:val="24"/>
          <w:szCs w:val="24"/>
        </w:rPr>
        <w:t>ь</w:t>
      </w:r>
      <w:r w:rsidRPr="00915B61">
        <w:rPr>
          <w:sz w:val="24"/>
          <w:szCs w:val="24"/>
        </w:rPr>
        <w:t>ными улицами и железнодорожными путями. Совместная прокладка газо- и трубопров</w:t>
      </w:r>
      <w:r w:rsidRPr="00915B61">
        <w:rPr>
          <w:sz w:val="24"/>
          <w:szCs w:val="24"/>
        </w:rPr>
        <w:t>о</w:t>
      </w:r>
      <w:r w:rsidRPr="00915B61">
        <w:rPr>
          <w:sz w:val="24"/>
          <w:szCs w:val="24"/>
        </w:rPr>
        <w:t>дов, транспортирующих легковоспламеняющиеся и горючие вещества, с кабельными линиями не допускается.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lastRenderedPageBreak/>
        <w:t>В зонах реконструкции, в охранных зонах исторической застройки или при недостаточной ширине улиц устройство тоннелей (коллекторов) допускается при ди</w:t>
      </w:r>
      <w:r w:rsidRPr="00915B61">
        <w:rPr>
          <w:sz w:val="24"/>
          <w:szCs w:val="24"/>
        </w:rPr>
        <w:t>а</w:t>
      </w:r>
      <w:r w:rsidRPr="00915B61">
        <w:rPr>
          <w:sz w:val="24"/>
          <w:szCs w:val="24"/>
        </w:rPr>
        <w:t>метре тепловых сетей от 200 мм.</w:t>
      </w:r>
    </w:p>
    <w:p w:rsidR="0092671E" w:rsidRPr="0092671E" w:rsidRDefault="0092671E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На участках застройки в сложных грунтовых условиях (лессовые, просадо</w:t>
      </w:r>
      <w:r w:rsidRPr="0092671E">
        <w:rPr>
          <w:sz w:val="24"/>
          <w:szCs w:val="24"/>
        </w:rPr>
        <w:t>ч</w:t>
      </w:r>
      <w:r w:rsidRPr="0092671E">
        <w:rPr>
          <w:sz w:val="24"/>
          <w:szCs w:val="24"/>
        </w:rPr>
        <w:t>ные) необходимо предусматривать прокладку инженерных сетей, как правило, в тонн</w:t>
      </w:r>
      <w:r w:rsidRPr="0092671E">
        <w:rPr>
          <w:sz w:val="24"/>
          <w:szCs w:val="24"/>
        </w:rPr>
        <w:t>е</w:t>
      </w:r>
      <w:r w:rsidRPr="0092671E">
        <w:rPr>
          <w:sz w:val="24"/>
          <w:szCs w:val="24"/>
        </w:rPr>
        <w:t>лях в соответствии с СП 131.13330.2012, СП 31.13330.2010, СП 32.13330.2011 и СП 124.13330.2012. Прокладка наземных тепловых сетей допускается в виде исключения при невозможности подземного их размещения или как временное решение в зонах ос</w:t>
      </w:r>
      <w:r w:rsidRPr="0092671E">
        <w:rPr>
          <w:sz w:val="24"/>
          <w:szCs w:val="24"/>
        </w:rPr>
        <w:t>о</w:t>
      </w:r>
      <w:r w:rsidRPr="0092671E">
        <w:rPr>
          <w:sz w:val="24"/>
          <w:szCs w:val="24"/>
        </w:rPr>
        <w:t>бого регулирования градостроительной деятельности.</w:t>
      </w:r>
    </w:p>
    <w:p w:rsidR="0092671E" w:rsidRPr="0092671E" w:rsidRDefault="0092671E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Расстояния по горизонтали (в свету) от ближайших подземных инженерных сетей до зданий и сооружений следует принимать по таблице 20. Минимальные рассто</w:t>
      </w:r>
      <w:r w:rsidRPr="0092671E">
        <w:rPr>
          <w:sz w:val="24"/>
          <w:szCs w:val="24"/>
        </w:rPr>
        <w:t>я</w:t>
      </w:r>
      <w:r w:rsidRPr="0092671E">
        <w:rPr>
          <w:sz w:val="24"/>
          <w:szCs w:val="24"/>
        </w:rPr>
        <w:t>ния от подземных (наземных с обвалованием) газопроводов до зданий и сооружений следует принимать в соответствии с СП 62.13330.</w:t>
      </w:r>
    </w:p>
    <w:p w:rsidR="00915B61" w:rsidRDefault="00915B61" w:rsidP="00915B61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92671E" w:rsidRPr="0092671E" w:rsidRDefault="0092671E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92671E">
        <w:rPr>
          <w:sz w:val="24"/>
          <w:szCs w:val="24"/>
        </w:rPr>
        <w:t>Таблица 20</w:t>
      </w:r>
    </w:p>
    <w:tbl>
      <w:tblPr>
        <w:tblW w:w="9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363"/>
        <w:gridCol w:w="917"/>
        <w:gridCol w:w="2965"/>
        <w:gridCol w:w="1018"/>
        <w:gridCol w:w="912"/>
        <w:gridCol w:w="869"/>
        <w:gridCol w:w="737"/>
        <w:gridCol w:w="794"/>
      </w:tblGrid>
      <w:tr w:rsidR="0092671E" w:rsidRPr="000F1A2F" w:rsidTr="0092671E">
        <w:tc>
          <w:tcPr>
            <w:tcW w:w="1363" w:type="dxa"/>
            <w:vMerge w:val="restart"/>
          </w:tcPr>
          <w:p w:rsidR="0092671E" w:rsidRPr="000F1A2F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A2F">
              <w:rPr>
                <w:rFonts w:ascii="Times New Roman" w:hAnsi="Times New Roman" w:cs="Times New Roman"/>
                <w:sz w:val="24"/>
                <w:szCs w:val="24"/>
              </w:rPr>
              <w:t>Инжене</w:t>
            </w:r>
            <w:r w:rsidRPr="000F1A2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1A2F">
              <w:rPr>
                <w:rFonts w:ascii="Times New Roman" w:hAnsi="Times New Roman" w:cs="Times New Roman"/>
                <w:sz w:val="24"/>
                <w:szCs w:val="24"/>
              </w:rPr>
              <w:t>ные сети</w:t>
            </w:r>
          </w:p>
        </w:tc>
        <w:tc>
          <w:tcPr>
            <w:tcW w:w="8212" w:type="dxa"/>
            <w:gridSpan w:val="7"/>
          </w:tcPr>
          <w:p w:rsidR="0092671E" w:rsidRPr="000F1A2F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A2F">
              <w:rPr>
                <w:rFonts w:ascii="Times New Roman" w:hAnsi="Times New Roman" w:cs="Times New Roman"/>
                <w:sz w:val="24"/>
                <w:szCs w:val="24"/>
              </w:rPr>
              <w:t>Расстояние, м, по горизонтали (в свету) от подземных сетей до</w:t>
            </w:r>
          </w:p>
        </w:tc>
      </w:tr>
      <w:tr w:rsidR="00411955" w:rsidRPr="000F1A2F" w:rsidTr="00411955">
        <w:trPr>
          <w:trHeight w:val="1012"/>
        </w:trPr>
        <w:tc>
          <w:tcPr>
            <w:tcW w:w="1363" w:type="dxa"/>
            <w:vMerge/>
            <w:tcBorders>
              <w:bottom w:val="single" w:sz="4" w:space="0" w:color="auto"/>
            </w:tcBorders>
          </w:tcPr>
          <w:p w:rsidR="00411955" w:rsidRPr="00D87F7A" w:rsidRDefault="00411955" w:rsidP="006B2D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vMerge w:val="restart"/>
            <w:tcBorders>
              <w:bottom w:val="single" w:sz="4" w:space="0" w:color="auto"/>
            </w:tcBorders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фунд</w:t>
            </w:r>
            <w:r w:rsidRPr="000F1A2F">
              <w:rPr>
                <w:rFonts w:ascii="Times New Roman" w:hAnsi="Times New Roman" w:cs="Times New Roman"/>
                <w:szCs w:val="22"/>
              </w:rPr>
              <w:t>а</w:t>
            </w:r>
            <w:r w:rsidRPr="000F1A2F">
              <w:rPr>
                <w:rFonts w:ascii="Times New Roman" w:hAnsi="Times New Roman" w:cs="Times New Roman"/>
                <w:szCs w:val="22"/>
              </w:rPr>
              <w:t>ментов зданий и с</w:t>
            </w:r>
            <w:r w:rsidRPr="000F1A2F">
              <w:rPr>
                <w:rFonts w:ascii="Times New Roman" w:hAnsi="Times New Roman" w:cs="Times New Roman"/>
                <w:szCs w:val="22"/>
              </w:rPr>
              <w:t>о</w:t>
            </w:r>
            <w:r w:rsidRPr="000F1A2F">
              <w:rPr>
                <w:rFonts w:ascii="Times New Roman" w:hAnsi="Times New Roman" w:cs="Times New Roman"/>
                <w:szCs w:val="22"/>
              </w:rPr>
              <w:t>оруж</w:t>
            </w:r>
            <w:r w:rsidRPr="000F1A2F">
              <w:rPr>
                <w:rFonts w:ascii="Times New Roman" w:hAnsi="Times New Roman" w:cs="Times New Roman"/>
                <w:szCs w:val="22"/>
              </w:rPr>
              <w:t>е</w:t>
            </w:r>
            <w:r w:rsidRPr="000F1A2F">
              <w:rPr>
                <w:rFonts w:ascii="Times New Roman" w:hAnsi="Times New Roman" w:cs="Times New Roman"/>
                <w:szCs w:val="22"/>
              </w:rPr>
              <w:t>ний</w:t>
            </w:r>
          </w:p>
        </w:tc>
        <w:tc>
          <w:tcPr>
            <w:tcW w:w="2965" w:type="dxa"/>
            <w:vMerge w:val="restart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фундаментов ограждений предприятий, эстакад, опор контактной сети и связи, ж</w:t>
            </w:r>
            <w:r w:rsidRPr="000F1A2F">
              <w:rPr>
                <w:rFonts w:ascii="Times New Roman" w:hAnsi="Times New Roman" w:cs="Times New Roman"/>
                <w:szCs w:val="22"/>
              </w:rPr>
              <w:t>е</w:t>
            </w:r>
            <w:r w:rsidRPr="000F1A2F">
              <w:rPr>
                <w:rFonts w:ascii="Times New Roman" w:hAnsi="Times New Roman" w:cs="Times New Roman"/>
                <w:szCs w:val="22"/>
              </w:rPr>
              <w:t>лезных дорог</w:t>
            </w:r>
          </w:p>
        </w:tc>
        <w:tc>
          <w:tcPr>
            <w:tcW w:w="1018" w:type="dxa"/>
            <w:vMerge w:val="restart"/>
            <w:tcBorders>
              <w:bottom w:val="single" w:sz="4" w:space="0" w:color="auto"/>
            </w:tcBorders>
          </w:tcPr>
          <w:p w:rsidR="00411955" w:rsidRPr="000F1A2F" w:rsidRDefault="00411955" w:rsidP="0041195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оси крайнего пути</w:t>
            </w:r>
          </w:p>
        </w:tc>
        <w:tc>
          <w:tcPr>
            <w:tcW w:w="912" w:type="dxa"/>
            <w:vMerge w:val="restart"/>
            <w:tcBorders>
              <w:bottom w:val="single" w:sz="4" w:space="0" w:color="auto"/>
            </w:tcBorders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нару</w:t>
            </w:r>
            <w:r w:rsidRPr="000F1A2F">
              <w:rPr>
                <w:rFonts w:ascii="Times New Roman" w:hAnsi="Times New Roman" w:cs="Times New Roman"/>
                <w:szCs w:val="22"/>
              </w:rPr>
              <w:t>ж</w:t>
            </w:r>
            <w:r w:rsidRPr="000F1A2F">
              <w:rPr>
                <w:rFonts w:ascii="Times New Roman" w:hAnsi="Times New Roman" w:cs="Times New Roman"/>
                <w:szCs w:val="22"/>
              </w:rPr>
              <w:t>ной бровки кювета или п</w:t>
            </w:r>
            <w:r w:rsidRPr="000F1A2F">
              <w:rPr>
                <w:rFonts w:ascii="Times New Roman" w:hAnsi="Times New Roman" w:cs="Times New Roman"/>
                <w:szCs w:val="22"/>
              </w:rPr>
              <w:t>о</w:t>
            </w:r>
            <w:r w:rsidRPr="000F1A2F">
              <w:rPr>
                <w:rFonts w:ascii="Times New Roman" w:hAnsi="Times New Roman" w:cs="Times New Roman"/>
                <w:szCs w:val="22"/>
              </w:rPr>
              <w:t>дошвы насыпи дороги</w:t>
            </w:r>
          </w:p>
        </w:tc>
        <w:tc>
          <w:tcPr>
            <w:tcW w:w="2400" w:type="dxa"/>
            <w:gridSpan w:val="3"/>
            <w:tcBorders>
              <w:bottom w:val="single" w:sz="4" w:space="0" w:color="auto"/>
            </w:tcBorders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фундаментов опор во</w:t>
            </w:r>
            <w:r w:rsidRPr="000F1A2F">
              <w:rPr>
                <w:rFonts w:ascii="Times New Roman" w:hAnsi="Times New Roman" w:cs="Times New Roman"/>
                <w:szCs w:val="22"/>
              </w:rPr>
              <w:t>з</w:t>
            </w:r>
            <w:r w:rsidRPr="000F1A2F">
              <w:rPr>
                <w:rFonts w:ascii="Times New Roman" w:hAnsi="Times New Roman" w:cs="Times New Roman"/>
                <w:szCs w:val="22"/>
              </w:rPr>
              <w:t>душных линий эле</w:t>
            </w:r>
            <w:r w:rsidRPr="000F1A2F">
              <w:rPr>
                <w:rFonts w:ascii="Times New Roman" w:hAnsi="Times New Roman" w:cs="Times New Roman"/>
                <w:szCs w:val="22"/>
              </w:rPr>
              <w:t>к</w:t>
            </w:r>
            <w:r w:rsidRPr="000F1A2F">
              <w:rPr>
                <w:rFonts w:ascii="Times New Roman" w:hAnsi="Times New Roman" w:cs="Times New Roman"/>
                <w:szCs w:val="22"/>
              </w:rPr>
              <w:t>тропередачи напряж</w:t>
            </w:r>
            <w:r w:rsidRPr="000F1A2F">
              <w:rPr>
                <w:rFonts w:ascii="Times New Roman" w:hAnsi="Times New Roman" w:cs="Times New Roman"/>
                <w:szCs w:val="22"/>
              </w:rPr>
              <w:t>е</w:t>
            </w:r>
            <w:r w:rsidRPr="000F1A2F">
              <w:rPr>
                <w:rFonts w:ascii="Times New Roman" w:hAnsi="Times New Roman" w:cs="Times New Roman"/>
                <w:szCs w:val="22"/>
              </w:rPr>
              <w:t>нием</w:t>
            </w:r>
          </w:p>
        </w:tc>
      </w:tr>
      <w:tr w:rsidR="00411955" w:rsidRPr="000F1A2F" w:rsidTr="00411955">
        <w:tc>
          <w:tcPr>
            <w:tcW w:w="1363" w:type="dxa"/>
            <w:vMerge/>
          </w:tcPr>
          <w:p w:rsidR="00411955" w:rsidRPr="00D87F7A" w:rsidRDefault="00411955" w:rsidP="006B2D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vMerge/>
          </w:tcPr>
          <w:p w:rsidR="00411955" w:rsidRPr="00D87F7A" w:rsidRDefault="00411955" w:rsidP="006B2DC7">
            <w:pPr>
              <w:rPr>
                <w:rFonts w:ascii="Times New Roman" w:hAnsi="Times New Roman"/>
              </w:rPr>
            </w:pPr>
          </w:p>
        </w:tc>
        <w:tc>
          <w:tcPr>
            <w:tcW w:w="2965" w:type="dxa"/>
            <w:vMerge/>
          </w:tcPr>
          <w:p w:rsidR="00411955" w:rsidRPr="00D87F7A" w:rsidRDefault="00411955" w:rsidP="006B2DC7">
            <w:pPr>
              <w:rPr>
                <w:rFonts w:ascii="Times New Roman" w:hAnsi="Times New Roman"/>
              </w:rPr>
            </w:pPr>
          </w:p>
        </w:tc>
        <w:tc>
          <w:tcPr>
            <w:tcW w:w="1018" w:type="dxa"/>
            <w:vMerge/>
          </w:tcPr>
          <w:p w:rsidR="00411955" w:rsidRPr="00D87F7A" w:rsidRDefault="00411955" w:rsidP="006B2DC7">
            <w:pPr>
              <w:rPr>
                <w:rFonts w:ascii="Times New Roman" w:hAnsi="Times New Roman"/>
              </w:rPr>
            </w:pPr>
          </w:p>
        </w:tc>
        <w:tc>
          <w:tcPr>
            <w:tcW w:w="912" w:type="dxa"/>
            <w:vMerge/>
          </w:tcPr>
          <w:p w:rsidR="00411955" w:rsidRPr="00D87F7A" w:rsidRDefault="00411955" w:rsidP="006B2DC7">
            <w:pPr>
              <w:rPr>
                <w:rFonts w:ascii="Times New Roman" w:hAnsi="Times New Roman"/>
              </w:rPr>
            </w:pPr>
          </w:p>
        </w:tc>
        <w:tc>
          <w:tcPr>
            <w:tcW w:w="869" w:type="dxa"/>
          </w:tcPr>
          <w:p w:rsidR="00411955" w:rsidRPr="000F1A2F" w:rsidRDefault="00411955" w:rsidP="0041195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до 1 кВ нару</w:t>
            </w:r>
            <w:r w:rsidRPr="000F1A2F">
              <w:rPr>
                <w:rFonts w:ascii="Times New Roman" w:hAnsi="Times New Roman" w:cs="Times New Roman"/>
                <w:szCs w:val="22"/>
              </w:rPr>
              <w:t>ж</w:t>
            </w:r>
            <w:r w:rsidRPr="000F1A2F">
              <w:rPr>
                <w:rFonts w:ascii="Times New Roman" w:hAnsi="Times New Roman" w:cs="Times New Roman"/>
                <w:szCs w:val="22"/>
              </w:rPr>
              <w:t>ного осв</w:t>
            </w:r>
            <w:r w:rsidRPr="000F1A2F">
              <w:rPr>
                <w:rFonts w:ascii="Times New Roman" w:hAnsi="Times New Roman" w:cs="Times New Roman"/>
                <w:szCs w:val="22"/>
              </w:rPr>
              <w:t>е</w:t>
            </w:r>
            <w:r w:rsidRPr="000F1A2F">
              <w:rPr>
                <w:rFonts w:ascii="Times New Roman" w:hAnsi="Times New Roman" w:cs="Times New Roman"/>
                <w:szCs w:val="22"/>
              </w:rPr>
              <w:t>щения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св</w:t>
            </w:r>
            <w:r w:rsidRPr="000F1A2F">
              <w:rPr>
                <w:rFonts w:ascii="Times New Roman" w:hAnsi="Times New Roman" w:cs="Times New Roman"/>
                <w:szCs w:val="22"/>
              </w:rPr>
              <w:t>ы</w:t>
            </w:r>
            <w:r w:rsidRPr="000F1A2F">
              <w:rPr>
                <w:rFonts w:ascii="Times New Roman" w:hAnsi="Times New Roman" w:cs="Times New Roman"/>
                <w:szCs w:val="22"/>
              </w:rPr>
              <w:t>ше 1 до 35 кВ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свыше 35 до 110 кВ и в</w:t>
            </w:r>
            <w:r w:rsidRPr="000F1A2F">
              <w:rPr>
                <w:rFonts w:ascii="Times New Roman" w:hAnsi="Times New Roman" w:cs="Times New Roman"/>
                <w:szCs w:val="22"/>
              </w:rPr>
              <w:t>ы</w:t>
            </w:r>
            <w:r w:rsidRPr="000F1A2F">
              <w:rPr>
                <w:rFonts w:ascii="Times New Roman" w:hAnsi="Times New Roman" w:cs="Times New Roman"/>
                <w:szCs w:val="22"/>
              </w:rPr>
              <w:t>ше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10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Водопровод и напорная канализация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Самотечная канализация (бытовая и дождевая)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Дренаж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Сопутс</w:t>
            </w:r>
            <w:r w:rsidRPr="000F1A2F">
              <w:rPr>
                <w:rFonts w:ascii="Times New Roman" w:hAnsi="Times New Roman" w:cs="Times New Roman"/>
                <w:szCs w:val="22"/>
              </w:rPr>
              <w:t>т</w:t>
            </w:r>
            <w:r w:rsidRPr="000F1A2F">
              <w:rPr>
                <w:rFonts w:ascii="Times New Roman" w:hAnsi="Times New Roman" w:cs="Times New Roman"/>
                <w:szCs w:val="22"/>
              </w:rPr>
              <w:t>вующий дренаж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-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Тепловые сети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от наружной стенки кан</w:t>
            </w:r>
            <w:r w:rsidRPr="000F1A2F">
              <w:rPr>
                <w:rFonts w:ascii="Times New Roman" w:hAnsi="Times New Roman" w:cs="Times New Roman"/>
                <w:szCs w:val="22"/>
              </w:rPr>
              <w:t>а</w:t>
            </w:r>
            <w:r w:rsidRPr="000F1A2F">
              <w:rPr>
                <w:rFonts w:ascii="Times New Roman" w:hAnsi="Times New Roman" w:cs="Times New Roman"/>
                <w:szCs w:val="22"/>
              </w:rPr>
              <w:t>ла, тоннеля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 xml:space="preserve">2 (см. </w:t>
            </w:r>
            <w:hyperlink w:anchor="P1796" w:history="1">
              <w:r w:rsidRPr="000F1A2F">
                <w:rPr>
                  <w:rFonts w:ascii="Times New Roman" w:hAnsi="Times New Roman" w:cs="Times New Roman"/>
                  <w:szCs w:val="22"/>
                </w:rPr>
                <w:t>прим. 3</w:t>
              </w:r>
            </w:hyperlink>
            <w:r w:rsidRPr="000F1A2F">
              <w:rPr>
                <w:rFonts w:ascii="Times New Roman" w:hAnsi="Times New Roman" w:cs="Times New Roman"/>
                <w:szCs w:val="22"/>
              </w:rPr>
              <w:t>)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от оболочки бесканал</w:t>
            </w:r>
            <w:r w:rsidRPr="000F1A2F">
              <w:rPr>
                <w:rFonts w:ascii="Times New Roman" w:hAnsi="Times New Roman" w:cs="Times New Roman"/>
                <w:szCs w:val="22"/>
              </w:rPr>
              <w:t>ь</w:t>
            </w:r>
            <w:r w:rsidRPr="000F1A2F">
              <w:rPr>
                <w:rFonts w:ascii="Times New Roman" w:hAnsi="Times New Roman" w:cs="Times New Roman"/>
                <w:szCs w:val="22"/>
              </w:rPr>
              <w:t>ной пр</w:t>
            </w:r>
            <w:r w:rsidRPr="000F1A2F">
              <w:rPr>
                <w:rFonts w:ascii="Times New Roman" w:hAnsi="Times New Roman" w:cs="Times New Roman"/>
                <w:szCs w:val="22"/>
              </w:rPr>
              <w:t>о</w:t>
            </w:r>
            <w:r w:rsidRPr="000F1A2F">
              <w:rPr>
                <w:rFonts w:ascii="Times New Roman" w:hAnsi="Times New Roman" w:cs="Times New Roman"/>
                <w:szCs w:val="22"/>
              </w:rPr>
              <w:t>кладки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lastRenderedPageBreak/>
              <w:t>Кабели с</w:t>
            </w:r>
            <w:r w:rsidRPr="000F1A2F">
              <w:rPr>
                <w:rFonts w:ascii="Times New Roman" w:hAnsi="Times New Roman" w:cs="Times New Roman"/>
                <w:szCs w:val="22"/>
              </w:rPr>
              <w:t>и</w:t>
            </w:r>
            <w:r w:rsidRPr="000F1A2F">
              <w:rPr>
                <w:rFonts w:ascii="Times New Roman" w:hAnsi="Times New Roman" w:cs="Times New Roman"/>
                <w:szCs w:val="22"/>
              </w:rPr>
              <w:t>ловые всех напряжений и кабели связи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0,6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791" w:history="1">
              <w:r w:rsidRPr="000F1A2F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 xml:space="preserve">5 </w:t>
            </w:r>
            <w:hyperlink w:anchor="P1791" w:history="1">
              <w:r w:rsidRPr="000F1A2F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 xml:space="preserve">10 </w:t>
            </w:r>
            <w:hyperlink w:anchor="P1791" w:history="1">
              <w:r w:rsidRPr="000F1A2F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Каналы, коммуник</w:t>
            </w:r>
            <w:r w:rsidRPr="000F1A2F">
              <w:rPr>
                <w:rFonts w:ascii="Times New Roman" w:hAnsi="Times New Roman" w:cs="Times New Roman"/>
                <w:szCs w:val="22"/>
              </w:rPr>
              <w:t>а</w:t>
            </w:r>
            <w:r w:rsidRPr="000F1A2F">
              <w:rPr>
                <w:rFonts w:ascii="Times New Roman" w:hAnsi="Times New Roman" w:cs="Times New Roman"/>
                <w:szCs w:val="22"/>
              </w:rPr>
              <w:t>ционные тоннели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 xml:space="preserve">3 </w:t>
            </w:r>
            <w:hyperlink w:anchor="P1791" w:history="1">
              <w:r w:rsidRPr="000F1A2F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Наружные пневмом</w:t>
            </w:r>
            <w:r w:rsidRPr="000F1A2F">
              <w:rPr>
                <w:rFonts w:ascii="Times New Roman" w:hAnsi="Times New Roman" w:cs="Times New Roman"/>
                <w:szCs w:val="22"/>
              </w:rPr>
              <w:t>у</w:t>
            </w:r>
            <w:r w:rsidRPr="000F1A2F">
              <w:rPr>
                <w:rFonts w:ascii="Times New Roman" w:hAnsi="Times New Roman" w:cs="Times New Roman"/>
                <w:szCs w:val="22"/>
              </w:rPr>
              <w:t>соропров</w:t>
            </w:r>
            <w:r w:rsidRPr="000F1A2F">
              <w:rPr>
                <w:rFonts w:ascii="Times New Roman" w:hAnsi="Times New Roman" w:cs="Times New Roman"/>
                <w:szCs w:val="22"/>
              </w:rPr>
              <w:t>о</w:t>
            </w:r>
            <w:r w:rsidRPr="000F1A2F">
              <w:rPr>
                <w:rFonts w:ascii="Times New Roman" w:hAnsi="Times New Roman" w:cs="Times New Roman"/>
                <w:szCs w:val="22"/>
              </w:rPr>
              <w:t>ды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5</w:t>
            </w:r>
          </w:p>
        </w:tc>
      </w:tr>
    </w:tbl>
    <w:p w:rsidR="0092671E" w:rsidRDefault="0092671E" w:rsidP="0092671E">
      <w:pPr>
        <w:pStyle w:val="a6"/>
        <w:shd w:val="clear" w:color="auto" w:fill="auto"/>
      </w:pPr>
      <w:r>
        <w:t>* Относится только к расстояниям от силовых кабелей.</w:t>
      </w:r>
    </w:p>
    <w:p w:rsidR="0092671E" w:rsidRDefault="0092671E" w:rsidP="0092671E">
      <w:pPr>
        <w:pStyle w:val="a6"/>
        <w:shd w:val="clear" w:color="auto" w:fill="auto"/>
      </w:pPr>
      <w:r>
        <w:t>Примечания:</w:t>
      </w:r>
    </w:p>
    <w:p w:rsidR="0092671E" w:rsidRDefault="0092671E" w:rsidP="00AC320C">
      <w:pPr>
        <w:pStyle w:val="a6"/>
        <w:numPr>
          <w:ilvl w:val="0"/>
          <w:numId w:val="48"/>
        </w:numPr>
        <w:shd w:val="clear" w:color="auto" w:fill="auto"/>
        <w:tabs>
          <w:tab w:val="left" w:pos="979"/>
        </w:tabs>
      </w:pPr>
      <w:r>
        <w:t xml:space="preserve"> Допускается предусматривать прокладку подземных инженерных сетей в пределах фундаментов опор и эстакад трубопроводов, контактной сети при условии выполнения мер, и</w:t>
      </w:r>
      <w:r>
        <w:t>с</w:t>
      </w:r>
      <w:r>
        <w:t>ключающих возможность повреждения сетей в случае осадки фундаментов, а также поврежд</w:t>
      </w:r>
      <w:r>
        <w:t>е</w:t>
      </w:r>
      <w:r>
        <w:t>ния фундаментов при аварии на этих сетях.</w:t>
      </w:r>
    </w:p>
    <w:p w:rsidR="0092671E" w:rsidRDefault="0092671E" w:rsidP="0092671E">
      <w:pPr>
        <w:pStyle w:val="a6"/>
        <w:shd w:val="clear" w:color="auto" w:fill="auto"/>
      </w:pPr>
      <w:r>
        <w:t>При размещении инженерных сетей, подлежащих прокладке с применением строител</w:t>
      </w:r>
      <w:r>
        <w:t>ь</w:t>
      </w:r>
      <w:r>
        <w:t>ного водопонижения, их рас- стояние до зданий и сооружений следует устанавливать с учетом зоны возможного нарушения прочности грунтов оснований.</w:t>
      </w:r>
    </w:p>
    <w:p w:rsidR="0092671E" w:rsidRDefault="0092671E" w:rsidP="00AC320C">
      <w:pPr>
        <w:pStyle w:val="a6"/>
        <w:numPr>
          <w:ilvl w:val="0"/>
          <w:numId w:val="48"/>
        </w:numPr>
        <w:shd w:val="clear" w:color="auto" w:fill="auto"/>
        <w:tabs>
          <w:tab w:val="left" w:pos="950"/>
        </w:tabs>
      </w:pPr>
      <w:r>
        <w:t>Расстояния от тепловых сетей при бесканальной прокладке до зданий и сооруж</w:t>
      </w:r>
      <w:r>
        <w:t>е</w:t>
      </w:r>
      <w:r>
        <w:t>ний следует принимать как для водопровода.</w:t>
      </w:r>
    </w:p>
    <w:p w:rsidR="0092671E" w:rsidRDefault="0092671E" w:rsidP="00AC320C">
      <w:pPr>
        <w:pStyle w:val="a6"/>
        <w:numPr>
          <w:ilvl w:val="0"/>
          <w:numId w:val="48"/>
        </w:numPr>
        <w:shd w:val="clear" w:color="auto" w:fill="auto"/>
        <w:tabs>
          <w:tab w:val="left" w:pos="931"/>
        </w:tabs>
      </w:pPr>
      <w:r>
        <w:t>Расстояния от силовых кабелей напряжением 110-220 кВ до фундаментов огра</w:t>
      </w:r>
      <w:r>
        <w:t>ж</w:t>
      </w:r>
      <w:r>
        <w:t>дений пред- приятий, эстакад, опор контактной сети и линий связи следует принимать 1,5 м.</w:t>
      </w:r>
    </w:p>
    <w:p w:rsidR="0092671E" w:rsidRDefault="0092671E" w:rsidP="00AC320C">
      <w:pPr>
        <w:pStyle w:val="a6"/>
        <w:numPr>
          <w:ilvl w:val="0"/>
          <w:numId w:val="48"/>
        </w:numPr>
        <w:shd w:val="clear" w:color="auto" w:fill="auto"/>
        <w:tabs>
          <w:tab w:val="left" w:pos="1013"/>
        </w:tabs>
      </w:pPr>
      <w:r>
        <w:t>В орошаемых районах при непросадочных грунтах расстояние от подземных инж</w:t>
      </w:r>
      <w:r>
        <w:t>е</w:t>
      </w:r>
      <w:r>
        <w:t>нерных сетей до оросительных каналов следует принимать (до бровки каналов):</w:t>
      </w:r>
    </w:p>
    <w:p w:rsidR="0092671E" w:rsidRDefault="0092671E" w:rsidP="0092671E">
      <w:pPr>
        <w:pStyle w:val="a6"/>
        <w:shd w:val="clear" w:color="auto" w:fill="auto"/>
        <w:tabs>
          <w:tab w:val="left" w:pos="898"/>
        </w:tabs>
        <w:ind w:left="780" w:firstLine="0"/>
      </w:pPr>
      <w:r>
        <w:t>1м - от газопровода низкого и среднего давления, а также от водопроводов, канализации, водостоков и трубопроводов горючих жид- костей;</w:t>
      </w:r>
    </w:p>
    <w:p w:rsidR="0092671E" w:rsidRDefault="0092671E" w:rsidP="0092671E">
      <w:pPr>
        <w:pStyle w:val="a6"/>
        <w:shd w:val="clear" w:color="auto" w:fill="auto"/>
        <w:tabs>
          <w:tab w:val="left" w:pos="917"/>
        </w:tabs>
        <w:ind w:firstLine="709"/>
      </w:pPr>
      <w:r>
        <w:t xml:space="preserve"> 2м - от газопроводов высокого давления до 0,6 МПа, теплопроводов, хозяйственнобыт</w:t>
      </w:r>
      <w:r>
        <w:t>о</w:t>
      </w:r>
      <w:r>
        <w:t>вой и дождевой канализации;</w:t>
      </w:r>
    </w:p>
    <w:p w:rsidR="0092671E" w:rsidRDefault="0092671E" w:rsidP="0092671E">
      <w:pPr>
        <w:pStyle w:val="a6"/>
        <w:shd w:val="clear" w:color="auto" w:fill="auto"/>
      </w:pPr>
      <w:r>
        <w:t>1,5 м - от силовых кабелей и кабелей связи;</w:t>
      </w:r>
    </w:p>
    <w:p w:rsidR="0092671E" w:rsidRDefault="0092671E" w:rsidP="0092671E">
      <w:pPr>
        <w:pStyle w:val="a6"/>
        <w:shd w:val="clear" w:color="auto" w:fill="auto"/>
      </w:pPr>
      <w:r>
        <w:t>расстояние от оросительных каналов уличной сети до фундаментов зданий и сооруж</w:t>
      </w:r>
      <w:r>
        <w:t>е</w:t>
      </w:r>
      <w:r>
        <w:t>ний - 5 м.</w:t>
      </w:r>
    </w:p>
    <w:p w:rsidR="0092671E" w:rsidRDefault="0092671E" w:rsidP="00915B61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92671E" w:rsidRPr="0092671E" w:rsidRDefault="0092671E" w:rsidP="00AC320C">
      <w:pPr>
        <w:pStyle w:val="20"/>
        <w:numPr>
          <w:ilvl w:val="1"/>
          <w:numId w:val="37"/>
        </w:numPr>
        <w:shd w:val="clear" w:color="auto" w:fill="auto"/>
        <w:spacing w:after="0" w:line="274" w:lineRule="exact"/>
        <w:ind w:left="0" w:firstLine="709"/>
        <w:jc w:val="both"/>
        <w:rPr>
          <w:sz w:val="24"/>
          <w:szCs w:val="24"/>
        </w:rPr>
      </w:pPr>
      <w:r>
        <w:t>Р</w:t>
      </w:r>
      <w:r w:rsidRPr="0092671E">
        <w:rPr>
          <w:sz w:val="24"/>
          <w:szCs w:val="24"/>
        </w:rPr>
        <w:t>асстояния по горизонтали (в свету) между соседними инженерными по</w:t>
      </w:r>
      <w:r w:rsidRPr="0092671E">
        <w:rPr>
          <w:sz w:val="24"/>
          <w:szCs w:val="24"/>
        </w:rPr>
        <w:t>д</w:t>
      </w:r>
      <w:r w:rsidRPr="0092671E">
        <w:rPr>
          <w:sz w:val="24"/>
          <w:szCs w:val="24"/>
        </w:rPr>
        <w:t>земными сетями при их параллельном размещении следует принимать по таблице 20, а на вводах инженерных сетей в зданиях сельских поселений - не менее 0,5 м. При разнице в глубине заложения смежных трубопроводов свыше 0,4 м расстояния, указанные в та</w:t>
      </w:r>
      <w:r w:rsidRPr="0092671E">
        <w:rPr>
          <w:sz w:val="24"/>
          <w:szCs w:val="24"/>
        </w:rPr>
        <w:t>б</w:t>
      </w:r>
      <w:r w:rsidRPr="0092671E">
        <w:rPr>
          <w:sz w:val="24"/>
          <w:szCs w:val="24"/>
        </w:rPr>
        <w:t>лице 21, следует увеличивать с учетом крутизны откосов траншей, но не менее глубины траншеи до подошвы насыпи и бровки выемки. Минимальные расстояния от подземных (наземных с обвалованием) газопроводов до сетей инженерно-технического обеспечения следует принимать в соответствии с СП 62.13330.</w:t>
      </w:r>
    </w:p>
    <w:p w:rsidR="00D65B1D" w:rsidRDefault="00D65B1D" w:rsidP="0092671E">
      <w:pPr>
        <w:pStyle w:val="20"/>
        <w:shd w:val="clear" w:color="auto" w:fill="auto"/>
        <w:tabs>
          <w:tab w:val="left" w:pos="0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92671E" w:rsidRPr="0092671E" w:rsidRDefault="0092671E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92671E">
        <w:rPr>
          <w:sz w:val="24"/>
          <w:szCs w:val="24"/>
        </w:rPr>
        <w:t>Таблица 21</w:t>
      </w:r>
    </w:p>
    <w:tbl>
      <w:tblPr>
        <w:tblW w:w="9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363"/>
        <w:gridCol w:w="917"/>
        <w:gridCol w:w="1020"/>
        <w:gridCol w:w="1134"/>
        <w:gridCol w:w="811"/>
        <w:gridCol w:w="1018"/>
        <w:gridCol w:w="912"/>
        <w:gridCol w:w="869"/>
        <w:gridCol w:w="737"/>
        <w:gridCol w:w="794"/>
      </w:tblGrid>
      <w:tr w:rsidR="0092671E" w:rsidRPr="00810487" w:rsidTr="0092671E">
        <w:tc>
          <w:tcPr>
            <w:tcW w:w="1363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Инженерные сети</w:t>
            </w:r>
          </w:p>
        </w:tc>
        <w:tc>
          <w:tcPr>
            <w:tcW w:w="8212" w:type="dxa"/>
            <w:gridSpan w:val="9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Расстояние, м, по горизонтали (в свету) до</w:t>
            </w:r>
          </w:p>
        </w:tc>
      </w:tr>
      <w:tr w:rsidR="0092671E" w:rsidRPr="00810487" w:rsidTr="0092671E">
        <w:tc>
          <w:tcPr>
            <w:tcW w:w="1363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917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вод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провода</w:t>
            </w:r>
          </w:p>
        </w:tc>
        <w:tc>
          <w:tcPr>
            <w:tcW w:w="1020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канал</w:t>
            </w:r>
            <w:r w:rsidRPr="00810487">
              <w:rPr>
                <w:rFonts w:ascii="Times New Roman" w:hAnsi="Times New Roman" w:cs="Times New Roman"/>
                <w:szCs w:val="22"/>
              </w:rPr>
              <w:t>и</w:t>
            </w:r>
            <w:r w:rsidRPr="00810487">
              <w:rPr>
                <w:rFonts w:ascii="Times New Roman" w:hAnsi="Times New Roman" w:cs="Times New Roman"/>
                <w:szCs w:val="22"/>
              </w:rPr>
              <w:t>зации бытовой</w:t>
            </w:r>
          </w:p>
        </w:tc>
        <w:tc>
          <w:tcPr>
            <w:tcW w:w="1134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дренажа и дождевой канализ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t>ции</w:t>
            </w:r>
          </w:p>
        </w:tc>
        <w:tc>
          <w:tcPr>
            <w:tcW w:w="811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каб</w:t>
            </w:r>
            <w:r w:rsidRPr="00810487">
              <w:rPr>
                <w:rFonts w:ascii="Times New Roman" w:hAnsi="Times New Roman" w:cs="Times New Roman"/>
                <w:szCs w:val="22"/>
              </w:rPr>
              <w:t>е</w:t>
            </w:r>
            <w:r w:rsidRPr="00810487">
              <w:rPr>
                <w:rFonts w:ascii="Times New Roman" w:hAnsi="Times New Roman" w:cs="Times New Roman"/>
                <w:szCs w:val="22"/>
              </w:rPr>
              <w:t>лей сил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вых всех н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t>пр</w:t>
            </w:r>
            <w:r w:rsidRPr="00810487">
              <w:rPr>
                <w:rFonts w:ascii="Times New Roman" w:hAnsi="Times New Roman" w:cs="Times New Roman"/>
                <w:szCs w:val="22"/>
              </w:rPr>
              <w:t>я</w:t>
            </w:r>
            <w:r w:rsidRPr="00810487">
              <w:rPr>
                <w:rFonts w:ascii="Times New Roman" w:hAnsi="Times New Roman" w:cs="Times New Roman"/>
                <w:szCs w:val="22"/>
              </w:rPr>
              <w:t>жений</w:t>
            </w:r>
          </w:p>
        </w:tc>
        <w:tc>
          <w:tcPr>
            <w:tcW w:w="1018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кабелей связи</w:t>
            </w:r>
          </w:p>
        </w:tc>
        <w:tc>
          <w:tcPr>
            <w:tcW w:w="1781" w:type="dxa"/>
            <w:gridSpan w:val="2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тепловых сетей</w:t>
            </w:r>
          </w:p>
        </w:tc>
        <w:tc>
          <w:tcPr>
            <w:tcW w:w="737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кан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t>лов, то</w:t>
            </w:r>
            <w:r w:rsidRPr="00810487">
              <w:rPr>
                <w:rFonts w:ascii="Times New Roman" w:hAnsi="Times New Roman" w:cs="Times New Roman"/>
                <w:szCs w:val="22"/>
              </w:rPr>
              <w:t>н</w:t>
            </w:r>
            <w:r w:rsidRPr="00810487">
              <w:rPr>
                <w:rFonts w:ascii="Times New Roman" w:hAnsi="Times New Roman" w:cs="Times New Roman"/>
                <w:szCs w:val="22"/>
              </w:rPr>
              <w:t>нелей</w:t>
            </w:r>
          </w:p>
        </w:tc>
        <w:tc>
          <w:tcPr>
            <w:tcW w:w="794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н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t>ру</w:t>
            </w:r>
            <w:r w:rsidRPr="00810487">
              <w:rPr>
                <w:rFonts w:ascii="Times New Roman" w:hAnsi="Times New Roman" w:cs="Times New Roman"/>
                <w:szCs w:val="22"/>
              </w:rPr>
              <w:t>ж</w:t>
            </w:r>
            <w:r w:rsidRPr="00810487">
              <w:rPr>
                <w:rFonts w:ascii="Times New Roman" w:hAnsi="Times New Roman" w:cs="Times New Roman"/>
                <w:szCs w:val="22"/>
              </w:rPr>
              <w:t>ных пне</w:t>
            </w:r>
            <w:r w:rsidRPr="00810487">
              <w:rPr>
                <w:rFonts w:ascii="Times New Roman" w:hAnsi="Times New Roman" w:cs="Times New Roman"/>
                <w:szCs w:val="22"/>
              </w:rPr>
              <w:t>в</w:t>
            </w:r>
            <w:r w:rsidRPr="00810487">
              <w:rPr>
                <w:rFonts w:ascii="Times New Roman" w:hAnsi="Times New Roman" w:cs="Times New Roman"/>
                <w:szCs w:val="22"/>
              </w:rPr>
              <w:t>мом</w:t>
            </w:r>
            <w:r w:rsidRPr="00810487">
              <w:rPr>
                <w:rFonts w:ascii="Times New Roman" w:hAnsi="Times New Roman" w:cs="Times New Roman"/>
                <w:szCs w:val="22"/>
              </w:rPr>
              <w:t>у</w:t>
            </w:r>
            <w:r w:rsidRPr="00810487">
              <w:rPr>
                <w:rFonts w:ascii="Times New Roman" w:hAnsi="Times New Roman" w:cs="Times New Roman"/>
                <w:szCs w:val="22"/>
              </w:rPr>
              <w:t>сор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пров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дов</w:t>
            </w:r>
          </w:p>
        </w:tc>
      </w:tr>
      <w:tr w:rsidR="0092671E" w:rsidRPr="00D87F7A" w:rsidTr="0092671E">
        <w:tc>
          <w:tcPr>
            <w:tcW w:w="1363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917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1020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811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1018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912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нару</w:t>
            </w:r>
            <w:r w:rsidRPr="00810487">
              <w:rPr>
                <w:rFonts w:ascii="Times New Roman" w:hAnsi="Times New Roman" w:cs="Times New Roman"/>
                <w:szCs w:val="22"/>
              </w:rPr>
              <w:t>ж</w:t>
            </w:r>
            <w:r w:rsidRPr="00810487">
              <w:rPr>
                <w:rFonts w:ascii="Times New Roman" w:hAnsi="Times New Roman" w:cs="Times New Roman"/>
                <w:szCs w:val="22"/>
              </w:rPr>
              <w:t>ная стенка канала, тоннеля</w:t>
            </w:r>
          </w:p>
        </w:tc>
        <w:tc>
          <w:tcPr>
            <w:tcW w:w="869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об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лочка беск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t>нал</w:t>
            </w:r>
            <w:r w:rsidRPr="00810487">
              <w:rPr>
                <w:rFonts w:ascii="Times New Roman" w:hAnsi="Times New Roman" w:cs="Times New Roman"/>
                <w:szCs w:val="22"/>
              </w:rPr>
              <w:t>ь</w:t>
            </w:r>
            <w:r w:rsidRPr="00810487">
              <w:rPr>
                <w:rFonts w:ascii="Times New Roman" w:hAnsi="Times New Roman" w:cs="Times New Roman"/>
                <w:szCs w:val="22"/>
              </w:rPr>
              <w:t>ной пр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кладки</w:t>
            </w:r>
          </w:p>
        </w:tc>
        <w:tc>
          <w:tcPr>
            <w:tcW w:w="737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794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</w:tr>
      <w:tr w:rsidR="0092671E" w:rsidRPr="00810487" w:rsidTr="0092671E">
        <w:tc>
          <w:tcPr>
            <w:tcW w:w="1363" w:type="dxa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Водопровод</w:t>
            </w:r>
          </w:p>
        </w:tc>
        <w:tc>
          <w:tcPr>
            <w:tcW w:w="917" w:type="dxa"/>
            <w:vAlign w:val="bottom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 xml:space="preserve">см. </w:t>
            </w:r>
            <w:hyperlink w:anchor="P1920" w:history="1">
              <w:r w:rsidRPr="00185C1E">
                <w:rPr>
                  <w:rFonts w:ascii="Times New Roman" w:hAnsi="Times New Roman" w:cs="Times New Roman"/>
                  <w:szCs w:val="22"/>
                </w:rPr>
                <w:t>прим. 1</w:t>
              </w:r>
            </w:hyperlink>
          </w:p>
        </w:tc>
        <w:tc>
          <w:tcPr>
            <w:tcW w:w="1020" w:type="dxa"/>
            <w:vAlign w:val="bottom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 xml:space="preserve">см. </w:t>
            </w:r>
            <w:hyperlink w:anchor="P1921" w:history="1">
              <w:r w:rsidRPr="00185C1E">
                <w:rPr>
                  <w:rFonts w:ascii="Times New Roman" w:hAnsi="Times New Roman" w:cs="Times New Roman"/>
                  <w:szCs w:val="22"/>
                </w:rPr>
                <w:t>прим. 2</w:t>
              </w:r>
            </w:hyperlink>
          </w:p>
        </w:tc>
        <w:tc>
          <w:tcPr>
            <w:tcW w:w="1134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811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185C1E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018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794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Канализация бытовая</w:t>
            </w:r>
          </w:p>
        </w:tc>
        <w:tc>
          <w:tcPr>
            <w:tcW w:w="917" w:type="dxa"/>
            <w:vAlign w:val="bottom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 xml:space="preserve">см. </w:t>
            </w:r>
            <w:hyperlink w:anchor="P1921" w:history="1">
              <w:r w:rsidRPr="00185C1E">
                <w:rPr>
                  <w:rFonts w:ascii="Times New Roman" w:hAnsi="Times New Roman" w:cs="Times New Roman"/>
                  <w:szCs w:val="22"/>
                </w:rPr>
                <w:t>прим. 2</w:t>
              </w:r>
            </w:hyperlink>
          </w:p>
        </w:tc>
        <w:tc>
          <w:tcPr>
            <w:tcW w:w="1020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1134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811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185C1E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018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912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94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Канализация дождевая</w:t>
            </w:r>
          </w:p>
        </w:tc>
        <w:tc>
          <w:tcPr>
            <w:tcW w:w="917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20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1134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811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185C1E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018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912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94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Кабели с</w:t>
            </w:r>
            <w:r w:rsidRPr="00810487">
              <w:rPr>
                <w:rFonts w:ascii="Times New Roman" w:hAnsi="Times New Roman" w:cs="Times New Roman"/>
                <w:szCs w:val="22"/>
              </w:rPr>
              <w:t>и</w:t>
            </w:r>
            <w:r w:rsidRPr="00810487">
              <w:rPr>
                <w:rFonts w:ascii="Times New Roman" w:hAnsi="Times New Roman" w:cs="Times New Roman"/>
                <w:szCs w:val="22"/>
              </w:rPr>
              <w:t>ловые всех напряжений</w:t>
            </w:r>
          </w:p>
        </w:tc>
        <w:tc>
          <w:tcPr>
            <w:tcW w:w="917" w:type="dxa"/>
          </w:tcPr>
          <w:p w:rsidR="0092671E" w:rsidRPr="00A3307C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3307C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A3307C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020" w:type="dxa"/>
          </w:tcPr>
          <w:p w:rsidR="0092671E" w:rsidRPr="00A3307C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3307C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A3307C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134" w:type="dxa"/>
          </w:tcPr>
          <w:p w:rsidR="0092671E" w:rsidRPr="00A3307C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3307C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A3307C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811" w:type="dxa"/>
          </w:tcPr>
          <w:p w:rsidR="0092671E" w:rsidRPr="00A3307C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3307C">
              <w:rPr>
                <w:rFonts w:ascii="Times New Roman" w:hAnsi="Times New Roman" w:cs="Times New Roman"/>
                <w:szCs w:val="22"/>
              </w:rPr>
              <w:t xml:space="preserve">0,1 - 0,5 </w:t>
            </w:r>
            <w:hyperlink w:anchor="P1917" w:history="1">
              <w:r w:rsidRPr="00A3307C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018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Кабели св</w:t>
            </w:r>
            <w:r w:rsidRPr="00810487">
              <w:rPr>
                <w:rFonts w:ascii="Times New Roman" w:hAnsi="Times New Roman" w:cs="Times New Roman"/>
                <w:szCs w:val="22"/>
              </w:rPr>
              <w:t>я</w:t>
            </w:r>
            <w:r w:rsidRPr="00810487">
              <w:rPr>
                <w:rFonts w:ascii="Times New Roman" w:hAnsi="Times New Roman" w:cs="Times New Roman"/>
                <w:szCs w:val="22"/>
              </w:rPr>
              <w:t>зи</w:t>
            </w:r>
          </w:p>
        </w:tc>
        <w:tc>
          <w:tcPr>
            <w:tcW w:w="917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1020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1134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811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1018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912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94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Тепловые сети</w:t>
            </w:r>
          </w:p>
        </w:tc>
        <w:tc>
          <w:tcPr>
            <w:tcW w:w="917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20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1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18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4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от наружной стенки кан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t>ла, тоннеля</w:t>
            </w:r>
          </w:p>
        </w:tc>
        <w:tc>
          <w:tcPr>
            <w:tcW w:w="91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20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13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11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018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от оболочки бесканал</w:t>
            </w:r>
            <w:r w:rsidRPr="00810487">
              <w:rPr>
                <w:rFonts w:ascii="Times New Roman" w:hAnsi="Times New Roman" w:cs="Times New Roman"/>
                <w:szCs w:val="22"/>
              </w:rPr>
              <w:t>ь</w:t>
            </w:r>
            <w:r w:rsidRPr="00810487">
              <w:rPr>
                <w:rFonts w:ascii="Times New Roman" w:hAnsi="Times New Roman" w:cs="Times New Roman"/>
                <w:szCs w:val="22"/>
              </w:rPr>
              <w:t>ной пр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кладки</w:t>
            </w:r>
          </w:p>
        </w:tc>
        <w:tc>
          <w:tcPr>
            <w:tcW w:w="91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20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13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11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018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center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Каналы, тоннели</w:t>
            </w:r>
          </w:p>
        </w:tc>
        <w:tc>
          <w:tcPr>
            <w:tcW w:w="91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20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11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018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12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869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794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Наружные пневмом</w:t>
            </w:r>
            <w:r w:rsidRPr="00810487">
              <w:rPr>
                <w:rFonts w:ascii="Times New Roman" w:hAnsi="Times New Roman" w:cs="Times New Roman"/>
                <w:szCs w:val="22"/>
              </w:rPr>
              <w:t>у</w:t>
            </w:r>
            <w:r w:rsidRPr="00810487">
              <w:rPr>
                <w:rFonts w:ascii="Times New Roman" w:hAnsi="Times New Roman" w:cs="Times New Roman"/>
                <w:szCs w:val="22"/>
              </w:rPr>
              <w:t>соропров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ды</w:t>
            </w:r>
          </w:p>
        </w:tc>
        <w:tc>
          <w:tcPr>
            <w:tcW w:w="91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020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13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11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18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9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</w:tr>
    </w:tbl>
    <w:p w:rsidR="0092671E" w:rsidRDefault="0092671E" w:rsidP="0092671E">
      <w:pPr>
        <w:pStyle w:val="20"/>
        <w:shd w:val="clear" w:color="auto" w:fill="auto"/>
        <w:spacing w:after="0" w:line="274" w:lineRule="exact"/>
        <w:ind w:firstLine="709"/>
        <w:jc w:val="both"/>
      </w:pPr>
      <w:r>
        <w:t>*В соответствии с требованиями Правил устройства электроустановок (ПУЭ).</w:t>
      </w:r>
    </w:p>
    <w:p w:rsidR="0092671E" w:rsidRDefault="0092671E" w:rsidP="0092671E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Примечания:</w:t>
      </w:r>
    </w:p>
    <w:p w:rsidR="0092671E" w:rsidRDefault="0092671E" w:rsidP="00AC320C">
      <w:pPr>
        <w:pStyle w:val="20"/>
        <w:numPr>
          <w:ilvl w:val="0"/>
          <w:numId w:val="49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>При параллельной прокладке нескольких линий водопровода расстояние между ними следует принимать в зависимости от технических и инженерно-геологических условий в соо</w:t>
      </w:r>
      <w:r>
        <w:t>т</w:t>
      </w:r>
      <w:r>
        <w:t>ветствии с СП 31.13330.2010.</w:t>
      </w:r>
    </w:p>
    <w:p w:rsidR="0092671E" w:rsidRDefault="0092671E" w:rsidP="00AC320C">
      <w:pPr>
        <w:pStyle w:val="20"/>
        <w:numPr>
          <w:ilvl w:val="0"/>
          <w:numId w:val="49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 xml:space="preserve">Расстояния от бытовой канализации до хозяйственно-питьевого водопровода следует принимать: до водопровода из железобетонных и асбестоцементных труб - 5 м; до водопровода из чугунных труб диаметром до 200 мм - 1,5 м, диаметром свыше 200 мм - 3 м; до водопровода </w:t>
      </w:r>
      <w:r>
        <w:lastRenderedPageBreak/>
        <w:t>из пластмассовых труб - 1,5 м.</w:t>
      </w:r>
    </w:p>
    <w:p w:rsidR="0092671E" w:rsidRDefault="0092671E" w:rsidP="0092671E">
      <w:pPr>
        <w:pStyle w:val="20"/>
        <w:shd w:val="clear" w:color="auto" w:fill="auto"/>
        <w:spacing w:after="0" w:line="274" w:lineRule="exact"/>
        <w:ind w:firstLine="709"/>
        <w:jc w:val="both"/>
      </w:pPr>
      <w:r>
        <w:t>Расстояние между сетями канализации и производственного водопровода в зависимости от материала и диаметра труб, а также от номенклатуры и характеристики грунтов должно быть 1,5 м.</w:t>
      </w:r>
    </w:p>
    <w:p w:rsidR="0092671E" w:rsidRPr="0092671E" w:rsidRDefault="0092671E" w:rsidP="00AC320C">
      <w:pPr>
        <w:pStyle w:val="20"/>
        <w:numPr>
          <w:ilvl w:val="0"/>
          <w:numId w:val="50"/>
        </w:numPr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При пересечении инженерных сетей между собой расстояния по вертикали (в свету) следует принимать в соответствии с требованиями СП 18.13330.</w:t>
      </w:r>
    </w:p>
    <w:p w:rsidR="0092671E" w:rsidRPr="0092671E" w:rsidRDefault="0092671E" w:rsidP="00AC320C">
      <w:pPr>
        <w:pStyle w:val="20"/>
        <w:numPr>
          <w:ilvl w:val="0"/>
          <w:numId w:val="50"/>
        </w:numPr>
        <w:shd w:val="clear" w:color="auto" w:fill="auto"/>
        <w:tabs>
          <w:tab w:val="left" w:pos="128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Указанные в таблицах 20 и 21 расстояния допускается уменьшать при в</w:t>
      </w:r>
      <w:r w:rsidRPr="0092671E">
        <w:rPr>
          <w:sz w:val="24"/>
          <w:szCs w:val="24"/>
        </w:rPr>
        <w:t>ы</w:t>
      </w:r>
      <w:r w:rsidRPr="0092671E">
        <w:rPr>
          <w:sz w:val="24"/>
          <w:szCs w:val="24"/>
        </w:rPr>
        <w:t>полнении соответствующих технических мероприятий, обеспечивающих требования безопасности и надежности.</w:t>
      </w:r>
    </w:p>
    <w:p w:rsidR="0092671E" w:rsidRPr="0092671E" w:rsidRDefault="0092671E" w:rsidP="00AC320C">
      <w:pPr>
        <w:pStyle w:val="20"/>
        <w:numPr>
          <w:ilvl w:val="0"/>
          <w:numId w:val="50"/>
        </w:numPr>
        <w:shd w:val="clear" w:color="auto" w:fill="auto"/>
        <w:tabs>
          <w:tab w:val="left" w:pos="141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При пересечении подземных инженерных сетей с пешеходными переход</w:t>
      </w:r>
      <w:r w:rsidRPr="0092671E">
        <w:rPr>
          <w:sz w:val="24"/>
          <w:szCs w:val="24"/>
        </w:rPr>
        <w:t>а</w:t>
      </w:r>
      <w:r w:rsidRPr="0092671E">
        <w:rPr>
          <w:sz w:val="24"/>
          <w:szCs w:val="24"/>
        </w:rPr>
        <w:t>ми следует предусматривать прокладку трубопроводов под тоннелями, а кабелей сил</w:t>
      </w:r>
      <w:r w:rsidRPr="0092671E">
        <w:rPr>
          <w:sz w:val="24"/>
          <w:szCs w:val="24"/>
        </w:rPr>
        <w:t>о</w:t>
      </w:r>
      <w:r w:rsidRPr="0092671E">
        <w:rPr>
          <w:sz w:val="24"/>
          <w:szCs w:val="24"/>
        </w:rPr>
        <w:t>вых и связи - над тоннелями.</w:t>
      </w:r>
    </w:p>
    <w:p w:rsidR="0092671E" w:rsidRPr="0092671E" w:rsidRDefault="0092671E" w:rsidP="00AC320C">
      <w:pPr>
        <w:pStyle w:val="20"/>
        <w:numPr>
          <w:ilvl w:val="0"/>
          <w:numId w:val="50"/>
        </w:numPr>
        <w:shd w:val="clear" w:color="auto" w:fill="auto"/>
        <w:tabs>
          <w:tab w:val="left" w:pos="141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Прокладка трубопроводов с легковоспламеняющимися и горючими жидк</w:t>
      </w:r>
      <w:r w:rsidRPr="0092671E">
        <w:rPr>
          <w:sz w:val="24"/>
          <w:szCs w:val="24"/>
        </w:rPr>
        <w:t>о</w:t>
      </w:r>
      <w:r w:rsidRPr="0092671E">
        <w:rPr>
          <w:sz w:val="24"/>
          <w:szCs w:val="24"/>
        </w:rPr>
        <w:t>стями, а также со сжиженными газами для снабжения промышленных предприятий и складов по селитебной территории не допускается.</w:t>
      </w:r>
    </w:p>
    <w:p w:rsidR="0092671E" w:rsidRPr="0092671E" w:rsidRDefault="0092671E" w:rsidP="00AC320C">
      <w:pPr>
        <w:pStyle w:val="20"/>
        <w:numPr>
          <w:ilvl w:val="0"/>
          <w:numId w:val="50"/>
        </w:numPr>
        <w:shd w:val="clear" w:color="auto" w:fill="auto"/>
        <w:tabs>
          <w:tab w:val="left" w:pos="1407"/>
        </w:tabs>
        <w:spacing w:after="0" w:line="274" w:lineRule="exact"/>
        <w:ind w:firstLine="709"/>
        <w:jc w:val="both"/>
        <w:rPr>
          <w:sz w:val="24"/>
          <w:szCs w:val="24"/>
        </w:rPr>
      </w:pPr>
      <w:bookmarkStart w:id="40" w:name="bookmark42"/>
      <w:r w:rsidRPr="0092671E">
        <w:rPr>
          <w:sz w:val="24"/>
          <w:szCs w:val="24"/>
        </w:rPr>
        <w:t>Магистральные трубопроводы следует прокладывать за пределами терр</w:t>
      </w:r>
      <w:r w:rsidRPr="0092671E">
        <w:rPr>
          <w:sz w:val="24"/>
          <w:szCs w:val="24"/>
        </w:rPr>
        <w:t>и</w:t>
      </w:r>
      <w:r w:rsidRPr="0092671E">
        <w:rPr>
          <w:sz w:val="24"/>
          <w:szCs w:val="24"/>
        </w:rPr>
        <w:t>тории поселений в соответствии с СП 36.13330. Для нефтепродуктопроводов, проклад</w:t>
      </w:r>
      <w:r w:rsidRPr="0092671E">
        <w:rPr>
          <w:sz w:val="24"/>
          <w:szCs w:val="24"/>
        </w:rPr>
        <w:t>ы</w:t>
      </w:r>
      <w:r w:rsidRPr="0092671E">
        <w:rPr>
          <w:sz w:val="24"/>
          <w:szCs w:val="24"/>
        </w:rPr>
        <w:t>ваемых на территории поселения, следует руководствоваться СП 125.13330.2012.</w:t>
      </w:r>
      <w:bookmarkEnd w:id="40"/>
    </w:p>
    <w:p w:rsidR="0092671E" w:rsidRPr="00FF4FA7" w:rsidRDefault="0092671E" w:rsidP="0092671E">
      <w:pPr>
        <w:pStyle w:val="20"/>
        <w:shd w:val="clear" w:color="auto" w:fill="auto"/>
        <w:tabs>
          <w:tab w:val="left" w:pos="0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92671E" w:rsidRPr="0092671E" w:rsidRDefault="0092671E" w:rsidP="00AC320C">
      <w:pPr>
        <w:pStyle w:val="40"/>
        <w:numPr>
          <w:ilvl w:val="0"/>
          <w:numId w:val="42"/>
        </w:numPr>
        <w:shd w:val="clear" w:color="auto" w:fill="auto"/>
        <w:tabs>
          <w:tab w:val="left" w:pos="356"/>
        </w:tabs>
        <w:spacing w:after="0" w:line="557" w:lineRule="exact"/>
        <w:jc w:val="both"/>
        <w:rPr>
          <w:sz w:val="24"/>
          <w:szCs w:val="24"/>
        </w:rPr>
      </w:pPr>
      <w:bookmarkStart w:id="41" w:name="bookmark43"/>
      <w:r w:rsidRPr="0092671E">
        <w:rPr>
          <w:sz w:val="24"/>
          <w:szCs w:val="24"/>
        </w:rPr>
        <w:t>Расчетные показатели в сфере охраны окружающей среды</w:t>
      </w:r>
      <w:bookmarkEnd w:id="41"/>
    </w:p>
    <w:p w:rsidR="0092671E" w:rsidRDefault="0092671E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0" w:line="557" w:lineRule="exact"/>
        <w:ind w:left="0" w:firstLine="0"/>
        <w:jc w:val="both"/>
        <w:rPr>
          <w:sz w:val="24"/>
          <w:szCs w:val="24"/>
        </w:rPr>
      </w:pPr>
      <w:bookmarkStart w:id="42" w:name="bookmark44"/>
      <w:bookmarkStart w:id="43" w:name="bookmark45"/>
      <w:r w:rsidRPr="0092671E">
        <w:rPr>
          <w:sz w:val="24"/>
          <w:szCs w:val="24"/>
        </w:rPr>
        <w:t>Рациональное использование и охрана природных ресурсов</w:t>
      </w:r>
      <w:bookmarkEnd w:id="42"/>
      <w:bookmarkEnd w:id="43"/>
    </w:p>
    <w:p w:rsidR="006B2DC7" w:rsidRPr="006B2DC7" w:rsidRDefault="006B2DC7" w:rsidP="006B2DC7">
      <w:pPr>
        <w:pStyle w:val="20"/>
        <w:shd w:val="clear" w:color="auto" w:fill="auto"/>
        <w:tabs>
          <w:tab w:val="left" w:pos="129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92671E" w:rsidRPr="0092671E" w:rsidRDefault="0092671E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>
        <w:t xml:space="preserve">При </w:t>
      </w:r>
      <w:r w:rsidRPr="0092671E">
        <w:rPr>
          <w:sz w:val="24"/>
          <w:szCs w:val="24"/>
        </w:rPr>
        <w:t>планировке и застройке поселений следует выполнять требования по обеспечению экологической безопасности и охраны здоровья населения, предусматр</w:t>
      </w:r>
      <w:r w:rsidRPr="0092671E">
        <w:rPr>
          <w:sz w:val="24"/>
          <w:szCs w:val="24"/>
        </w:rPr>
        <w:t>и</w:t>
      </w:r>
      <w:r w:rsidRPr="0092671E">
        <w:rPr>
          <w:sz w:val="24"/>
          <w:szCs w:val="24"/>
        </w:rPr>
        <w:t>вать мероприятия по охране природы, рациональному использованию и воспроизводству природных ресурсов, оздоровлению окружающей среды. На территории поселений н</w:t>
      </w:r>
      <w:r w:rsidRPr="0092671E">
        <w:rPr>
          <w:sz w:val="24"/>
          <w:szCs w:val="24"/>
        </w:rPr>
        <w:t>е</w:t>
      </w:r>
      <w:r w:rsidRPr="0092671E">
        <w:rPr>
          <w:sz w:val="24"/>
          <w:szCs w:val="24"/>
        </w:rPr>
        <w:t>обходимо обеспечивать достижение нормативных требований и стандартов, определя</w:t>
      </w:r>
      <w:r w:rsidRPr="0092671E">
        <w:rPr>
          <w:sz w:val="24"/>
          <w:szCs w:val="24"/>
        </w:rPr>
        <w:t>ю</w:t>
      </w:r>
      <w:r w:rsidRPr="0092671E">
        <w:rPr>
          <w:sz w:val="24"/>
          <w:szCs w:val="24"/>
        </w:rPr>
        <w:t>щих качество атмосферного воздуха, воды, почв, а также допустимых уровней шума, вибрации, электромагнитных излучений, радиации и других факторов природного и те</w:t>
      </w:r>
      <w:r w:rsidRPr="0092671E">
        <w:rPr>
          <w:sz w:val="24"/>
          <w:szCs w:val="24"/>
        </w:rPr>
        <w:t>х</w:t>
      </w:r>
      <w:r w:rsidRPr="0092671E">
        <w:rPr>
          <w:sz w:val="24"/>
          <w:szCs w:val="24"/>
        </w:rPr>
        <w:t>ногенного происхождения.</w:t>
      </w:r>
    </w:p>
    <w:p w:rsidR="0092671E" w:rsidRPr="0092671E" w:rsidRDefault="0092671E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Выбор территории для строительства новых и развития существующих н</w:t>
      </w:r>
      <w:r w:rsidRPr="0092671E">
        <w:rPr>
          <w:sz w:val="24"/>
          <w:szCs w:val="24"/>
        </w:rPr>
        <w:t>а</w:t>
      </w:r>
      <w:r w:rsidRPr="0092671E">
        <w:rPr>
          <w:sz w:val="24"/>
          <w:szCs w:val="24"/>
        </w:rPr>
        <w:t>селенных пунктов следует предусматривать на основе утвержденной в установленном порядке документации о территориальном планировании. При разработке документации о территориальном планировании сельских поселений следует учитывать границы особо охраняемых природных территорий федерального, краевого и местного значения, а та</w:t>
      </w:r>
      <w:r w:rsidRPr="0092671E">
        <w:rPr>
          <w:sz w:val="24"/>
          <w:szCs w:val="24"/>
        </w:rPr>
        <w:t>к</w:t>
      </w:r>
      <w:r w:rsidRPr="0092671E">
        <w:rPr>
          <w:sz w:val="24"/>
          <w:szCs w:val="24"/>
        </w:rPr>
        <w:t>же режим особой охраны и использования таких территорий.</w:t>
      </w:r>
    </w:p>
    <w:p w:rsidR="006B2DC7" w:rsidRPr="006B2DC7" w:rsidRDefault="0092671E" w:rsidP="00AC320C">
      <w:pPr>
        <w:pStyle w:val="20"/>
        <w:numPr>
          <w:ilvl w:val="1"/>
          <w:numId w:val="37"/>
        </w:numPr>
        <w:shd w:val="clear" w:color="auto" w:fill="auto"/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Проектирование и строительство населенных пунктов, промышленных комплексов и других хозяйственных объектов осуществляются с учетом требований З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кона Российской</w:t>
      </w:r>
      <w:r w:rsidR="006B2DC7" w:rsidRPr="006B2DC7">
        <w:rPr>
          <w:sz w:val="24"/>
          <w:szCs w:val="24"/>
        </w:rPr>
        <w:t xml:space="preserve"> Федерации от 21.02.1992 № 2395-1 «О недрах»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Застройка площадей залегания полезных ископаемых,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ний и органов государственного горного надзора только при условии обеспечения во</w:t>
      </w:r>
      <w:r w:rsidRPr="006B2DC7">
        <w:rPr>
          <w:sz w:val="24"/>
          <w:szCs w:val="24"/>
        </w:rPr>
        <w:t>з</w:t>
      </w:r>
      <w:r w:rsidRPr="006B2DC7">
        <w:rPr>
          <w:sz w:val="24"/>
          <w:szCs w:val="24"/>
        </w:rPr>
        <w:t>можности извлечения полезных ископаемых или доказанности экономической целесоо</w:t>
      </w:r>
      <w:r w:rsidRPr="006B2DC7">
        <w:rPr>
          <w:sz w:val="24"/>
          <w:szCs w:val="24"/>
        </w:rPr>
        <w:t>б</w:t>
      </w:r>
      <w:r w:rsidRPr="006B2DC7">
        <w:rPr>
          <w:sz w:val="24"/>
          <w:szCs w:val="24"/>
        </w:rPr>
        <w:t>разности застройки.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 xml:space="preserve">При необходимости извлечения полезных ископаемых из недр под ранее за- строенными площадями (подработка объектов) меры по обеспечению наиболее полного </w:t>
      </w:r>
      <w:r w:rsidRPr="006B2DC7">
        <w:rPr>
          <w:sz w:val="24"/>
          <w:szCs w:val="24"/>
        </w:rPr>
        <w:lastRenderedPageBreak/>
        <w:t>извлечения запасов полезных ископаемых и безопасности подрабатываемых объектов должны устанавливаться в соответствии с требованиями СП 21.13330, нормативных д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кументов Федеральной службы по экологическому, технологическому и атомному на</w:t>
      </w:r>
      <w:r w:rsidRPr="006B2DC7">
        <w:rPr>
          <w:sz w:val="24"/>
          <w:szCs w:val="24"/>
        </w:rPr>
        <w:t>д</w:t>
      </w:r>
      <w:r w:rsidRPr="006B2DC7">
        <w:rPr>
          <w:sz w:val="24"/>
          <w:szCs w:val="24"/>
        </w:rPr>
        <w:t>зору, регламентирующих порядок застройки площадей залегания полезных ископаемых.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Пригодность нарушенных земель для различных видов использования после рекультивации следует оценивать согласно ГОСТ 17.5.3.04 и ГОСТ 17.5.1.02.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объектов капитального строительства в рекреационных, особо охраняемых зонах, зонах отдыха осуществляется в соответствии с требованиями главы 6 настоящих нормативов.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земель, на которых размещаются такие объекты, если строительство указанных объектов или их эксплуатация не будут угрожать сохра</w:t>
      </w:r>
      <w:r w:rsidRPr="006B2DC7">
        <w:rPr>
          <w:sz w:val="24"/>
          <w:szCs w:val="24"/>
        </w:rPr>
        <w:t>н</w:t>
      </w:r>
      <w:r w:rsidRPr="006B2DC7">
        <w:rPr>
          <w:sz w:val="24"/>
          <w:szCs w:val="24"/>
        </w:rPr>
        <w:t>ности особо охраняемых территорий. Условия размещения таких объектов устанавлив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ются при назначении границ охранных зон (округов) и режима их хозяйственного и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t>пользования.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объектов в границах водоохранных зон регламентируется Во</w:t>
      </w:r>
      <w:r w:rsidRPr="006B2DC7">
        <w:rPr>
          <w:sz w:val="24"/>
          <w:szCs w:val="24"/>
        </w:rPr>
        <w:t>д</w:t>
      </w:r>
      <w:r w:rsidRPr="006B2DC7">
        <w:rPr>
          <w:sz w:val="24"/>
          <w:szCs w:val="24"/>
        </w:rPr>
        <w:t>ным кодексом Российской Федерации.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2.1.4.1110.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Вокруг поселений, расположенных в безлесных и малолесных районах, следует предусматривать создание ветрозащитных и берегоукрепительных лесных п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лос, озеленение склонов холмов, оврагов и балок. Ширину защитных лесных полос сл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дует принимать для сельских поселений не менее 50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Леса зеленых зон поселений, округов санитарной охраны, леса курортов, должны быть использованы в рекреационных, санитарно-гигиенических и оздоров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тельных целях.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Параметры и режимы регулирования градостроительной и хозяйственной деятельности следует устанавливать с учетом Земельного, Лесного и Водного кодексов Российской Федерации.</w:t>
      </w:r>
    </w:p>
    <w:p w:rsidR="006B2DC7" w:rsidRPr="006B2DC7" w:rsidRDefault="006B2DC7" w:rsidP="00290470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40" w:lineRule="auto"/>
        <w:ind w:left="0" w:firstLine="709"/>
        <w:jc w:val="both"/>
        <w:rPr>
          <w:sz w:val="24"/>
          <w:szCs w:val="24"/>
        </w:rPr>
      </w:pPr>
      <w:bookmarkStart w:id="44" w:name="bookmark46"/>
      <w:r w:rsidRPr="006B2DC7">
        <w:rPr>
          <w:sz w:val="24"/>
          <w:szCs w:val="24"/>
        </w:rPr>
        <w:t>При осуществлении градостроительной и хозяйственной деятельности под- лежат выполнению требования, изложенные в постановлении Правительства Российской Федерации от 13.08.1996 № 997 «Об утверждении Требований по предотвращению гиб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ли объектов животного мира при осуществлении производственных процессов, а также при эксплуатации транспортных магистралей, трубопроводов, линий связи и электроп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редачи».</w:t>
      </w:r>
      <w:bookmarkEnd w:id="44"/>
    </w:p>
    <w:p w:rsidR="0092671E" w:rsidRPr="0092671E" w:rsidRDefault="0092671E" w:rsidP="00290470">
      <w:pPr>
        <w:pStyle w:val="20"/>
        <w:shd w:val="clear" w:color="auto" w:fill="auto"/>
        <w:tabs>
          <w:tab w:val="left" w:pos="1288"/>
        </w:tabs>
        <w:spacing w:after="0" w:line="240" w:lineRule="auto"/>
        <w:ind w:left="709"/>
        <w:jc w:val="both"/>
        <w:rPr>
          <w:sz w:val="24"/>
          <w:szCs w:val="24"/>
        </w:rPr>
      </w:pPr>
    </w:p>
    <w:p w:rsidR="006B2DC7" w:rsidRPr="006B2DC7" w:rsidRDefault="006B2DC7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261" w:line="240" w:lineRule="exact"/>
        <w:ind w:left="0" w:firstLine="0"/>
        <w:jc w:val="both"/>
        <w:rPr>
          <w:sz w:val="24"/>
          <w:szCs w:val="24"/>
        </w:rPr>
      </w:pPr>
      <w:bookmarkStart w:id="45" w:name="bookmark47"/>
      <w:r w:rsidRPr="006B2DC7">
        <w:rPr>
          <w:sz w:val="24"/>
          <w:szCs w:val="24"/>
        </w:rPr>
        <w:t>Защита атмосферного воздуха, поверхностных и подземных вод и почв от з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грязнения</w:t>
      </w:r>
      <w:bookmarkEnd w:id="45"/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 планировке и застройке сельских поселений необходимо обеспечивать требования к качеству атмосферного воздуха в соответствии с действующими санита</w:t>
      </w:r>
      <w:r w:rsidRPr="006B2DC7">
        <w:rPr>
          <w:sz w:val="24"/>
          <w:szCs w:val="24"/>
        </w:rPr>
        <w:t>р</w:t>
      </w:r>
      <w:r w:rsidRPr="006B2DC7">
        <w:rPr>
          <w:sz w:val="24"/>
          <w:szCs w:val="24"/>
        </w:rPr>
        <w:t>ными нормами. При этом в жилых, общественно-деловых и смешанных зонах поселений не допускается превышение установленных санитарными нормами предельно допуст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мых концентраций (ПДК) загрязнений, а в зонах с особыми требованиями к качеству а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мосферного воздуха (территории объектов здравоохранения, детских дошкольных учр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ждений, школ, объектов рекреации) - 0,8 ПДК.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случае превышения допустимых уровней концентрации вредных веществ в атмосферном воздухе в застроенных жилых и общественно-деловых зонах следует предусматривать мероприятия технологического и планировочного характера, необх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димые для снижения уровня загрязнения, включая устройство санитарно-защитных зон с учетом СанПиН 2.2.1/2.1.1.1200.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5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lastRenderedPageBreak/>
        <w:t>Жилые, общественно-деловые зоны и зоны рекреационного назначения следует размещать с наветренной стороны (или ветров преобладающего направления) по отношению к производственным предприятиям, являющимся источниками загрязнения атмосферного воздуха, а также представляющим повышенную пожарную опасность. Предприятия, требующие особой чистоты атмосферного воздуха,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Животноводческие, птицеводческие и звероводческие предприятия, склады по хранению ядохимикатов, биопрепаратов, удобрений, а также пожаро-, взрывоопасные склады и производства, ветеринарные учреждения, объекты и предприятия по утилиз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ции отходов, котельные, очистные сооружения, навозохранилища открытого типа след</w:t>
      </w:r>
      <w:r w:rsidRPr="006B2DC7">
        <w:rPr>
          <w:sz w:val="24"/>
          <w:szCs w:val="24"/>
        </w:rPr>
        <w:t>у</w:t>
      </w:r>
      <w:r w:rsidRPr="006B2DC7">
        <w:rPr>
          <w:sz w:val="24"/>
          <w:szCs w:val="24"/>
        </w:rPr>
        <w:t>ет располагать с подветренной стороны (для ветров преобладающего направления) по отношению к жилым, общественно-деловым и рекреационным зонам и другим предпр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ятиям и объектам производственной зоны в соответствии с действующими нормативн</w:t>
      </w:r>
      <w:r w:rsidRPr="006B2DC7">
        <w:rPr>
          <w:sz w:val="24"/>
          <w:szCs w:val="24"/>
        </w:rPr>
        <w:t>ы</w:t>
      </w:r>
      <w:r w:rsidRPr="006B2DC7">
        <w:rPr>
          <w:sz w:val="24"/>
          <w:szCs w:val="24"/>
        </w:rPr>
        <w:t>ми документами.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Производственные предприятия с источниками загрязнения атмосферного воздуха вредными веществами, требующими после проведения технологических мер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приятий устройства санитарно-защитных зон шириной более 500 м, не следует разм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щать в районах с преобладающими ветрами скоростью до 1 м/с, с длительными или ча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t>то повторяющимися штилями, инверсиями, туманами (за год более 30 - 40 %, в течение зимы 50 - 60% дней).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Расчет загрязненности атмосферного воздуха следует проводить в соотве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ствии с требованиями СанПиН 2.2.1/2.1.1.1200 с учетом выделения вредных веществ а</w:t>
      </w:r>
      <w:r w:rsidRPr="006B2DC7">
        <w:rPr>
          <w:sz w:val="24"/>
          <w:szCs w:val="24"/>
        </w:rPr>
        <w:t>в</w:t>
      </w:r>
      <w:r w:rsidRPr="006B2DC7">
        <w:rPr>
          <w:sz w:val="24"/>
          <w:szCs w:val="24"/>
        </w:rPr>
        <w:t>томобильным транспортом.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Мероприятия по защите водоемов и водотоков необходимо предусматривать в соответствии с требованиями Водного кодекса Российской Федерации, санитарных и экологических норм, утвержденных в установленном порядке, обеспечивая предупре</w:t>
      </w:r>
      <w:r w:rsidRPr="006B2DC7">
        <w:rPr>
          <w:sz w:val="24"/>
          <w:szCs w:val="24"/>
        </w:rPr>
        <w:t>ж</w:t>
      </w:r>
      <w:r w:rsidRPr="006B2DC7">
        <w:rPr>
          <w:sz w:val="24"/>
          <w:szCs w:val="24"/>
        </w:rPr>
        <w:t>дение загрязнения поверхностных вод с соблюдением предельно допустимых конце</w:t>
      </w:r>
      <w:r w:rsidRPr="006B2DC7">
        <w:rPr>
          <w:sz w:val="24"/>
          <w:szCs w:val="24"/>
        </w:rPr>
        <w:t>н</w:t>
      </w:r>
      <w:r w:rsidRPr="006B2DC7">
        <w:rPr>
          <w:sz w:val="24"/>
          <w:szCs w:val="24"/>
        </w:rPr>
        <w:t>траций (ПДК) загрязняющих веществ в водных объектах, используемых для хозяйстве</w:t>
      </w:r>
      <w:r w:rsidRPr="006B2DC7">
        <w:rPr>
          <w:sz w:val="24"/>
          <w:szCs w:val="24"/>
        </w:rPr>
        <w:t>н</w:t>
      </w:r>
      <w:r w:rsidRPr="006B2DC7">
        <w:rPr>
          <w:sz w:val="24"/>
          <w:szCs w:val="24"/>
        </w:rPr>
        <w:t>но-питьевого водоснабжения, отдыха населения, в рыбохозяйственных целях, а также расположенных в границах населенных пунктов.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Жилые, общественно-деловые, смешанные зоны и зоны рекреационного н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значения следует размещать выше по течению водотоков и водоемов относительно в</w:t>
      </w:r>
      <w:r w:rsidRPr="006B2DC7">
        <w:rPr>
          <w:sz w:val="24"/>
          <w:szCs w:val="24"/>
        </w:rPr>
        <w:t>ы</w:t>
      </w:r>
      <w:r w:rsidRPr="006B2DC7">
        <w:rPr>
          <w:sz w:val="24"/>
          <w:szCs w:val="24"/>
        </w:rPr>
        <w:t>пусков всех категорий сточных вод, включая поверхностный сток с территории посел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ний. Размещение их ниже указанных выпусков допускается при соблюдении СП 32.13330, СанПиН 2.1.5.980.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Производственные предприятия, требующие устройства грузовых причалов, пристаней и других портовых сооружений, следует размещать по течению реки ниже жилых, общественно-деловых и рекреационных зон на расстоянии не менее 200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 планировке и застройке сельских поселений необходимо предусма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ривать организацию водоохранных зон - в целях предотвращения загрязнения, засор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ния, заиления указанных водных объектов и истощения их вод, а также сохранения ср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ды обитания водных биологических ресурсов и других объектов животного и растител</w:t>
      </w:r>
      <w:r w:rsidRPr="006B2DC7">
        <w:rPr>
          <w:sz w:val="24"/>
          <w:szCs w:val="24"/>
        </w:rPr>
        <w:t>ь</w:t>
      </w:r>
      <w:r w:rsidRPr="006B2DC7">
        <w:rPr>
          <w:sz w:val="24"/>
          <w:szCs w:val="24"/>
        </w:rPr>
        <w:t>ного мира.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Ширина водоохранной зоны водных объектов устанавливается в соотве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ствии с Водным кодексом Российской Федерации.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Ширина водоохранной зоны рек или ручьев устанавливается от их истока для рек или ручьев протяженностью:</w:t>
      </w:r>
    </w:p>
    <w:p w:rsidR="006B2DC7" w:rsidRPr="006B2DC7" w:rsidRDefault="006B2DC7" w:rsidP="006B2DC7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до 10 км - 50 м;</w:t>
      </w:r>
    </w:p>
    <w:p w:rsidR="006B2DC7" w:rsidRPr="006B2DC7" w:rsidRDefault="006B2DC7" w:rsidP="006B2DC7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от 10 до 50 км - 100 м;</w:t>
      </w:r>
    </w:p>
    <w:p w:rsidR="006B2DC7" w:rsidRPr="006B2DC7" w:rsidRDefault="006B2DC7" w:rsidP="006B2DC7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от 50 км и более - 200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Для реки, ручья протяженностью менее 50 км от истока до устья водоо</w:t>
      </w:r>
      <w:r w:rsidRPr="006B2DC7">
        <w:rPr>
          <w:sz w:val="24"/>
          <w:szCs w:val="24"/>
        </w:rPr>
        <w:t>х</w:t>
      </w:r>
      <w:r w:rsidRPr="006B2DC7">
        <w:rPr>
          <w:sz w:val="24"/>
          <w:szCs w:val="24"/>
        </w:rPr>
        <w:lastRenderedPageBreak/>
        <w:t>ранная зона совпадает с прибрежной защитной полосой. Радиус водоохранной зоны для истоков реки, ручья устанавливается в размере 50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Ширина водоохранной зоны озера, водохранилища с акваторией менее 0,5 кв. км устанавливается в размере 50 м. Ширина водоохранной зоны водохранилища, рас- положенного на водотоке, устанавливается равной ширине водоохранной зоны этого в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дотока.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Водоохранные зоны магистральных или межхозяйственных каналов совп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дают по ширине с полосами отводов таких каналов.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Водоохранные зоны рек, их частей, помещенных в закрытые коллекторы, не устанавливаются.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Ширина прибрежной защитной полосы устанавливается в зависимости от уклона берега водного объекта и составляет 30 м для обратного или нулевого уклона, 40 м для уклона до 3 градусов и 50 м для уклона 3 и более градуса.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Ширина прибрежной защитной полосы озера, водохранилища, имеющих особо ценное рыбохозяйственное значение (места нереста, нагула, зимовки рыб и других водных биологических ресурсов), устанавливается в размере 200 м независимо от уклона прилегающих земель.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На территориях населенных пунктов при наличии ливневой канализации и набережных границы прибрежных защитных полос совпадают с парапетами набере</w:t>
      </w:r>
      <w:r w:rsidRPr="006B2DC7">
        <w:rPr>
          <w:sz w:val="24"/>
          <w:szCs w:val="24"/>
        </w:rPr>
        <w:t>ж</w:t>
      </w:r>
      <w:r w:rsidRPr="006B2DC7">
        <w:rPr>
          <w:sz w:val="24"/>
          <w:szCs w:val="24"/>
        </w:rPr>
        <w:t>ных. Ширина водоохранной зоны на таких территориях устанавливается от парапета н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бережной. При отсутствии набережной ширина водоохранной зоны, прибрежной защи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ной полосы измеряется от береговой линии.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3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границах водоохранных зон запрещается: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4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использование сточных вод в целях регулирования плодородия почв;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2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кладбищ, скотомогильников, объектов размещения отходов пр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изводства и потребления, химических, взрывчатых, токсичных, отравляющих и ядов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тых веществ, пунктов захоронения радиоактивных отходов;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осуществление авиационных мер по борьбе с вредными организмами;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автозаправочных станций, складов горюче-смазочных материалов (за исключением случаев, предусмотренных частью 15 статьи 65 Водного кодекса Ро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t>сийской Федерации), станций технического обслуживания, используемых для технич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ского осмотра и ремонта транспортных средств, осуществление мойки транспортных средств;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специализированных хранилищ пестицидов и агрохимикатов, применение пестицидов и агрохимикатов;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6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сброс сточных, в том числе дренажных, вод;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разведка и добыча общераспространенных полезных ископаемых (за исключ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нием случаев, предусмотренных частью 15 статьи 65 Водного кодекса Российской Фед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рации).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границах водоохранных зон допускаются проектирование, строительс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За пределами территорий населенных пунктов ширина водоохранной зоны рек, ручьев, каналов, озер, водохранилищ и ширина их прибрежной защитной полосы устанавливаются от соответствующей береговой линии.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границах прибрежных защитных полос наряду с установленными пун</w:t>
      </w:r>
      <w:r w:rsidRPr="006B2DC7">
        <w:rPr>
          <w:sz w:val="24"/>
          <w:szCs w:val="24"/>
        </w:rPr>
        <w:t>к</w:t>
      </w:r>
      <w:r w:rsidRPr="006B2DC7">
        <w:rPr>
          <w:sz w:val="24"/>
          <w:szCs w:val="24"/>
        </w:rPr>
        <w:t>том 18.20 настоящей главы ограничениями запрещается:</w:t>
      </w:r>
    </w:p>
    <w:p w:rsidR="006B2DC7" w:rsidRPr="006B2DC7" w:rsidRDefault="006B2DC7" w:rsidP="00AC320C">
      <w:pPr>
        <w:pStyle w:val="20"/>
        <w:numPr>
          <w:ilvl w:val="0"/>
          <w:numId w:val="52"/>
        </w:numPr>
        <w:shd w:val="clear" w:color="auto" w:fill="auto"/>
        <w:tabs>
          <w:tab w:val="left" w:pos="104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lastRenderedPageBreak/>
        <w:t>распашка земель;</w:t>
      </w:r>
    </w:p>
    <w:p w:rsidR="006B2DC7" w:rsidRPr="006B2DC7" w:rsidRDefault="006B2DC7" w:rsidP="00AC320C">
      <w:pPr>
        <w:pStyle w:val="20"/>
        <w:numPr>
          <w:ilvl w:val="0"/>
          <w:numId w:val="52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отвалов размываемых грунтов;</w:t>
      </w:r>
    </w:p>
    <w:p w:rsidR="006B2DC7" w:rsidRPr="006B2DC7" w:rsidRDefault="006B2DC7" w:rsidP="00AC320C">
      <w:pPr>
        <w:pStyle w:val="20"/>
        <w:numPr>
          <w:ilvl w:val="0"/>
          <w:numId w:val="52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выпас сельскохозяйственных животных и организация для них летних лаг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рей, ванн.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Полоса земли вдоль береговой линии водного объекта общего пользования (береговая полоса) предназначается для общего пользования. Ширина береговой полосы водных объектов общего пользования составляет 20 м, за исключением береговой пол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сы каналов, а также рек и ручьев, протяженность которых от истока до устья не более чем 10 км. Ширина береговой полосы каналов, а также рек и ручьев, протяженность к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торых от истока до устья не более чем 10 км, составляет 5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границах береговых полос запрещается возведение ограждений и иных объектов, затрудняющих или закрывающих доступ в полосу общего пользования.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декоративных водоемах и водоемах, используемых для купания, расп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ложенных на территории поселений, следует предусматривать периодический обмен в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ды за осенне- летний период в зависимости от площади их зеркала: в декоративных в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доемах при площади зеркала до 3 га - два раза, при площади более 3 га - один раз; в в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доемах для купания - соответственно четыре и три раза, а при площади более 6 га - два раза.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Глубина воды в водоемах, расположенных в пределах селитебных террит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рий, в весенне-летний период должна быть не менее 1,5 м, а в прибрежной зоне при у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t>ловии периодического удаления водной растительности - не менее 1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Для источников хозяйственно-питьевого водоснабжения устанавливаются округа (II и III) санитарной охраны согласно СанПиН 2.1.4.1110. Утверждение проектов округов и зон санитарной охраны водных объектов, а также установление границ и р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жима зон охраны источников питьевого и хозяйственно-бытового водоснабжения ос</w:t>
      </w:r>
      <w:r w:rsidRPr="006B2DC7">
        <w:rPr>
          <w:sz w:val="24"/>
          <w:szCs w:val="24"/>
        </w:rPr>
        <w:t>у</w:t>
      </w:r>
      <w:r w:rsidRPr="006B2DC7">
        <w:rPr>
          <w:sz w:val="24"/>
          <w:szCs w:val="24"/>
        </w:rPr>
        <w:t>ществляется в соответствии с Постановлением Администрации края от 31.05.2010 № 233.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Мероприятия по защите почв от загрязнения и их санирование следует предусматривать в соответствии с требованиями СанПиН 2.1.7.1287.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Гигиенические требования к качеству почв территорий населенных мест устанавливаются в первую очередь для наиболее значимых территорий (зон повышенн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го риска): детских и образовательных учреждений, спортивных, игровых, детских пл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щадок жилой застройки, площадок отдыха, зон рекреации, зон санитарной охраны вод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емов, прибрежных зон, санитарно-защитных зон. Для категории чрезвычайно опасного загрязнения почв рекомендуется вывоз и утилизация почв на специализированных пол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гонах.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Радиационный контроль в полном объеме проводится на любых стро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тельных и инженерных сооружениях на соответствие требованиям норм радиационной без- опасности и СанПин 42-128-4433.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Требования к качеству почвы должны быть дифференцированы в завис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мости от функционального назначения территории (жилые, общественные, производс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венные территории) и характера использования (поселковые почвы, почвы сельскох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зяйственного назначения, прочие).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bookmarkStart w:id="46" w:name="bookmark48"/>
      <w:r w:rsidRPr="006B2DC7">
        <w:rPr>
          <w:sz w:val="24"/>
          <w:szCs w:val="24"/>
        </w:rPr>
        <w:t>Мероприятия по защите подземных вод следует предусматривать в соо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ветствии с санитарными и экологическими требованиями по охране подземных вод.</w:t>
      </w:r>
      <w:bookmarkEnd w:id="46"/>
    </w:p>
    <w:p w:rsidR="006B2DC7" w:rsidRPr="006B2DC7" w:rsidRDefault="006B2DC7" w:rsidP="006B2DC7">
      <w:pPr>
        <w:pStyle w:val="20"/>
        <w:shd w:val="clear" w:color="auto" w:fill="auto"/>
        <w:tabs>
          <w:tab w:val="left" w:pos="130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6B2DC7" w:rsidRPr="006B2DC7" w:rsidRDefault="006B2DC7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18"/>
        </w:tabs>
        <w:spacing w:after="240" w:line="274" w:lineRule="exact"/>
        <w:ind w:left="0" w:firstLine="0"/>
        <w:jc w:val="both"/>
        <w:rPr>
          <w:sz w:val="24"/>
          <w:szCs w:val="24"/>
        </w:rPr>
      </w:pPr>
      <w:bookmarkStart w:id="47" w:name="bookmark49"/>
      <w:r w:rsidRPr="006B2DC7">
        <w:rPr>
          <w:sz w:val="24"/>
          <w:szCs w:val="24"/>
        </w:rPr>
        <w:t>Защита от шума, вибрации, электромагнитных полей, радиации. Улучшение микроклимата</w:t>
      </w:r>
      <w:bookmarkEnd w:id="47"/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5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Допустимые условия шума для жилых и общественных зданий и прил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гающих к ним территорий, шумовые характеристики основных источников внешнего шума, порядок определения ожидаемых уровней шума и требуемого их снижения в ра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lastRenderedPageBreak/>
        <w:t>четных точках следует принимать в соответствии с СП 51.13330.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Допустимые уровни вибрации в помещениях жилых и общественных зданий должны соответствовать санитарным нормам допустимых вибраций. Для выполнения этих требований следует предусматривать необходимые расстояния между жилыми, о</w:t>
      </w:r>
      <w:r w:rsidRPr="006B2DC7">
        <w:rPr>
          <w:sz w:val="24"/>
          <w:szCs w:val="24"/>
        </w:rPr>
        <w:t>б</w:t>
      </w:r>
      <w:r w:rsidRPr="006B2DC7">
        <w:rPr>
          <w:sz w:val="24"/>
          <w:szCs w:val="24"/>
        </w:rPr>
        <w:t>щественными зданиями и источниками вибрации, применение на этих источниках э</w:t>
      </w:r>
      <w:r w:rsidRPr="006B2DC7">
        <w:rPr>
          <w:sz w:val="24"/>
          <w:szCs w:val="24"/>
        </w:rPr>
        <w:t>ф</w:t>
      </w:r>
      <w:r w:rsidRPr="006B2DC7">
        <w:rPr>
          <w:sz w:val="24"/>
          <w:szCs w:val="24"/>
        </w:rPr>
        <w:t>фективных виброгасящих материалов и конструкций.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 размещении радиотехнических объектов (метеорологических радиол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каторов, телецентров и ретрансляторов, радиостанций, башен или мачт с установленн</w:t>
      </w:r>
      <w:r w:rsidRPr="006B2DC7">
        <w:rPr>
          <w:sz w:val="24"/>
          <w:szCs w:val="24"/>
        </w:rPr>
        <w:t>ы</w:t>
      </w:r>
      <w:r w:rsidRPr="006B2DC7">
        <w:rPr>
          <w:sz w:val="24"/>
          <w:szCs w:val="24"/>
        </w:rPr>
        <w:t>ми на них антеннами, ЛЭП, промышленных генераторов и других объектов, излучающих электромагнитную энергию) следует руководствоваться СанПиН 2963, СанПиН 2971 и ПУЭ.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Обеспечение радиационной безопасности при производстве, обработке, п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реработке, применении, хранении, транспортировании,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 планировке и застройке сельских поселений следует учитывать клим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тические параметры в соответствии с СП 131.13330.2012 и предусматривать меропри</w:t>
      </w:r>
      <w:r w:rsidRPr="006B2DC7">
        <w:rPr>
          <w:sz w:val="24"/>
          <w:szCs w:val="24"/>
        </w:rPr>
        <w:t>я</w:t>
      </w:r>
      <w:r w:rsidRPr="006B2DC7">
        <w:rPr>
          <w:sz w:val="24"/>
          <w:szCs w:val="24"/>
        </w:rPr>
        <w:t>тия по улучшению мезо- и микроклиматических условий поселений (защита от ветра, обеспечение проветривания территорий, оптимизация температурно-влажного режима путем озеленения и обводнения, рациональное использование солнечной радиации и др.). Нормативные требования и параметры застройки с учетом местных природных у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t>ловий, расчетных климатических параметров и определения опасных природных возде</w:t>
      </w:r>
      <w:r w:rsidRPr="006B2DC7">
        <w:rPr>
          <w:sz w:val="24"/>
          <w:szCs w:val="24"/>
        </w:rPr>
        <w:t>й</w:t>
      </w:r>
      <w:r w:rsidRPr="006B2DC7">
        <w:rPr>
          <w:sz w:val="24"/>
          <w:szCs w:val="24"/>
        </w:rPr>
        <w:t>ствий устанавливаются в соответствии с требованиями СП 115.13330.2012.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и ориентация жилых и общественных зданий должны обесп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чивать продолжительность инсоляции помещений и территорий в соответствии с Сан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тарными нормами и правилами обеспечения непрерывной инсоляцией жилых и общес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венных зданий и территорий жилой застройки.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квартир, функционального назначения помещений, планировочных зон села, ге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графической широты согласно СанПиН 2.2.1/2.1.1.1076 - не менее 2 ч в день с 22 марта по 22 сентября.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условиях застройки в отдельных случаях допускается одноразовая пр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рывность инсоляции жилых помещений при условии увеличения суммарной продолж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тельности инсоляции в течение дня на 0,5 ч.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40" w:lineRule="auto"/>
        <w:ind w:left="0" w:firstLine="709"/>
        <w:jc w:val="both"/>
        <w:rPr>
          <w:sz w:val="24"/>
          <w:szCs w:val="24"/>
        </w:rPr>
      </w:pPr>
      <w:bookmarkStart w:id="48" w:name="bookmark50"/>
      <w:r w:rsidRPr="006B2DC7">
        <w:rPr>
          <w:sz w:val="24"/>
          <w:szCs w:val="24"/>
        </w:rPr>
        <w:t>В жилых домах индивидуальной усадебной жилой застройки, в многоква</w:t>
      </w:r>
      <w:r w:rsidRPr="006B2DC7">
        <w:rPr>
          <w:sz w:val="24"/>
          <w:szCs w:val="24"/>
        </w:rPr>
        <w:t>р</w:t>
      </w:r>
      <w:r w:rsidRPr="006B2DC7">
        <w:rPr>
          <w:sz w:val="24"/>
          <w:szCs w:val="24"/>
        </w:rPr>
        <w:t>тирных жилых домах меридиального типа, где инсолируются все комнаты квартиры, а также при реконструкции или размещении застройки в особо сложных градостроител</w:t>
      </w:r>
      <w:r w:rsidRPr="006B2DC7">
        <w:rPr>
          <w:sz w:val="24"/>
          <w:szCs w:val="24"/>
        </w:rPr>
        <w:t>ь</w:t>
      </w:r>
      <w:r w:rsidRPr="006B2DC7">
        <w:rPr>
          <w:sz w:val="24"/>
          <w:szCs w:val="24"/>
        </w:rPr>
        <w:t>ных условиях (дорогостоящая инженерная подготовка, общественно-деловые зоны) д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пускается сокращение продолжительности инсоляции на 0,5 ч.</w:t>
      </w:r>
      <w:bookmarkEnd w:id="48"/>
    </w:p>
    <w:p w:rsidR="000D20E3" w:rsidRPr="000D20E3" w:rsidRDefault="000D20E3" w:rsidP="00290470">
      <w:pPr>
        <w:pStyle w:val="20"/>
        <w:shd w:val="clear" w:color="auto" w:fill="auto"/>
        <w:tabs>
          <w:tab w:val="left" w:pos="1407"/>
        </w:tabs>
        <w:spacing w:after="0" w:line="240" w:lineRule="auto"/>
        <w:ind w:left="709"/>
        <w:jc w:val="both"/>
        <w:rPr>
          <w:sz w:val="24"/>
          <w:szCs w:val="24"/>
        </w:rPr>
      </w:pPr>
    </w:p>
    <w:p w:rsidR="006B2DC7" w:rsidRDefault="006B2DC7" w:rsidP="00290470">
      <w:pPr>
        <w:pStyle w:val="40"/>
        <w:numPr>
          <w:ilvl w:val="0"/>
          <w:numId w:val="42"/>
        </w:numPr>
        <w:shd w:val="clear" w:color="auto" w:fill="auto"/>
        <w:tabs>
          <w:tab w:val="left" w:pos="452"/>
        </w:tabs>
        <w:spacing w:after="0" w:line="240" w:lineRule="auto"/>
        <w:jc w:val="both"/>
        <w:rPr>
          <w:sz w:val="24"/>
          <w:szCs w:val="24"/>
        </w:rPr>
      </w:pPr>
      <w:bookmarkStart w:id="49" w:name="bookmark51"/>
      <w:bookmarkStart w:id="50" w:name="bookmark52"/>
      <w:r w:rsidRPr="006B2DC7">
        <w:rPr>
          <w:sz w:val="24"/>
          <w:szCs w:val="24"/>
        </w:rPr>
        <w:t>Расчетные показатели в сфере сохранения культурного наследия</w:t>
      </w:r>
      <w:bookmarkEnd w:id="49"/>
      <w:bookmarkEnd w:id="50"/>
    </w:p>
    <w:p w:rsidR="00290470" w:rsidRPr="006B2DC7" w:rsidRDefault="00290470" w:rsidP="00290470">
      <w:pPr>
        <w:pStyle w:val="40"/>
        <w:shd w:val="clear" w:color="auto" w:fill="auto"/>
        <w:tabs>
          <w:tab w:val="left" w:pos="452"/>
        </w:tabs>
        <w:spacing w:after="0" w:line="240" w:lineRule="auto"/>
        <w:jc w:val="both"/>
        <w:rPr>
          <w:sz w:val="24"/>
          <w:szCs w:val="24"/>
        </w:rPr>
      </w:pPr>
    </w:p>
    <w:p w:rsidR="006B2DC7" w:rsidRPr="006B2DC7" w:rsidRDefault="006B2DC7" w:rsidP="00290470">
      <w:pPr>
        <w:pStyle w:val="40"/>
        <w:numPr>
          <w:ilvl w:val="0"/>
          <w:numId w:val="37"/>
        </w:numPr>
        <w:shd w:val="clear" w:color="auto" w:fill="auto"/>
        <w:tabs>
          <w:tab w:val="left" w:pos="423"/>
        </w:tabs>
        <w:spacing w:after="0" w:line="240" w:lineRule="auto"/>
        <w:ind w:left="0" w:firstLine="0"/>
        <w:jc w:val="both"/>
        <w:rPr>
          <w:sz w:val="24"/>
          <w:szCs w:val="24"/>
        </w:rPr>
      </w:pPr>
      <w:bookmarkStart w:id="51" w:name="bookmark53"/>
      <w:r w:rsidRPr="006B2DC7">
        <w:rPr>
          <w:sz w:val="24"/>
          <w:szCs w:val="24"/>
        </w:rPr>
        <w:t xml:space="preserve"> Охрана объектов культурного наследия</w:t>
      </w:r>
      <w:bookmarkEnd w:id="51"/>
    </w:p>
    <w:p w:rsidR="000D20E3" w:rsidRDefault="000D20E3" w:rsidP="00290470">
      <w:pPr>
        <w:pStyle w:val="20"/>
        <w:shd w:val="clear" w:color="auto" w:fill="auto"/>
        <w:tabs>
          <w:tab w:val="left" w:pos="0"/>
        </w:tabs>
        <w:spacing w:after="0" w:line="240" w:lineRule="auto"/>
        <w:ind w:firstLine="709"/>
        <w:jc w:val="both"/>
        <w:rPr>
          <w:sz w:val="24"/>
          <w:szCs w:val="24"/>
        </w:rPr>
      </w:pP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 подготовке документов территориального планирования, документации по планировке территорий, проектной документации для строительства, реконструкции, капитального ремонта объектов капитального строительства, линейных сооружений сл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дует соблюдать требования законодательства Российской Федерации и Алтайского края в сфере охраны объектов культурного наследия. Виды объектов культурного наследия определены в соответствии со статьей 3 Федерального закона от 25.06.2002 № 73-ФЗ «Об объектах культурного наследия (памятниках истории и культуры) народов Росси</w:t>
      </w:r>
      <w:r w:rsidRPr="006B2DC7">
        <w:rPr>
          <w:sz w:val="24"/>
          <w:szCs w:val="24"/>
        </w:rPr>
        <w:t>й</w:t>
      </w:r>
      <w:r w:rsidRPr="006B2DC7">
        <w:rPr>
          <w:sz w:val="24"/>
          <w:szCs w:val="24"/>
        </w:rPr>
        <w:lastRenderedPageBreak/>
        <w:t>ской Федерации».</w:t>
      </w:r>
    </w:p>
    <w:p w:rsidR="006B2DC7" w:rsidRPr="008D305A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Земельные участки в границах территорий объектов культурного наследия, включенных в единый государственный реестр объектов культурного наследия народов Российской Федерации, а также в границах территорий выявленных объектов культу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t>ного наследия относятся к землям историко-культурного назначения, правовой режим которых регулируется земельным законодательством Российской Федерации и Фед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ральным законом от 25.06.2002 № 73-ФЗ «Об объектах культурного наследия (памятн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ках истории и культуры) народов Российской Федерации».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В целях обеспечения сохранности объекта культурного наследия в его ист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рической среде на сопряженной с ним территории устанавливаются зоны охраны объе</w:t>
      </w:r>
      <w:r w:rsidRPr="008D305A">
        <w:rPr>
          <w:sz w:val="24"/>
          <w:szCs w:val="24"/>
        </w:rPr>
        <w:t>к</w:t>
      </w:r>
      <w:r w:rsidRPr="008D305A">
        <w:rPr>
          <w:sz w:val="24"/>
          <w:szCs w:val="24"/>
        </w:rPr>
        <w:t>та культурного наследия: охранная зона, зона регулирования застройки и хозяйственной деятельности, зона охраняемого природного ландшафта. Необходимый состав зон охр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ны объекта культурного наследия определяется проектом зон охраны объекта культу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t>ного наследия.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Порядок разработки проектов зон охраны объекта культурного наследия, требования к режиму использования земель и градостроительным регламентам в гран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цах данных зон определяются в соответствии с Положением о зонах охраны объектов культурного наследия (памятников истории и культуры) народов Российской Федер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ции, утвержденным постановлением Правительства Российской Федерации от 26.04.2008 № 315.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Утвержденные границы, режимы использования земель и градостроител</w:t>
      </w:r>
      <w:r w:rsidRPr="008D305A">
        <w:rPr>
          <w:sz w:val="24"/>
          <w:szCs w:val="24"/>
        </w:rPr>
        <w:t>ь</w:t>
      </w:r>
      <w:r w:rsidRPr="008D305A">
        <w:rPr>
          <w:sz w:val="24"/>
          <w:szCs w:val="24"/>
        </w:rPr>
        <w:t>ные регламенты в границах зон охраны объектов культурного наследия должны обяз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тельно учитываться и отображаться в документах территориального планирования, пр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вилах землепользования и застройки, документации по планировке территории.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В документации по планировке территорий и проектной документации, ра</w:t>
      </w:r>
      <w:r w:rsidRPr="008D305A">
        <w:rPr>
          <w:sz w:val="24"/>
          <w:szCs w:val="24"/>
        </w:rPr>
        <w:t>з</w:t>
      </w:r>
      <w:r w:rsidRPr="008D305A">
        <w:rPr>
          <w:sz w:val="24"/>
          <w:szCs w:val="24"/>
        </w:rPr>
        <w:t>рабатываемой в целях реконструкции застроенных территорий, необходимо предусма</w:t>
      </w:r>
      <w:r w:rsidRPr="008D305A">
        <w:rPr>
          <w:sz w:val="24"/>
          <w:szCs w:val="24"/>
        </w:rPr>
        <w:t>т</w:t>
      </w:r>
      <w:r w:rsidRPr="008D305A">
        <w:rPr>
          <w:sz w:val="24"/>
          <w:szCs w:val="24"/>
        </w:rPr>
        <w:t>ривать мероприятия по сохранению ценной исторической и природной среды, не допу</w:t>
      </w:r>
      <w:r w:rsidRPr="008D305A">
        <w:rPr>
          <w:sz w:val="24"/>
          <w:szCs w:val="24"/>
        </w:rPr>
        <w:t>с</w:t>
      </w:r>
      <w:r w:rsidRPr="008D305A">
        <w:rPr>
          <w:sz w:val="24"/>
          <w:szCs w:val="24"/>
        </w:rPr>
        <w:t>кая изменения или искажения условий восприятия ландшафта поселений, ценных пан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рам, а также отдельных объектов культурного наследия и природных ландшафтов.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Граница историко-культурного заповедника определяется органом охраны объектов культурного наследия в порядке, установленном законодательством Росси</w:t>
      </w:r>
      <w:r w:rsidRPr="008D305A">
        <w:rPr>
          <w:sz w:val="24"/>
          <w:szCs w:val="24"/>
        </w:rPr>
        <w:t>й</w:t>
      </w:r>
      <w:r w:rsidRPr="008D305A">
        <w:rPr>
          <w:sz w:val="24"/>
          <w:szCs w:val="24"/>
        </w:rPr>
        <w:t>ской Федерации и Алтайского края, на основании историко-культурного опорного плана и (или) иных документов и материалов, в которых обосновывается предлагаемая гран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ца. Граница историкокультурного заповедника может не совпадать с границей дост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примечательного места. Порядок организации историко-культурного заповедника, его граница и режим его содержания устанавливаются по представлению органа охраны объектов культурного наследия в порядке, установленном законодательством Росси</w:t>
      </w:r>
      <w:r w:rsidRPr="008D305A">
        <w:rPr>
          <w:sz w:val="24"/>
          <w:szCs w:val="24"/>
        </w:rPr>
        <w:t>й</w:t>
      </w:r>
      <w:r w:rsidRPr="008D305A">
        <w:rPr>
          <w:sz w:val="24"/>
          <w:szCs w:val="24"/>
        </w:rPr>
        <w:t>ской Федерации и Алтайского края.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комплексной реконструкции сложившейся застройки и в других сло</w:t>
      </w:r>
      <w:r w:rsidRPr="008D305A">
        <w:rPr>
          <w:sz w:val="24"/>
          <w:szCs w:val="24"/>
        </w:rPr>
        <w:t>ж</w:t>
      </w:r>
      <w:r w:rsidRPr="008D305A">
        <w:rPr>
          <w:sz w:val="24"/>
          <w:szCs w:val="24"/>
        </w:rPr>
        <w:t>ных градостроительных условиях допускается при соответствующем обосновании уто</w:t>
      </w:r>
      <w:r w:rsidRPr="008D305A">
        <w:rPr>
          <w:sz w:val="24"/>
          <w:szCs w:val="24"/>
        </w:rPr>
        <w:t>ч</w:t>
      </w:r>
      <w:r w:rsidRPr="008D305A">
        <w:rPr>
          <w:sz w:val="24"/>
          <w:szCs w:val="24"/>
        </w:rPr>
        <w:t>нять настоящие нормативные требования заданием на проектирование. При этом нео</w:t>
      </w:r>
      <w:r w:rsidRPr="008D305A">
        <w:rPr>
          <w:sz w:val="24"/>
          <w:szCs w:val="24"/>
        </w:rPr>
        <w:t>б</w:t>
      </w:r>
      <w:r w:rsidRPr="008D305A">
        <w:rPr>
          <w:sz w:val="24"/>
          <w:szCs w:val="24"/>
        </w:rPr>
        <w:t>ходимо обеспечивать улучшение санитарно-гигиенических и экологических условий проживания населения, а также снижение пожарной опасности застройки.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В исторических зонах надстройка мансардных этажей допускается при с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блюдении общего стилевого единства исторической среды, сохранении исторически сложившегося визуально-ландшафтного восприятия объектов культурного наследия. При реконструкции жилой и общественной застройки размеры и конфигурацию на</w:t>
      </w:r>
      <w:r w:rsidRPr="008D305A">
        <w:rPr>
          <w:sz w:val="24"/>
          <w:szCs w:val="24"/>
        </w:rPr>
        <w:t>д</w:t>
      </w:r>
      <w:r w:rsidRPr="008D305A">
        <w:rPr>
          <w:sz w:val="24"/>
          <w:szCs w:val="24"/>
        </w:rPr>
        <w:t>страиваемых этажей, включая мансардные, необходимо определять с учетом нормати</w:t>
      </w:r>
      <w:r w:rsidRPr="008D305A">
        <w:rPr>
          <w:sz w:val="24"/>
          <w:szCs w:val="24"/>
        </w:rPr>
        <w:t>в</w:t>
      </w:r>
      <w:r w:rsidRPr="008D305A">
        <w:rPr>
          <w:sz w:val="24"/>
          <w:szCs w:val="24"/>
        </w:rPr>
        <w:t>ной продолжительности инсоляции и освещенности в соответствии с СанПиН 2.2.1/2.1.1.1076 и СП 52.13330.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Расстояния от объектов культурного наследия до транспортных и инж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нерных коммуникаций следует принимать не менее: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lastRenderedPageBreak/>
        <w:t>до проезжих частей магистралей скоростного и непрерывного движения в услов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ях сложного рельефа - 100 м, на плоском рельефе - 50 м, до сетей водопровода, канал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зации и теплоснабжения (кроме разводящих) - 15 м, других подземных инженерных с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тей - 5 м.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В условиях реконструкции указанные расстояния до инженерных сетей д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пускается сокращать при проведении специальных технических мероприятий при прои</w:t>
      </w:r>
      <w:r w:rsidRPr="008D305A">
        <w:rPr>
          <w:sz w:val="24"/>
          <w:szCs w:val="24"/>
        </w:rPr>
        <w:t>з</w:t>
      </w:r>
      <w:r w:rsidRPr="008D305A">
        <w:rPr>
          <w:sz w:val="24"/>
          <w:szCs w:val="24"/>
        </w:rPr>
        <w:t>водстве строительных работ, но принимать не менее: до водонесущих сетей - 5 м; нев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донесущих - 2 м.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разработке документации по планировке территорий и проектной д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кументации в целях обеспечения сохранности объектов археологического наследия сл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дует учитывать планируемые границы их территорий (охранных зон). Минимальная те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t>ритория (охранная зона) для обеспечения сохранности объектов археологического н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следия устанавливается:</w:t>
      </w:r>
    </w:p>
    <w:p w:rsidR="008D305A" w:rsidRPr="008D305A" w:rsidRDefault="008D305A" w:rsidP="00AC320C">
      <w:pPr>
        <w:pStyle w:val="20"/>
        <w:numPr>
          <w:ilvl w:val="0"/>
          <w:numId w:val="53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курганов высотой от основания кургана с учетом возможных прикурга</w:t>
      </w:r>
      <w:r w:rsidRPr="008D305A">
        <w:rPr>
          <w:sz w:val="24"/>
          <w:szCs w:val="24"/>
        </w:rPr>
        <w:t>н</w:t>
      </w:r>
      <w:r w:rsidRPr="008D305A">
        <w:rPr>
          <w:sz w:val="24"/>
          <w:szCs w:val="24"/>
        </w:rPr>
        <w:t>ных сооружений, отсыпки грунта при снятии курганной насыпи с помощью землеройной техники: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до 1 и диаметром до 40 м - в радиусе 30 м;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до 2 и диаметром до 50 м - в радиусе 40 м;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до 3 и диаметром до 60 м - в радиусе 50 м;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свыше 3 м - определяется индивидуально в каждом конкретном случае, но не м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нее 50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left"/>
        <w:rPr>
          <w:sz w:val="24"/>
          <w:szCs w:val="24"/>
        </w:rPr>
      </w:pPr>
      <w:r w:rsidRPr="008D305A">
        <w:rPr>
          <w:sz w:val="24"/>
          <w:szCs w:val="24"/>
        </w:rPr>
        <w:t>м;</w:t>
      </w:r>
    </w:p>
    <w:p w:rsidR="008D305A" w:rsidRPr="008D305A" w:rsidRDefault="008D305A" w:rsidP="00AC320C">
      <w:pPr>
        <w:pStyle w:val="20"/>
        <w:numPr>
          <w:ilvl w:val="0"/>
          <w:numId w:val="53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курганных групп - радиусы устанавливаются как для курганов, включая межкурганное пространство, но не менее 50 м;</w:t>
      </w:r>
    </w:p>
    <w:p w:rsidR="008D305A" w:rsidRPr="008D305A" w:rsidRDefault="008D305A" w:rsidP="00AC320C">
      <w:pPr>
        <w:pStyle w:val="20"/>
        <w:numPr>
          <w:ilvl w:val="0"/>
          <w:numId w:val="53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городищ, селищ, поселений, грунтовых могильников - в радиусе 50 м от границ памятников.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Минимальное расстояние от границ территории (охранной зоны) памятн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ка при производстве хозяйственных работ вблизи него (с учетом специфики этих работ) устанавливается: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от оси магистральных газопроводов - 75 - 250 м;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от оси нефтепроводов и нефтепродуктопроводов - 50 - 100 м;</w:t>
      </w:r>
    </w:p>
    <w:p w:rsidR="008D305A" w:rsidRPr="008D305A" w:rsidRDefault="008D305A" w:rsidP="008D305A">
      <w:pPr>
        <w:pStyle w:val="20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от земляного полотна автодороги - 50 - 90 м;</w:t>
      </w:r>
    </w:p>
    <w:p w:rsidR="008D305A" w:rsidRPr="008D305A" w:rsidRDefault="008D305A" w:rsidP="008D305A">
      <w:pPr>
        <w:pStyle w:val="20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разработке карьера от края карьера - 100 м;</w:t>
      </w:r>
    </w:p>
    <w:p w:rsidR="008D305A" w:rsidRPr="008D305A" w:rsidRDefault="008D305A" w:rsidP="008D305A">
      <w:pPr>
        <w:pStyle w:val="20"/>
        <w:shd w:val="clear" w:color="auto" w:fill="auto"/>
        <w:spacing w:after="252" w:line="240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мелиоративных работах от границы орошаемого участка - 100 м.</w:t>
      </w:r>
    </w:p>
    <w:p w:rsidR="006B2DC7" w:rsidRPr="006B2DC7" w:rsidRDefault="006B2DC7" w:rsidP="008D305A">
      <w:pPr>
        <w:pStyle w:val="20"/>
        <w:shd w:val="clear" w:color="auto" w:fill="auto"/>
        <w:tabs>
          <w:tab w:val="left" w:pos="1287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D305A" w:rsidRPr="008D305A" w:rsidRDefault="008D305A" w:rsidP="00AC320C">
      <w:pPr>
        <w:pStyle w:val="42"/>
        <w:numPr>
          <w:ilvl w:val="0"/>
          <w:numId w:val="42"/>
        </w:numPr>
        <w:shd w:val="clear" w:color="auto" w:fill="auto"/>
        <w:tabs>
          <w:tab w:val="left" w:pos="543"/>
        </w:tabs>
        <w:spacing w:before="0"/>
        <w:rPr>
          <w:sz w:val="24"/>
          <w:szCs w:val="24"/>
        </w:rPr>
      </w:pPr>
      <w:bookmarkStart w:id="52" w:name="bookmark54"/>
      <w:r w:rsidRPr="008D305A">
        <w:rPr>
          <w:sz w:val="24"/>
          <w:szCs w:val="24"/>
        </w:rPr>
        <w:t>Расчетные показатели в сфере защиты территорий поселений от неблагопр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ятных воздействий поражающих факторов чрезвычайных ситуаций природного и техногенного характера</w:t>
      </w:r>
      <w:bookmarkEnd w:id="52"/>
    </w:p>
    <w:p w:rsidR="008D305A" w:rsidRPr="008D305A" w:rsidRDefault="008D305A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23"/>
        </w:tabs>
        <w:spacing w:after="244" w:line="278" w:lineRule="exact"/>
        <w:ind w:left="0" w:firstLine="0"/>
        <w:rPr>
          <w:sz w:val="24"/>
          <w:szCs w:val="24"/>
        </w:rPr>
      </w:pPr>
      <w:bookmarkStart w:id="53" w:name="bookmark55"/>
      <w:bookmarkStart w:id="54" w:name="bookmark56"/>
      <w:r w:rsidRPr="008D305A">
        <w:rPr>
          <w:sz w:val="24"/>
          <w:szCs w:val="24"/>
        </w:rPr>
        <w:t>Защита населения и территорий от воздействия поражающих факторов чре</w:t>
      </w:r>
      <w:r w:rsidRPr="008D305A">
        <w:rPr>
          <w:sz w:val="24"/>
          <w:szCs w:val="24"/>
        </w:rPr>
        <w:t>з</w:t>
      </w:r>
      <w:r w:rsidRPr="008D305A">
        <w:rPr>
          <w:sz w:val="24"/>
          <w:szCs w:val="24"/>
        </w:rPr>
        <w:t>вычайных ситуаций</w:t>
      </w:r>
      <w:bookmarkEnd w:id="53"/>
      <w:bookmarkEnd w:id="54"/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Защита населения и территорий от воздействия чрезвычайных ситуаций при- родного и техногенного характера представляет собой совокупность мероприятий, направленных на обеспечение защиты территории и населения Красногорского района от опасностей при возникновении чрезвычайных ситуаций природного и техногенного характера, а также при ведении военных действий или вследствие этих действий.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Мероприятия по защите населения и территорий от воздействия поража</w:t>
      </w:r>
      <w:r w:rsidRPr="008D305A">
        <w:rPr>
          <w:sz w:val="24"/>
          <w:szCs w:val="24"/>
        </w:rPr>
        <w:t>ю</w:t>
      </w:r>
      <w:r w:rsidRPr="008D305A">
        <w:rPr>
          <w:sz w:val="24"/>
          <w:szCs w:val="24"/>
        </w:rPr>
        <w:t>щих факторов чрезвычайных ситуаций природного и техногенного характера разрабат</w:t>
      </w:r>
      <w:r w:rsidRPr="008D305A">
        <w:rPr>
          <w:sz w:val="24"/>
          <w:szCs w:val="24"/>
        </w:rPr>
        <w:t>ы</w:t>
      </w:r>
      <w:r w:rsidRPr="008D305A">
        <w:rPr>
          <w:sz w:val="24"/>
          <w:szCs w:val="24"/>
        </w:rPr>
        <w:t>ваются органом местного самоуправления муниципального образования Красногорский район Алтайского края в пределах его компетенции и полномочий, определенных зак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 xml:space="preserve">нодательством Российской Федерации и Алтайского края в соответствии с требованиями </w:t>
      </w:r>
      <w:r w:rsidRPr="008D305A">
        <w:rPr>
          <w:sz w:val="24"/>
          <w:szCs w:val="24"/>
        </w:rPr>
        <w:lastRenderedPageBreak/>
        <w:t>Федерального закона от 21.12.1994 № 68-ФЗ «О защите населения и территорий от чре</w:t>
      </w:r>
      <w:r w:rsidRPr="008D305A">
        <w:rPr>
          <w:sz w:val="24"/>
          <w:szCs w:val="24"/>
        </w:rPr>
        <w:t>з</w:t>
      </w:r>
      <w:r w:rsidRPr="008D305A">
        <w:rPr>
          <w:sz w:val="24"/>
          <w:szCs w:val="24"/>
        </w:rPr>
        <w:t>вычайных ситуаций природного и техногенного характера», Федерального закона от 09.01.1996 № 3-ФЗ «О радиационной безопасности населения», Федерального закона от 12.02.1998 № 28-ФЗ «О гражданской обороне», закона Алтайского края от 17.03.1998 № 15-ЗС «О защите населения и территории Алтайского края от чрезвычайных ситуаций природного и техногенного характера», с учетом требований ГОСТ Р 22.0.06-95, , ГОСТ Р 22.0.07-95, ГОСТ Р 22.1.12, ГОСТ Р 55201-2012.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Подготовку генеральных планов поселений, в том числе имеющих группу по гражданской обороне, а также развитие застроенных территорий с учетом реконс</w:t>
      </w:r>
      <w:r w:rsidRPr="008D305A">
        <w:rPr>
          <w:sz w:val="24"/>
          <w:szCs w:val="24"/>
        </w:rPr>
        <w:t>т</w:t>
      </w:r>
      <w:r w:rsidRPr="008D305A">
        <w:rPr>
          <w:sz w:val="24"/>
          <w:szCs w:val="24"/>
        </w:rPr>
        <w:t>рукции объектов инженерной, социальной и коммунально-бытовой инфраструктур, предназначенных для обеспечения застроенной территории, следует осуществлять в с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ответствии с требованиями ГОСТ Р 55201-2012, СП 11-112, Положения о системах оп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вещения населения, утвержденного совместными приказами Министерства Российской Федерации по делам гражданской обороны, чрезвычайным ситуациям и ликвидации п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следствий стихийных бедствий, Министерства информационных технологий и связи Российской Федерации и Министерства культуры и массовых коммуникаций Росси</w:t>
      </w:r>
      <w:r w:rsidRPr="008D305A">
        <w:rPr>
          <w:sz w:val="24"/>
          <w:szCs w:val="24"/>
        </w:rPr>
        <w:t>й</w:t>
      </w:r>
      <w:r w:rsidRPr="008D305A">
        <w:rPr>
          <w:sz w:val="24"/>
          <w:szCs w:val="24"/>
        </w:rPr>
        <w:t>ской Федерации от 25.06.2006 № 422/90/376, а также глав 23 - 32 настоящих нормативов.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40" w:lineRule="auto"/>
        <w:ind w:left="0" w:firstLine="709"/>
        <w:jc w:val="both"/>
        <w:rPr>
          <w:sz w:val="24"/>
          <w:szCs w:val="24"/>
        </w:rPr>
      </w:pPr>
      <w:bookmarkStart w:id="55" w:name="bookmark57"/>
      <w:r w:rsidRPr="008D305A">
        <w:rPr>
          <w:sz w:val="24"/>
          <w:szCs w:val="24"/>
        </w:rPr>
        <w:t>Классификация чрезвычайных ситуаций (ЧС) осуществляется в соответс</w:t>
      </w:r>
      <w:r w:rsidRPr="008D305A">
        <w:rPr>
          <w:sz w:val="24"/>
          <w:szCs w:val="24"/>
        </w:rPr>
        <w:t>т</w:t>
      </w:r>
      <w:r w:rsidRPr="008D305A">
        <w:rPr>
          <w:sz w:val="24"/>
          <w:szCs w:val="24"/>
        </w:rPr>
        <w:t>вии с постановлением Правительства Российской Федерации от 21.05.2007 № 304 «О классификации чрезвычайных ситуаций природного и техногенного характера».</w:t>
      </w:r>
      <w:bookmarkEnd w:id="55"/>
    </w:p>
    <w:p w:rsidR="008D305A" w:rsidRPr="008D305A" w:rsidRDefault="008D305A" w:rsidP="008D305A">
      <w:pPr>
        <w:pStyle w:val="20"/>
        <w:shd w:val="clear" w:color="auto" w:fill="auto"/>
        <w:tabs>
          <w:tab w:val="left" w:pos="1287"/>
        </w:tabs>
        <w:spacing w:after="0" w:line="240" w:lineRule="auto"/>
        <w:jc w:val="both"/>
        <w:rPr>
          <w:sz w:val="24"/>
          <w:szCs w:val="24"/>
        </w:rPr>
      </w:pPr>
    </w:p>
    <w:p w:rsidR="008D305A" w:rsidRPr="008D305A" w:rsidRDefault="008D305A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23"/>
        </w:tabs>
        <w:spacing w:after="0" w:line="240" w:lineRule="auto"/>
        <w:ind w:left="0" w:firstLine="0"/>
        <w:jc w:val="both"/>
        <w:rPr>
          <w:sz w:val="24"/>
          <w:szCs w:val="24"/>
        </w:rPr>
      </w:pPr>
      <w:bookmarkStart w:id="56" w:name="bookmark58"/>
      <w:r w:rsidRPr="008D305A">
        <w:rPr>
          <w:sz w:val="24"/>
          <w:szCs w:val="24"/>
        </w:rPr>
        <w:t>Инженерная подготовка и защита территории</w:t>
      </w:r>
      <w:bookmarkEnd w:id="56"/>
    </w:p>
    <w:p w:rsidR="006B2DC7" w:rsidRDefault="006B2DC7" w:rsidP="008D305A">
      <w:pPr>
        <w:pStyle w:val="20"/>
        <w:shd w:val="clear" w:color="auto" w:fill="auto"/>
        <w:tabs>
          <w:tab w:val="left" w:pos="0"/>
        </w:tabs>
        <w:spacing w:after="0" w:line="240" w:lineRule="auto"/>
        <w:jc w:val="both"/>
        <w:rPr>
          <w:sz w:val="24"/>
          <w:szCs w:val="24"/>
        </w:rPr>
      </w:pP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планировке и застройке населенных пунктов при необходимости след</w:t>
      </w:r>
      <w:r w:rsidRPr="008D305A">
        <w:rPr>
          <w:sz w:val="24"/>
          <w:szCs w:val="24"/>
        </w:rPr>
        <w:t>у</w:t>
      </w:r>
      <w:r w:rsidRPr="008D305A">
        <w:rPr>
          <w:sz w:val="24"/>
          <w:szCs w:val="24"/>
        </w:rPr>
        <w:t>ет предусматривать инженерную защиту от действующих факторов природного риска в соответствии с действующими нормативными документами (СП 115.13330.2012, СП 47.13330.2012, СП 58.13330.2012, СП 116.13330.2012 и другими) и Общей схемой инж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нерной защиты территории России от опасных процессов.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Инженерная подготовка и защита проводятся с целью создания благоприя</w:t>
      </w:r>
      <w:r w:rsidRPr="008D305A">
        <w:rPr>
          <w:sz w:val="24"/>
          <w:szCs w:val="24"/>
        </w:rPr>
        <w:t>т</w:t>
      </w:r>
      <w:r w:rsidRPr="008D305A">
        <w:rPr>
          <w:sz w:val="24"/>
          <w:szCs w:val="24"/>
        </w:rPr>
        <w:t>ных условий для рационального функционирования застройки, системы инженерной инфраструктуры, сохранности ландшафтных и водных объектов, а также зеленых масс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вов.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Необходимость инженерной защиты определяется в соответствии с полож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ниями Градостроительного кодекса Российской Федерации и закона Алтайского края от 29.12.2009 № 120-ЗС «О градостроительной деятельности на территории Алтайского края»:</w:t>
      </w:r>
    </w:p>
    <w:p w:rsidR="008D305A" w:rsidRPr="008D305A" w:rsidRDefault="008D305A" w:rsidP="00AC320C">
      <w:pPr>
        <w:pStyle w:val="20"/>
        <w:numPr>
          <w:ilvl w:val="0"/>
          <w:numId w:val="54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вновь застраиваемых и реконструируемых территорий - в проектах док</w:t>
      </w:r>
      <w:r w:rsidRPr="008D305A">
        <w:rPr>
          <w:sz w:val="24"/>
          <w:szCs w:val="24"/>
        </w:rPr>
        <w:t>у</w:t>
      </w:r>
      <w:r w:rsidRPr="008D305A">
        <w:rPr>
          <w:sz w:val="24"/>
          <w:szCs w:val="24"/>
        </w:rPr>
        <w:t>ментов территориального планирования, документации по планировке территории с уч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том вариантности планировочных и технических решений и снижения возможных не- благоприятных последствий чрезвычайных ситуаций природного и техногенного хара</w:t>
      </w:r>
      <w:r w:rsidRPr="008D305A">
        <w:rPr>
          <w:sz w:val="24"/>
          <w:szCs w:val="24"/>
        </w:rPr>
        <w:t>к</w:t>
      </w:r>
      <w:r w:rsidRPr="008D305A">
        <w:rPr>
          <w:sz w:val="24"/>
          <w:szCs w:val="24"/>
        </w:rPr>
        <w:t>тера;</w:t>
      </w:r>
    </w:p>
    <w:p w:rsidR="008D305A" w:rsidRPr="008D305A" w:rsidRDefault="008D305A" w:rsidP="00AC320C">
      <w:pPr>
        <w:pStyle w:val="20"/>
        <w:numPr>
          <w:ilvl w:val="0"/>
          <w:numId w:val="54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застроенных территорий - в проектной документации на осуществление строительства, реконструкции и капитального ремонта объекта с учетом существующих планировочных решений и снижения возможных неблагоприятных последствий чрезв</w:t>
      </w:r>
      <w:r w:rsidRPr="008D305A">
        <w:rPr>
          <w:sz w:val="24"/>
          <w:szCs w:val="24"/>
        </w:rPr>
        <w:t>ы</w:t>
      </w:r>
      <w:r w:rsidRPr="008D305A">
        <w:rPr>
          <w:sz w:val="24"/>
          <w:szCs w:val="24"/>
        </w:rPr>
        <w:t>чайных ситуаций природного и техногенного характера.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проектировании инженерной защиты следует обеспечивать: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предотвращение, устранение или снижение до допустимого уровня отриц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тельного воздействия на защищаемые территории, здания и сооружения действующих и связанных с ними возможных опасных процессов;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производство работ способами, не приводящими к появлению новых и (или) интенсификации действующих геологических процессов;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4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сохранение заповедных зон, ландшафтов, исторических и иных объектов, те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lastRenderedPageBreak/>
        <w:t>риторий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и зон;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4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надлежащее архитектурное оформление сооружений инженерной защиты;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4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сочетание с мероприятиями по охране окружающей среды;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3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в необходимых случаях - систематические наблюдения за состоянием защ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щаемых территорий и объектов и за работой сооружений инженерной защиты в период строительства и эксплуатации (мониторинг).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Мероприятия по инженерной подготовке следует устанавливать с учетом прогноза изменения инженерно-геологических условий, характера использования и пл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нировочной организации территории. При разработке проектов планировки и застройки сельских поселений при необходимости следует предусматривать инженерную защиту от оползней и обвалов, затопления, подтопления, селевых потоков, снежных лавин и других факторов природного риска с учетом требований глав 23 - 28 настоящих норм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тивов.</w:t>
      </w:r>
    </w:p>
    <w:p w:rsid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рельефа, почвенного покрова и существующих древесных насаждений, отвода поверхностных вод со скоростями, исключающими возможность эрозии почвы, минимального объема зе</w:t>
      </w:r>
      <w:r w:rsidRPr="008D305A">
        <w:rPr>
          <w:sz w:val="24"/>
          <w:szCs w:val="24"/>
        </w:rPr>
        <w:t>м</w:t>
      </w:r>
      <w:r w:rsidRPr="008D305A">
        <w:rPr>
          <w:sz w:val="24"/>
          <w:szCs w:val="24"/>
        </w:rPr>
        <w:t>ляных работ с учетом использования вытесняемых грунтов на площадке строительства.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Отвод поверхностных вод следует осуществлять со всего бассейна (стоки в водоемы, водостоки, овраги и т.п.) в соответствии с СП 32.13330.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Применение открытых водоотводящих устройств - канав, кюветов, лотков допускается в районах одно-, двухэтажной застройки и в сельских поселениях, а также на территории парков с устройством мостиков или труб на пересечении с улицами, дор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гами, проездами и тротуарами.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На территории поселений с высоким стоянием грунтовых вод, на забол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ченных участках следует предусматривать понижение уровня грунтовых вод в зоне к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питальной застройки путем устройства закрытых дренажей. В сельских поселениях и на территориях стадионов, парков и других озелененных территорий общего пользования допускается открытая осушительная сеть.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На территории микрорайонов минимальную толщину слоя минеральных грунтов следует принимать равной 1 м; на проезжих частях улиц толщина слоя мин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ральных грунтов должна быть установлена в зависимости от интенсивности движения транспорта.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защиты существующей застройки в селеопасной зоне необходимо пр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дусматривать максимальное сохранение леса, посадку древесно-кустарниковой раст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тельности, террасирование склонов, укрепление берегов селеносных рек, озер, сооруж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ние плотин и запруд в зоне формирования селя, строительство селенаправляющих дамб и отводящих каналов на конусе выноса.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На участках действия эрозионных процессов с оврагообразованием следует предусматривать упорядочение поверхностного стока, укрепление ложа оврагов, терр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сирование и облесение склонов. В отдельных случаях допускается полная или частичная ликвидация оврагов путем их засыпки с прокладкой по ним водосточных и дренажных коллекторов. Территории оврагов могут быть использованы для размещения транспор</w:t>
      </w:r>
      <w:r w:rsidRPr="008D305A">
        <w:rPr>
          <w:sz w:val="24"/>
          <w:szCs w:val="24"/>
        </w:rPr>
        <w:t>т</w:t>
      </w:r>
      <w:r w:rsidRPr="008D305A">
        <w:rPr>
          <w:sz w:val="24"/>
          <w:szCs w:val="24"/>
        </w:rPr>
        <w:t>ных сооружений, гаражей, складов и коммунальных объектов, а также устройства па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t>ков. При градостроительном освоении территорий, подверженных оврагообразованию, следует избегать участков, вплотную примыкающих к уже существующим, хотя и заде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t>нованным оврагам, особенно к их верховьям.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 xml:space="preserve">В сельских поселениях, расположенных на территориях, подверженных оползневым процессам, необходимо предусматривать упорядочение поверхностного стока, перехват потоков грунтовых вод, предохранение естественного контрфорса оползневого массива от разрушения, повышение устойчивости откоса механическими и </w:t>
      </w:r>
      <w:r w:rsidRPr="008D305A">
        <w:rPr>
          <w:sz w:val="24"/>
          <w:szCs w:val="24"/>
        </w:rPr>
        <w:lastRenderedPageBreak/>
        <w:t>физико-химическими средствами, террасирование склонов, посадку зеленых насажд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ний. Противооползневые мероприятия следует осуществлять на основе комплексного изучения геологических и гидрогеологических условий районов.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bookmarkStart w:id="57" w:name="bookmark59"/>
      <w:r w:rsidRPr="008D305A">
        <w:rPr>
          <w:sz w:val="24"/>
          <w:szCs w:val="24"/>
        </w:rPr>
        <w:t>Сооружения и мероприятия по защите от опасных геологических проце</w:t>
      </w:r>
      <w:r w:rsidRPr="008D305A">
        <w:rPr>
          <w:sz w:val="24"/>
          <w:szCs w:val="24"/>
        </w:rPr>
        <w:t>с</w:t>
      </w:r>
      <w:r w:rsidRPr="008D305A">
        <w:rPr>
          <w:sz w:val="24"/>
          <w:szCs w:val="24"/>
        </w:rPr>
        <w:t>сов должны выполняться в соответствии с требованиями СП 116.13330.2012. Рекульт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вацию и благоустройство территорий следует производить с учетом требований ГОСТ 17.5.3.04-83* и ГОСТ 17.5.3.05-84.</w:t>
      </w:r>
      <w:bookmarkEnd w:id="57"/>
    </w:p>
    <w:p w:rsidR="008D305A" w:rsidRDefault="008D305A" w:rsidP="008079CD">
      <w:pPr>
        <w:pStyle w:val="20"/>
        <w:shd w:val="clear" w:color="auto" w:fill="auto"/>
        <w:tabs>
          <w:tab w:val="left" w:pos="1282"/>
        </w:tabs>
        <w:spacing w:after="0" w:line="240" w:lineRule="auto"/>
        <w:ind w:left="709"/>
        <w:jc w:val="both"/>
        <w:rPr>
          <w:sz w:val="24"/>
          <w:szCs w:val="24"/>
        </w:rPr>
      </w:pPr>
    </w:p>
    <w:p w:rsidR="008D305A" w:rsidRDefault="008D305A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23"/>
        </w:tabs>
        <w:spacing w:after="0" w:line="240" w:lineRule="auto"/>
        <w:ind w:left="0" w:firstLine="0"/>
        <w:jc w:val="both"/>
        <w:rPr>
          <w:sz w:val="24"/>
          <w:szCs w:val="24"/>
        </w:rPr>
      </w:pPr>
      <w:bookmarkStart w:id="58" w:name="bookmark60"/>
      <w:r w:rsidRPr="008D305A">
        <w:rPr>
          <w:sz w:val="24"/>
          <w:szCs w:val="24"/>
        </w:rPr>
        <w:t>Противооползневые и противообвальные сооружения и мероприятия</w:t>
      </w:r>
      <w:bookmarkEnd w:id="58"/>
    </w:p>
    <w:p w:rsidR="008D305A" w:rsidRDefault="008D305A" w:rsidP="008079CD">
      <w:pPr>
        <w:pStyle w:val="40"/>
        <w:shd w:val="clear" w:color="auto" w:fill="auto"/>
        <w:tabs>
          <w:tab w:val="left" w:pos="423"/>
        </w:tabs>
        <w:spacing w:after="0" w:line="240" w:lineRule="auto"/>
        <w:jc w:val="both"/>
        <w:rPr>
          <w:sz w:val="24"/>
          <w:szCs w:val="24"/>
        </w:rPr>
      </w:pP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 проектировании инженерной защиты от оползневых и обвальных пр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цессов следует рассматривать целесообразность применения следующих мероприятий и сооружений, направленных на предотвращение и стабилизацию этих процессов: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2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изменение рельефа склона в целях повышения его устойчивости (предупре</w:t>
      </w:r>
      <w:r w:rsidRPr="008079CD">
        <w:rPr>
          <w:sz w:val="24"/>
          <w:szCs w:val="24"/>
        </w:rPr>
        <w:t>ж</w:t>
      </w:r>
      <w:r w:rsidRPr="008079CD">
        <w:rPr>
          <w:sz w:val="24"/>
          <w:szCs w:val="24"/>
        </w:rPr>
        <w:t>дения и стабилизации процессов сдвига, скольжения, выдавливания, обвалов, осыпей и течения грунтов) - придание соответствующей крутизны и террасирование склона (отк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са), удаление или замена неустойчивых грунтов, отсыпка в нижней части склона упо</w:t>
      </w:r>
      <w:r w:rsidRPr="008079CD">
        <w:rPr>
          <w:sz w:val="24"/>
          <w:szCs w:val="24"/>
        </w:rPr>
        <w:t>р</w:t>
      </w:r>
      <w:r w:rsidRPr="008079CD">
        <w:rPr>
          <w:sz w:val="24"/>
          <w:szCs w:val="24"/>
        </w:rPr>
        <w:t>ной призмы (контрбанкета);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2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регулирование стока поверхностных вод с помощью вертикальной планировки территории и устройства системы поверхностного водоотвода - обеспечение беспрепя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>ственного стока поверхностных вод, исключение застаивания вод на бессточных учас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>ках и попадание на склон вод с присклоновой территории;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18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предотвращение инфильтрации воды в грунт и эрозионных процессов - на кр</w:t>
      </w:r>
      <w:r w:rsidRPr="008079CD">
        <w:rPr>
          <w:sz w:val="24"/>
          <w:szCs w:val="24"/>
        </w:rPr>
        <w:t>у</w:t>
      </w:r>
      <w:r w:rsidRPr="008079CD">
        <w:rPr>
          <w:sz w:val="24"/>
          <w:szCs w:val="24"/>
        </w:rPr>
        <w:t>тых склонах допускается пропитка грунта вяжущими материалами, на горизонтальных и пологих поверхностях склонов - покрытия из асфальтобетона и битумоминеральных смесей;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47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искусственное понижение уровня подземных вод;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3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агролесомелиорация (восстановление растительного покрова) - посев мног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летних трав, посадка деревьев и кустарников в сочетании с посевом многолетних трав или одерновкой;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28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закрепление грунтов: армирование - для защиты обнаженных склонов (отк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сов) от выветривания, образования вывалов и осыпей; цементация, смолизация, силик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тизация, электрохимическое и термическое закрепление грунтов - в слабых и трещин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ватых грунтах;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18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устройство удерживающих сооружений для предотвращения оползневых и о</w:t>
      </w:r>
      <w:r w:rsidRPr="008079CD">
        <w:rPr>
          <w:sz w:val="24"/>
          <w:szCs w:val="24"/>
        </w:rPr>
        <w:t>б</w:t>
      </w:r>
      <w:r w:rsidRPr="008079CD">
        <w:rPr>
          <w:sz w:val="24"/>
          <w:szCs w:val="24"/>
        </w:rPr>
        <w:t>вальных процессов - подпорные стены, свайные конструкции и столбы, анкерные кре</w:t>
      </w:r>
      <w:r w:rsidRPr="008079CD">
        <w:rPr>
          <w:sz w:val="24"/>
          <w:szCs w:val="24"/>
        </w:rPr>
        <w:t>п</w:t>
      </w:r>
      <w:r w:rsidRPr="008079CD">
        <w:rPr>
          <w:sz w:val="24"/>
          <w:szCs w:val="24"/>
        </w:rPr>
        <w:t>ления, поддерживающие стены, контрфорсы, опояски (упорные пояса), облицовочные стены, пломбы (заделка пустот, образовавшихся в результате вывалов на склонах), п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кровные сетки в сочетании с анкерными креплениями;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3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прочие мероприятия (регулирование тепловых процессов с помощью теплоз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щитных устройств и покрытий, защита от вредного влияния процессов промерзания и оттаивания, установление охранных зон и т.д.).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Если применение мероприятий и сооружений активной защиты, указанных в пункте 23.1., полностью не исключает возможность образования оползней и обвалов, а также в случае технической невозможности или нецелесообразности активной защиты, следует предусматривать мероприятия пассивной защиты:</w:t>
      </w:r>
    </w:p>
    <w:p w:rsidR="008079CD" w:rsidRPr="008079CD" w:rsidRDefault="008079CD" w:rsidP="00AC320C">
      <w:pPr>
        <w:pStyle w:val="20"/>
        <w:numPr>
          <w:ilvl w:val="0"/>
          <w:numId w:val="57"/>
        </w:numPr>
        <w:shd w:val="clear" w:color="auto" w:fill="auto"/>
        <w:tabs>
          <w:tab w:val="left" w:pos="102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приспособление защищаемых сооружений к обтеканию их оползнем;</w:t>
      </w:r>
    </w:p>
    <w:p w:rsidR="008079CD" w:rsidRPr="008079CD" w:rsidRDefault="008079CD" w:rsidP="00AC320C">
      <w:pPr>
        <w:pStyle w:val="20"/>
        <w:numPr>
          <w:ilvl w:val="0"/>
          <w:numId w:val="57"/>
        </w:numPr>
        <w:shd w:val="clear" w:color="auto" w:fill="auto"/>
        <w:tabs>
          <w:tab w:val="left" w:pos="1018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улавливающие сооружения и устройства для защиты объектов от воздействия обвалов, осыпей, вывалов, падения отдельных скальных обломков - стены, сетки, валы, траншеи, полки с бордюрными стенами, надолбы;</w:t>
      </w:r>
    </w:p>
    <w:p w:rsidR="008079CD" w:rsidRPr="008079CD" w:rsidRDefault="008079CD" w:rsidP="00AC320C">
      <w:pPr>
        <w:pStyle w:val="20"/>
        <w:numPr>
          <w:ilvl w:val="0"/>
          <w:numId w:val="57"/>
        </w:numPr>
        <w:shd w:val="clear" w:color="auto" w:fill="auto"/>
        <w:tabs>
          <w:tab w:val="left" w:pos="1047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прочие мероприятия.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Сброс талых и дождевых вод с застроенных территорий, проездов и площ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lastRenderedPageBreak/>
        <w:t>дей (за пределами защищаемой зоны) в водостоки, уложенные в оползнеопасной зоне, допускается только при специальном обосновании. Устройство очистных сооружений в оползнеопасной зоне не допускается.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Выпуск воды из водостоков следует предусматривать в открытые водоемы и реки,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болачивания и других видов ущерба окружающей среде.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 выборе защитных мероприятий и сооружений и их комплексов следует учитывать виды возможных деформаций склона (откоса), уровень ответственности з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щищаемых объектов, их конструктивные и эксплуатационные особенности.</w:t>
      </w:r>
    </w:p>
    <w:p w:rsid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40" w:lineRule="auto"/>
        <w:ind w:left="0" w:firstLine="720"/>
        <w:jc w:val="both"/>
        <w:rPr>
          <w:sz w:val="24"/>
          <w:szCs w:val="24"/>
        </w:rPr>
      </w:pPr>
      <w:bookmarkStart w:id="59" w:name="bookmark61"/>
      <w:r w:rsidRPr="008079CD">
        <w:rPr>
          <w:sz w:val="24"/>
          <w:szCs w:val="24"/>
        </w:rPr>
        <w:t>Противооползневые и противообвальные сооружения проектируются в с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ответствии с требованиями СП 116.13330.2012.</w:t>
      </w:r>
      <w:bookmarkEnd w:id="59"/>
    </w:p>
    <w:p w:rsidR="008079CD" w:rsidRDefault="008079CD" w:rsidP="008079CD">
      <w:pPr>
        <w:pStyle w:val="20"/>
        <w:shd w:val="clear" w:color="auto" w:fill="auto"/>
        <w:tabs>
          <w:tab w:val="left" w:pos="1282"/>
        </w:tabs>
        <w:spacing w:after="0" w:line="240" w:lineRule="auto"/>
        <w:ind w:left="720"/>
        <w:jc w:val="both"/>
        <w:rPr>
          <w:sz w:val="24"/>
          <w:szCs w:val="24"/>
        </w:rPr>
      </w:pPr>
    </w:p>
    <w:p w:rsidR="008079CD" w:rsidRPr="008079CD" w:rsidRDefault="008079CD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23"/>
        </w:tabs>
        <w:spacing w:after="0" w:line="240" w:lineRule="auto"/>
        <w:ind w:left="0" w:firstLine="0"/>
        <w:jc w:val="both"/>
        <w:rPr>
          <w:sz w:val="24"/>
          <w:szCs w:val="24"/>
        </w:rPr>
      </w:pPr>
      <w:bookmarkStart w:id="60" w:name="bookmark62"/>
      <w:r w:rsidRPr="008079CD">
        <w:rPr>
          <w:sz w:val="24"/>
          <w:szCs w:val="24"/>
        </w:rPr>
        <w:t xml:space="preserve"> Сооружения и мероприятия для защиты от затопления и подтопления</w:t>
      </w:r>
      <w:bookmarkEnd w:id="60"/>
    </w:p>
    <w:p w:rsidR="008079CD" w:rsidRPr="008079CD" w:rsidRDefault="008079CD" w:rsidP="008079CD">
      <w:pPr>
        <w:pStyle w:val="20"/>
        <w:shd w:val="clear" w:color="auto" w:fill="auto"/>
        <w:tabs>
          <w:tab w:val="left" w:pos="1282"/>
        </w:tabs>
        <w:spacing w:after="0" w:line="240" w:lineRule="auto"/>
        <w:ind w:left="592"/>
        <w:jc w:val="both"/>
        <w:rPr>
          <w:sz w:val="24"/>
          <w:szCs w:val="24"/>
        </w:rPr>
      </w:pP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Зоны затопления определяются в отношении:</w:t>
      </w:r>
    </w:p>
    <w:p w:rsidR="008079CD" w:rsidRPr="008079CD" w:rsidRDefault="008079CD" w:rsidP="00AC320C">
      <w:pPr>
        <w:pStyle w:val="20"/>
        <w:numPr>
          <w:ilvl w:val="0"/>
          <w:numId w:val="58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территорий, которые прилегают к незарегулированным водотокам, зата</w:t>
      </w:r>
      <w:r w:rsidRPr="008079CD">
        <w:rPr>
          <w:sz w:val="24"/>
          <w:szCs w:val="24"/>
        </w:rPr>
        <w:t>п</w:t>
      </w:r>
      <w:r w:rsidRPr="008079CD">
        <w:rPr>
          <w:sz w:val="24"/>
          <w:szCs w:val="24"/>
        </w:rPr>
        <w:t>ливаемых при половодьях и паводках однопроцентной обеспеченности (повторяемость один раз в 100 лет), либо в результате ледовых заторов и зажоров. В границах зон зато</w:t>
      </w:r>
      <w:r w:rsidRPr="008079CD">
        <w:rPr>
          <w:sz w:val="24"/>
          <w:szCs w:val="24"/>
        </w:rPr>
        <w:t>п</w:t>
      </w:r>
      <w:r w:rsidRPr="008079CD">
        <w:rPr>
          <w:sz w:val="24"/>
          <w:szCs w:val="24"/>
        </w:rPr>
        <w:t>ления устанавливаются территории, затапливаемые при максимальных уровнях воды 3, 5, 10, 25 и 50-процентной обеспеченности (повторяемость 1, 3, 5, 10, 25 и 50 раз в 100 лет);</w:t>
      </w:r>
    </w:p>
    <w:p w:rsidR="008079CD" w:rsidRPr="008079CD" w:rsidRDefault="008079CD" w:rsidP="00AC320C">
      <w:pPr>
        <w:pStyle w:val="20"/>
        <w:numPr>
          <w:ilvl w:val="0"/>
          <w:numId w:val="58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территорий, прилегающих к устьевым участкам водотоков, затапливаемых в результате нагонных явлений расчетной обеспеченности;</w:t>
      </w:r>
    </w:p>
    <w:p w:rsidR="008079CD" w:rsidRPr="008079CD" w:rsidRDefault="008079CD" w:rsidP="00AC320C">
      <w:pPr>
        <w:pStyle w:val="20"/>
        <w:numPr>
          <w:ilvl w:val="0"/>
          <w:numId w:val="58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территорий, прилегающих к естественным водоемам, затапливаемых при уровнях воды однопроцентной обеспеченности;</w:t>
      </w:r>
    </w:p>
    <w:p w:rsidR="008079CD" w:rsidRPr="008079CD" w:rsidRDefault="008079CD" w:rsidP="00AC320C">
      <w:pPr>
        <w:pStyle w:val="20"/>
        <w:numPr>
          <w:ilvl w:val="0"/>
          <w:numId w:val="58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территорий, прилегающих к водохранилищам, затапливаемых при уровнях воды, соответствующих форсированному подпорному уровню воды водохранилища;</w:t>
      </w:r>
    </w:p>
    <w:p w:rsidR="008079CD" w:rsidRPr="008079CD" w:rsidRDefault="008079CD" w:rsidP="00AC320C">
      <w:pPr>
        <w:pStyle w:val="20"/>
        <w:numPr>
          <w:ilvl w:val="0"/>
          <w:numId w:val="58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территорий, прилегающих к зарегулированным водотокам в нижних бь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фах гидроузлов, затапливаемых при пропуске гидроузлами паводков расчетной обесп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ченности.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0"/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Границы зон затопления, подтопления определяются в соответствии с тр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бованиями постановления Правительства Российской Федерации от 18.04.2014 №360 «Об определении границ зон затопления, подтопления».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0"/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Границы зон затопления, подтопления определяются Федеральным агентс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>вом водных ресурсов на основании предложений Администрации Алтайского края, по</w:t>
      </w:r>
      <w:r w:rsidRPr="008079CD">
        <w:rPr>
          <w:sz w:val="24"/>
          <w:szCs w:val="24"/>
        </w:rPr>
        <w:t>д</w:t>
      </w:r>
      <w:r w:rsidRPr="008079CD">
        <w:rPr>
          <w:sz w:val="24"/>
          <w:szCs w:val="24"/>
        </w:rPr>
        <w:t>готовленных совместно с органами местного самоуправления, об определении границ зон затопления, подтопления.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0"/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Границы зон затопления, подтопления отображаются в документах террит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риального планирования, градостроительного зонирования и документации по план</w:t>
      </w:r>
      <w:r w:rsidRPr="008079CD">
        <w:rPr>
          <w:sz w:val="24"/>
          <w:szCs w:val="24"/>
        </w:rPr>
        <w:t>и</w:t>
      </w:r>
      <w:r w:rsidRPr="008079CD">
        <w:rPr>
          <w:sz w:val="24"/>
          <w:szCs w:val="24"/>
        </w:rPr>
        <w:t>ровке территорий в соответствии с законодательством о градостроительной деятельн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сти.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0"/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Территории населенных пунктов, расположенных на участках, перечисле</w:t>
      </w:r>
      <w:r w:rsidRPr="008079CD">
        <w:rPr>
          <w:sz w:val="24"/>
          <w:szCs w:val="24"/>
        </w:rPr>
        <w:t>н</w:t>
      </w:r>
      <w:r w:rsidRPr="008079CD">
        <w:rPr>
          <w:sz w:val="24"/>
          <w:szCs w:val="24"/>
        </w:rPr>
        <w:t>ных в пункте 24.1 настоящих нормативов, должны быть защищены от затопления паво</w:t>
      </w:r>
      <w:r w:rsidRPr="008079CD">
        <w:rPr>
          <w:sz w:val="24"/>
          <w:szCs w:val="24"/>
        </w:rPr>
        <w:t>д</w:t>
      </w:r>
      <w:r w:rsidRPr="008079CD">
        <w:rPr>
          <w:sz w:val="24"/>
          <w:szCs w:val="24"/>
        </w:rPr>
        <w:t>ковыми водами, ветровым нагоном воды и от подтопления грунтовыми водами подсы</w:t>
      </w:r>
      <w:r w:rsidRPr="008079CD">
        <w:rPr>
          <w:sz w:val="24"/>
          <w:szCs w:val="24"/>
        </w:rPr>
        <w:t>п</w:t>
      </w:r>
      <w:r w:rsidRPr="008079CD">
        <w:rPr>
          <w:sz w:val="24"/>
          <w:szCs w:val="24"/>
        </w:rPr>
        <w:t>кой (намывом) или обвалованием. Отметку бровки подсыпанной территории следует принимать не менее чем на 0,5 м выше расчетного горизонта высоких вод с учетом в</w:t>
      </w:r>
      <w:r w:rsidRPr="008079CD">
        <w:rPr>
          <w:sz w:val="24"/>
          <w:szCs w:val="24"/>
        </w:rPr>
        <w:t>ы</w:t>
      </w:r>
      <w:r w:rsidRPr="008079CD">
        <w:rPr>
          <w:sz w:val="24"/>
          <w:szCs w:val="24"/>
        </w:rPr>
        <w:t>соты волны при ветровом нагоне. Превышение гребня дамбы обвалования над расче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 xml:space="preserve">ным уровнем следует устанавливать в зависимости от класса сооружений согласно СП </w:t>
      </w:r>
      <w:r w:rsidRPr="008079CD">
        <w:rPr>
          <w:sz w:val="24"/>
          <w:szCs w:val="24"/>
        </w:rPr>
        <w:lastRenderedPageBreak/>
        <w:t>116.13330.2012, СП 58.13330.2012.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0"/>
          <w:tab w:val="left" w:pos="131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Расчетный уровень горизонта высоких вод определяется с учетом: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геодезических и картографических материалов, выполненных в соответс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>вии с Федеральным законом «О геодезии и картографии», а также данных обследований по выявлению паводкоопасных зон;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данных об отметках характерных уровней воды расчетной обеспеченности на пунктах государственной наблюдательной сети;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данных об отметках характерных уровней воды расчетной обеспеченности из фондовых материалов гидрологических и гидрогеологических изысканий под разм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щение населенных пунктов, мелиоративных систем, линейных объектов инфраструкт</w:t>
      </w:r>
      <w:r w:rsidRPr="008079CD">
        <w:rPr>
          <w:sz w:val="24"/>
          <w:szCs w:val="24"/>
        </w:rPr>
        <w:t>у</w:t>
      </w:r>
      <w:r w:rsidRPr="008079CD">
        <w:rPr>
          <w:sz w:val="24"/>
          <w:szCs w:val="24"/>
        </w:rPr>
        <w:t>ры, переходов трубопроводов, мостов;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данных проектных материалов, подготовленные в целях создания водохр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нилищ;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сведений, содержащиеся в правилах использования водохранилищ;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расчетных параметров границ затоплений пойм рек, определенных на о</w:t>
      </w:r>
      <w:r w:rsidRPr="008079CD">
        <w:rPr>
          <w:sz w:val="24"/>
          <w:szCs w:val="24"/>
        </w:rPr>
        <w:t>с</w:t>
      </w:r>
      <w:r w:rsidRPr="008079CD">
        <w:rPr>
          <w:sz w:val="24"/>
          <w:szCs w:val="24"/>
        </w:rPr>
        <w:t>нове инженерно-гидрологических расчетов.</w:t>
      </w:r>
    </w:p>
    <w:p w:rsidR="008079CD" w:rsidRPr="008079CD" w:rsidRDefault="008079CD" w:rsidP="008079CD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24.7.За расчетный горизонт высоких вод следует принимать отметку наивысшего уровня воды повторяемостью: один раз в сто лет - для территорий, застроенных или по</w:t>
      </w:r>
      <w:r w:rsidRPr="008079CD">
        <w:rPr>
          <w:sz w:val="24"/>
          <w:szCs w:val="24"/>
        </w:rPr>
        <w:t>д</w:t>
      </w:r>
      <w:r w:rsidRPr="008079CD">
        <w:rPr>
          <w:sz w:val="24"/>
          <w:szCs w:val="24"/>
        </w:rPr>
        <w:t>лежащих застройке жилыми и общественными зданиями; один раз в десять лет - для те</w:t>
      </w:r>
      <w:r w:rsidRPr="008079CD">
        <w:rPr>
          <w:sz w:val="24"/>
          <w:szCs w:val="24"/>
        </w:rPr>
        <w:t>р</w:t>
      </w:r>
      <w:r w:rsidRPr="008079CD">
        <w:rPr>
          <w:sz w:val="24"/>
          <w:szCs w:val="24"/>
        </w:rPr>
        <w:t>риторий парков и плоскостных спортивных сооружений.</w:t>
      </w:r>
    </w:p>
    <w:p w:rsidR="008079CD" w:rsidRPr="008079CD" w:rsidRDefault="008079CD" w:rsidP="00AC320C">
      <w:pPr>
        <w:pStyle w:val="20"/>
        <w:numPr>
          <w:ilvl w:val="0"/>
          <w:numId w:val="60"/>
        </w:numPr>
        <w:shd w:val="clear" w:color="auto" w:fill="auto"/>
        <w:tabs>
          <w:tab w:val="left" w:pos="0"/>
          <w:tab w:val="left" w:pos="128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В качестве основных средств инженерной защиты от затопления следует предусматривать:</w:t>
      </w:r>
    </w:p>
    <w:p w:rsidR="008079CD" w:rsidRPr="008079CD" w:rsidRDefault="008079CD" w:rsidP="00AC320C">
      <w:pPr>
        <w:pStyle w:val="20"/>
        <w:numPr>
          <w:ilvl w:val="0"/>
          <w:numId w:val="61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обвалование территорий со стороны водных объектов;</w:t>
      </w:r>
    </w:p>
    <w:p w:rsidR="008079CD" w:rsidRPr="008079CD" w:rsidRDefault="008079CD" w:rsidP="00AC320C">
      <w:pPr>
        <w:pStyle w:val="20"/>
        <w:numPr>
          <w:ilvl w:val="0"/>
          <w:numId w:val="61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искусственное повышение рельефа территории до незатопляемых план</w:t>
      </w:r>
      <w:r w:rsidRPr="008079CD">
        <w:rPr>
          <w:sz w:val="24"/>
          <w:szCs w:val="24"/>
        </w:rPr>
        <w:t>и</w:t>
      </w:r>
      <w:r w:rsidRPr="008079CD">
        <w:rPr>
          <w:sz w:val="24"/>
          <w:szCs w:val="24"/>
        </w:rPr>
        <w:t>ровочных отметок;</w:t>
      </w:r>
    </w:p>
    <w:p w:rsidR="008079CD" w:rsidRPr="008079CD" w:rsidRDefault="008079CD" w:rsidP="00AC320C">
      <w:pPr>
        <w:pStyle w:val="20"/>
        <w:numPr>
          <w:ilvl w:val="0"/>
          <w:numId w:val="61"/>
        </w:numPr>
        <w:shd w:val="clear" w:color="auto" w:fill="auto"/>
        <w:tabs>
          <w:tab w:val="left" w:pos="102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аккумуляцию, регулирование, отвод поверхностных сбросных и дренажных вод с затопленных, временно затопляемых территорий и низинных нарушенных земель;</w:t>
      </w:r>
    </w:p>
    <w:p w:rsidR="008079CD" w:rsidRPr="008079CD" w:rsidRDefault="008079CD" w:rsidP="00AC320C">
      <w:pPr>
        <w:pStyle w:val="20"/>
        <w:numPr>
          <w:ilvl w:val="0"/>
          <w:numId w:val="61"/>
        </w:numPr>
        <w:shd w:val="clear" w:color="auto" w:fill="auto"/>
        <w:tabs>
          <w:tab w:val="left" w:pos="1014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сооружения инженерной защиты, в том числе: дамбы обвалования, дренажи, дренажные и водосбросные сети и другие.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36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В качестве вспомогательных средств инженерной защиты следует испол</w:t>
      </w:r>
      <w:r w:rsidRPr="008079CD">
        <w:rPr>
          <w:sz w:val="24"/>
          <w:szCs w:val="24"/>
        </w:rPr>
        <w:t>ь</w:t>
      </w:r>
      <w:r w:rsidRPr="008079CD">
        <w:rPr>
          <w:sz w:val="24"/>
          <w:szCs w:val="24"/>
        </w:rPr>
        <w:t>зовать естественные свойства природных систем и их компонентов, усиливающие э</w:t>
      </w:r>
      <w:r w:rsidRPr="008079CD">
        <w:rPr>
          <w:sz w:val="24"/>
          <w:szCs w:val="24"/>
        </w:rPr>
        <w:t>ф</w:t>
      </w:r>
      <w:r w:rsidRPr="008079CD">
        <w:rPr>
          <w:sz w:val="24"/>
          <w:szCs w:val="24"/>
        </w:rPr>
        <w:t>фективность основных средств инженерной защиты.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0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В состав проекта инженерной защиты территории следует включать орг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низационно-технические мероприятия, предусматривающие пропуск весенних полов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дий и дождевых паводков.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0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Инженерная защита осваиваемых территорий должна предусматривать о</w:t>
      </w:r>
      <w:r w:rsidRPr="008079CD">
        <w:rPr>
          <w:sz w:val="24"/>
          <w:szCs w:val="24"/>
        </w:rPr>
        <w:t>б</w:t>
      </w:r>
      <w:r w:rsidRPr="008079CD">
        <w:rPr>
          <w:sz w:val="24"/>
          <w:szCs w:val="24"/>
        </w:rPr>
        <w:t>разование единой системы территориальных и локальных сооружений и мероприятий.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12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 устройстве инженерной защиты от затопления следует определять ц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лесообразность и возможность одновременного использования сооружений и систем инженерной защиты в целях улучшения водообеспечения и водоснабжения, эксплуат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ции промышленных и коммунальных объектов, а также в интересах энергетики, тран</w:t>
      </w:r>
      <w:r w:rsidRPr="008079CD">
        <w:rPr>
          <w:sz w:val="24"/>
          <w:szCs w:val="24"/>
        </w:rPr>
        <w:t>с</w:t>
      </w:r>
      <w:r w:rsidRPr="008079CD">
        <w:rPr>
          <w:sz w:val="24"/>
          <w:szCs w:val="24"/>
        </w:rPr>
        <w:t>порта, рекреации и охраны природы, предусматривая в проектах возможность создания вариантов сооружений инженерной защиты многофункционального назначения.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12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Зоны подтопления определяются в отношении территорий, прилегающих к зонам затопления, указанным в пункте 24.1 настоящих нормативов, повышение уровня грунтовых вод которых обусловливается подпором грунтовых вод уровнями высоких вод водных объектов. В границах зон подтопления определяются:</w:t>
      </w:r>
    </w:p>
    <w:p w:rsidR="008079CD" w:rsidRPr="008079CD" w:rsidRDefault="008079CD" w:rsidP="00AC320C">
      <w:pPr>
        <w:pStyle w:val="20"/>
        <w:numPr>
          <w:ilvl w:val="0"/>
          <w:numId w:val="63"/>
        </w:numPr>
        <w:shd w:val="clear" w:color="auto" w:fill="auto"/>
        <w:tabs>
          <w:tab w:val="left" w:pos="102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территории сильного подтопления - при глубине залегания грунтовых вод м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нее 0,3</w:t>
      </w:r>
    </w:p>
    <w:p w:rsidR="008079CD" w:rsidRPr="008079CD" w:rsidRDefault="008079CD" w:rsidP="008079CD">
      <w:pPr>
        <w:pStyle w:val="20"/>
        <w:shd w:val="clear" w:color="auto" w:fill="auto"/>
        <w:spacing w:after="0" w:line="274" w:lineRule="exact"/>
        <w:jc w:val="left"/>
        <w:rPr>
          <w:sz w:val="24"/>
          <w:szCs w:val="24"/>
        </w:rPr>
      </w:pPr>
      <w:r w:rsidRPr="008079CD">
        <w:rPr>
          <w:sz w:val="24"/>
          <w:szCs w:val="24"/>
        </w:rPr>
        <w:t>метра;</w:t>
      </w:r>
    </w:p>
    <w:p w:rsidR="008079CD" w:rsidRPr="008079CD" w:rsidRDefault="008079CD" w:rsidP="00AC320C">
      <w:pPr>
        <w:pStyle w:val="20"/>
        <w:numPr>
          <w:ilvl w:val="0"/>
          <w:numId w:val="63"/>
        </w:numPr>
        <w:shd w:val="clear" w:color="auto" w:fill="auto"/>
        <w:tabs>
          <w:tab w:val="left" w:pos="1014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территории умеренного подтопления - при глубине залегания грунтовых вод от 0,3 - 0,7 до 1,2 - 2 метров от поверхности;</w:t>
      </w:r>
    </w:p>
    <w:p w:rsidR="008079CD" w:rsidRPr="008079CD" w:rsidRDefault="008079CD" w:rsidP="00AC320C">
      <w:pPr>
        <w:pStyle w:val="20"/>
        <w:numPr>
          <w:ilvl w:val="0"/>
          <w:numId w:val="63"/>
        </w:numPr>
        <w:shd w:val="clear" w:color="auto" w:fill="auto"/>
        <w:tabs>
          <w:tab w:val="left" w:pos="1019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lastRenderedPageBreak/>
        <w:t>территории слабого подтопления - при глубине залегания грунтовых вод от 2 до 3 метров.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0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Параметры границ подтоплений определяются на основе инженерно- ге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логических и гидрогеологических изысканий.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07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 необходимости инженерной защиты от подтопления следует пред</w:t>
      </w:r>
      <w:r w:rsidRPr="008079CD">
        <w:rPr>
          <w:sz w:val="24"/>
          <w:szCs w:val="24"/>
        </w:rPr>
        <w:t>у</w:t>
      </w:r>
      <w:r w:rsidRPr="008079CD">
        <w:rPr>
          <w:sz w:val="24"/>
          <w:szCs w:val="24"/>
        </w:rPr>
        <w:t>сматривать комплекс мероприятий, обеспечивающих предотвращение подтопления те</w:t>
      </w:r>
      <w:r w:rsidRPr="008079CD">
        <w:rPr>
          <w:sz w:val="24"/>
          <w:szCs w:val="24"/>
        </w:rPr>
        <w:t>р</w:t>
      </w:r>
      <w:r w:rsidRPr="008079CD">
        <w:rPr>
          <w:sz w:val="24"/>
          <w:szCs w:val="24"/>
        </w:rPr>
        <w:t>риторий и отдельных объектов в зависимости от требований строительства, функци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нального использования и особенностей эксплуатации, охраны окружающей среды и/или устранения отрицательных воздействий подтопления.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36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Защита от подтопления должна включать: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14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защиту населения от опасных явлений, связанных с пропуском паводковых вод в весенне-осенний период, при половодье;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19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локальную защиту зданий, сооружений, грунтов оснований и защиту застрое</w:t>
      </w:r>
      <w:r w:rsidRPr="008079CD">
        <w:rPr>
          <w:sz w:val="24"/>
          <w:szCs w:val="24"/>
        </w:rPr>
        <w:t>н</w:t>
      </w:r>
      <w:r w:rsidRPr="008079CD">
        <w:rPr>
          <w:sz w:val="24"/>
          <w:szCs w:val="24"/>
        </w:rPr>
        <w:t>ной территории в целом;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19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защиту сельскохозяйственных земель и природных ландшафтов, сохранение природных систем, имеющих особую научную или культурную ценность;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47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водоотведение;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47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утилизацию (при необходимости очистки) дренажных вод;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19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систему мониторинга за режимом подземных и поверхностных вод, за расх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дами (утечками) и напорами в водонесущих коммуникациях, за деформациями основ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ний, зданий и сооружений, а также за работой сооружений инженерной защиты.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36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Защита от подтопления должна обеспечивать:</w:t>
      </w:r>
    </w:p>
    <w:p w:rsidR="008079CD" w:rsidRPr="008079CD" w:rsidRDefault="008079CD" w:rsidP="00AC320C">
      <w:pPr>
        <w:pStyle w:val="20"/>
        <w:numPr>
          <w:ilvl w:val="0"/>
          <w:numId w:val="65"/>
        </w:numPr>
        <w:shd w:val="clear" w:color="auto" w:fill="auto"/>
        <w:tabs>
          <w:tab w:val="left" w:pos="1014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бесперебойное и надежное функционирование и развитие застроенных терр</w:t>
      </w:r>
      <w:r w:rsidRPr="008079CD">
        <w:rPr>
          <w:sz w:val="24"/>
          <w:szCs w:val="24"/>
        </w:rPr>
        <w:t>и</w:t>
      </w:r>
      <w:r w:rsidRPr="008079CD">
        <w:rPr>
          <w:sz w:val="24"/>
          <w:szCs w:val="24"/>
        </w:rPr>
        <w:t>торий, производственно-технических, коммуникационных, транспортных объектов и их от- дельных сооружений;</w:t>
      </w:r>
    </w:p>
    <w:p w:rsidR="008079CD" w:rsidRDefault="008079CD" w:rsidP="00AC320C">
      <w:pPr>
        <w:pStyle w:val="20"/>
        <w:numPr>
          <w:ilvl w:val="0"/>
          <w:numId w:val="65"/>
        </w:numPr>
        <w:shd w:val="clear" w:color="auto" w:fill="auto"/>
        <w:tabs>
          <w:tab w:val="left" w:pos="1147"/>
        </w:tabs>
        <w:spacing w:after="0" w:line="274" w:lineRule="exact"/>
        <w:ind w:firstLine="709"/>
        <w:jc w:val="both"/>
      </w:pPr>
      <w:r>
        <w:t>нормативные санитарно-гигиенические условия жизнедеятельности населения;</w:t>
      </w:r>
    </w:p>
    <w:p w:rsidR="008079CD" w:rsidRDefault="008079CD" w:rsidP="00AC320C">
      <w:pPr>
        <w:pStyle w:val="20"/>
        <w:numPr>
          <w:ilvl w:val="0"/>
          <w:numId w:val="65"/>
        </w:numPr>
        <w:shd w:val="clear" w:color="auto" w:fill="auto"/>
        <w:tabs>
          <w:tab w:val="left" w:pos="1104"/>
        </w:tabs>
        <w:spacing w:after="0" w:line="274" w:lineRule="exact"/>
        <w:ind w:left="86" w:firstLine="623"/>
        <w:jc w:val="both"/>
      </w:pPr>
      <w:r>
        <w:t>нормативные санитарно-гигиенические, социальные и рекреационные условия з</w:t>
      </w:r>
      <w:r>
        <w:t>а</w:t>
      </w:r>
      <w:r>
        <w:t>щищаемых территорий.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9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В зависимости от характера подтопления (локальный - отдельные здания, сооружения и участки; площадной) проектируются локальные и (или) территориальные системы инженерной защиты. Локальная система инженерной защиты должна быть н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правлена на защиту</w:t>
      </w:r>
      <w:r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отдельных зданий и сооружений, включает дренажи, противофиль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>рационные завесы и экраны. Территориальная система должна обеспечивать общую з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щиту застроенной территории (участка), включать перехватывающие дренажи, против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фильтрационные завесы, вертикальную планировку территории с организацией повер</w:t>
      </w:r>
      <w:r w:rsidRPr="008079CD">
        <w:rPr>
          <w:sz w:val="24"/>
          <w:szCs w:val="24"/>
        </w:rPr>
        <w:t>х</w:t>
      </w:r>
      <w:r w:rsidRPr="008079CD">
        <w:rPr>
          <w:sz w:val="24"/>
          <w:szCs w:val="24"/>
        </w:rPr>
        <w:t>ностного стока, прочистку открытых водотоков и других элементов естественного др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нирования, дождевую канализацию, регулирование</w:t>
      </w:r>
      <w:r w:rsidR="00E9307B"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режима водных объектов, улучшение микроклиматических, агролесомелиоративных и других</w:t>
      </w:r>
      <w:r w:rsidR="00E9307B"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условий.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8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Дождевая канализация должна являться элементом территориальной си</w:t>
      </w:r>
      <w:r w:rsidRPr="008079CD">
        <w:rPr>
          <w:sz w:val="24"/>
          <w:szCs w:val="24"/>
        </w:rPr>
        <w:t>с</w:t>
      </w:r>
      <w:r w:rsidRPr="008079CD">
        <w:rPr>
          <w:sz w:val="24"/>
          <w:szCs w:val="24"/>
        </w:rPr>
        <w:t>темы и проектироваться в составе общей системы инженерной защиты или отдельно.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551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Система инженерной защиты от подтопления является территориально единой,</w:t>
      </w:r>
      <w:r w:rsidR="00E9307B"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объединяющей все локальные системы отдельных участков и объектов. При этом она должна</w:t>
      </w:r>
      <w:r w:rsidR="00E9307B"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быть увязана со схемами территориального планирования муниципал</w:t>
      </w:r>
      <w:r w:rsidRPr="008079CD">
        <w:rPr>
          <w:sz w:val="24"/>
          <w:szCs w:val="24"/>
        </w:rPr>
        <w:t>ь</w:t>
      </w:r>
      <w:r w:rsidRPr="008079CD">
        <w:rPr>
          <w:sz w:val="24"/>
          <w:szCs w:val="24"/>
        </w:rPr>
        <w:t>ных районов, генеральными планами поселений, а также с документацией по планировке территории.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9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На территориях с высоким стоянием грунтовых вод, на заболоченных уч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стках следует предусматривать понижение уровня грунтовых вод в зоне капитальной з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стройки путем устройства закрытых дренажей. На территории малоэтажной застройки, а также на озелененных территориях общего пользования, территориях спортивных пл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скостных сооружений допускается проектировать открытую осушительную сеть. Ук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занные мероприятия должны обеспечивать в соответствии с СП 116.13330.2012 пониж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ние уровня грунтовых вод на территории (считая от проектной отметки поверхности):</w:t>
      </w:r>
    </w:p>
    <w:p w:rsidR="008079CD" w:rsidRPr="008079CD" w:rsidRDefault="008079CD" w:rsidP="00AC320C">
      <w:pPr>
        <w:pStyle w:val="20"/>
        <w:numPr>
          <w:ilvl w:val="0"/>
          <w:numId w:val="66"/>
        </w:numPr>
        <w:shd w:val="clear" w:color="auto" w:fill="auto"/>
        <w:tabs>
          <w:tab w:val="left" w:pos="102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lastRenderedPageBreak/>
        <w:t>селитебных территорий сельских населенных пунктов - не менее 2 м;</w:t>
      </w:r>
    </w:p>
    <w:p w:rsidR="008079CD" w:rsidRPr="008079CD" w:rsidRDefault="008079CD" w:rsidP="00AC320C">
      <w:pPr>
        <w:pStyle w:val="20"/>
        <w:numPr>
          <w:ilvl w:val="0"/>
          <w:numId w:val="66"/>
        </w:numPr>
        <w:shd w:val="clear" w:color="auto" w:fill="auto"/>
        <w:tabs>
          <w:tab w:val="left" w:pos="1061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спортивно- оздоровительных объектов и учреждений обслуживания зон отд</w:t>
      </w:r>
      <w:r w:rsidRPr="008079CD">
        <w:rPr>
          <w:sz w:val="24"/>
          <w:szCs w:val="24"/>
        </w:rPr>
        <w:t>ы</w:t>
      </w:r>
      <w:r w:rsidRPr="008079CD">
        <w:rPr>
          <w:sz w:val="24"/>
          <w:szCs w:val="24"/>
        </w:rPr>
        <w:t>ха, зон</w:t>
      </w:r>
      <w:r w:rsidR="00E9307B"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рекреационного и защитного назначения (зеленые насаждения общего пользов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ния, парки, санитарно- защитные зоны) - не менее 1 м.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9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 осуществлении инженерной защиты территории от подтопления не допускается снижать рекреационный потенциал защищаемой территории и прилега</w:t>
      </w:r>
      <w:r w:rsidRPr="008079CD">
        <w:rPr>
          <w:sz w:val="24"/>
          <w:szCs w:val="24"/>
        </w:rPr>
        <w:t>ю</w:t>
      </w:r>
      <w:r w:rsidRPr="008079CD">
        <w:rPr>
          <w:sz w:val="24"/>
          <w:szCs w:val="24"/>
        </w:rPr>
        <w:t>щей акватории. Использование защищаемых подтопленных прибрежных территорий рек и водоемов для рекреации следует рассматривать наравне с другими видами природ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пользования и создания водохозяйственных комплексов.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Сооружения и мероприятия для защиты от затопления, подтопления пр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ектируются в соответствии с требованиями СП 116.13330.2012, СП 116.13330.2012.</w:t>
      </w:r>
    </w:p>
    <w:p w:rsid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93"/>
        </w:tabs>
        <w:spacing w:after="267" w:line="274" w:lineRule="exact"/>
        <w:ind w:firstLine="709"/>
        <w:jc w:val="both"/>
        <w:rPr>
          <w:sz w:val="24"/>
          <w:szCs w:val="24"/>
        </w:rPr>
      </w:pPr>
      <w:bookmarkStart w:id="61" w:name="bookmark63"/>
      <w:r w:rsidRPr="008079CD">
        <w:rPr>
          <w:sz w:val="24"/>
          <w:szCs w:val="24"/>
        </w:rPr>
        <w:t>Размещение новых населенных пунктов, строительство объектов жилого, социального и производственного назначения, транспортной и энергетической инфр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структуры, садовых и дачных строений без проведения специальных защитных мер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приятий по предотвращению негативного воздействия вод в границах зон затопления, подтопления запрещается.</w:t>
      </w:r>
      <w:bookmarkEnd w:id="61"/>
    </w:p>
    <w:p w:rsidR="00E9307B" w:rsidRDefault="00E9307B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0"/>
        </w:tabs>
        <w:spacing w:after="288" w:line="240" w:lineRule="exact"/>
        <w:ind w:left="0" w:firstLine="0"/>
        <w:jc w:val="both"/>
        <w:rPr>
          <w:sz w:val="24"/>
          <w:szCs w:val="24"/>
        </w:rPr>
      </w:pPr>
      <w:bookmarkStart w:id="62" w:name="bookmark64"/>
      <w:r w:rsidRPr="00E9307B">
        <w:rPr>
          <w:sz w:val="24"/>
          <w:szCs w:val="24"/>
        </w:rPr>
        <w:t>Берегозащитные сооружения и мероприятия</w:t>
      </w:r>
      <w:bookmarkEnd w:id="62"/>
    </w:p>
    <w:p w:rsid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6"/>
        </w:tabs>
        <w:spacing w:after="0" w:line="240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Для инженерной защиты берегов рек, озер, водохранилищ используются сооружения и осуществляются мероприятия, приведенные в таблице 22</w:t>
      </w:r>
      <w:r>
        <w:rPr>
          <w:sz w:val="24"/>
          <w:szCs w:val="24"/>
        </w:rPr>
        <w:t>.</w:t>
      </w:r>
    </w:p>
    <w:p w:rsidR="00E9307B" w:rsidRDefault="00E9307B" w:rsidP="00E9307B">
      <w:pPr>
        <w:pStyle w:val="20"/>
        <w:shd w:val="clear" w:color="auto" w:fill="auto"/>
        <w:tabs>
          <w:tab w:val="left" w:pos="1416"/>
        </w:tabs>
        <w:spacing w:after="0" w:line="240" w:lineRule="exact"/>
        <w:ind w:left="592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a4"/>
        <w:shd w:val="clear" w:color="auto" w:fill="auto"/>
        <w:spacing w:line="283" w:lineRule="exact"/>
        <w:ind w:firstLine="709"/>
        <w:jc w:val="left"/>
        <w:rPr>
          <w:sz w:val="24"/>
          <w:szCs w:val="24"/>
        </w:rPr>
      </w:pPr>
      <w:r w:rsidRPr="00E9307B">
        <w:rPr>
          <w:sz w:val="24"/>
          <w:szCs w:val="24"/>
        </w:rPr>
        <w:t>Таблица 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699"/>
        <w:gridCol w:w="4699"/>
      </w:tblGrid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Вид сооружения и мероприятия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Назначение сооружения и мероприятия и условия их применения</w:t>
            </w:r>
          </w:p>
        </w:tc>
      </w:tr>
      <w:tr w:rsidR="00E9307B" w:rsidRPr="0003023B" w:rsidTr="00E23CC9">
        <w:trPr>
          <w:trHeight w:val="225"/>
        </w:trPr>
        <w:tc>
          <w:tcPr>
            <w:tcW w:w="4699" w:type="dxa"/>
          </w:tcPr>
          <w:p w:rsidR="00E9307B" w:rsidRPr="0003023B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3023B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4699" w:type="dxa"/>
          </w:tcPr>
          <w:p w:rsidR="00E9307B" w:rsidRPr="0003023B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3023B">
              <w:rPr>
                <w:rFonts w:ascii="Times New Roman" w:hAnsi="Times New Roman" w:cs="Times New Roman"/>
                <w:sz w:val="20"/>
              </w:rPr>
              <w:t>2</w:t>
            </w:r>
          </w:p>
        </w:tc>
      </w:tr>
      <w:tr w:rsidR="00E9307B" w:rsidRPr="007D13AA" w:rsidTr="00E23CC9">
        <w:tc>
          <w:tcPr>
            <w:tcW w:w="9398" w:type="dxa"/>
            <w:gridSpan w:val="2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Волнозащитные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Вдольбереговые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подпорные береговые стены (набережные) волноотбойного профиля из монолитного и сборного бетона и железобетона, камня, ряжей, свай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озерах и реках для з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щиты зданий и сооружений I и II классов, автомобильных и железных дорог, ценных земельных угодий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шпунтовые стенки железобетонные и м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таллические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 основном на реках и водохранилищах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ступенчатые крепления с укреплением 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нования террас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крутизне откосов более 15°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массивные волноломы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стабильном уровне воды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Откосные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монолитные покрытия из бетона, асфальт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бетона, асфальта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реках, откосах подпо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ных земляных сооружений при достаточной их статической устойчивости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покрытия из сборных плит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при волнах до 2,5 м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покрытия из гибких тюфяков и сетчатых блоков, заполненных камнем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реках, откосах земл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ных сооружений (при пологих откосах и невысоких волнах - менее 0,5 - 0,6 м)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покрытия из синтетических материалов и вторичного сырья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</w:tr>
      <w:tr w:rsidR="00E9307B" w:rsidRPr="007D13AA" w:rsidTr="00E23CC9">
        <w:tc>
          <w:tcPr>
            <w:tcW w:w="9398" w:type="dxa"/>
            <w:gridSpan w:val="2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Волногасящие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Вдольбереговые (проницаемые сооружения с пористой напорной гранью и волногас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щими камерами)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Откосные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наброска из камня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реках, откосах земл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ных сооружений при отсутствии рекреац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онного использования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наброска или укладка из фасонных блоков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отсутствии рекре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ционного использования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искусственные свободные пляжи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пологих откосах (менее 10°) в условиях слабовыраженных вдольбереговых перемещений наносов и стабильном уровне воды</w:t>
            </w:r>
          </w:p>
        </w:tc>
      </w:tr>
      <w:tr w:rsidR="00E9307B" w:rsidRPr="007D13AA" w:rsidTr="00E23CC9">
        <w:tc>
          <w:tcPr>
            <w:tcW w:w="9398" w:type="dxa"/>
            <w:gridSpan w:val="2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Пляжеудерживающие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Вдольбереговые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подводные банкеты из бетона, бетонных блоков, камня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небольшом волн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нии для закрепления пляжа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загрузка инертными на локальных участках (каменные банкеты, песчаные примывы и другие)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относительно пол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гих откосах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поперечные (молы, шпоры (гравитацио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ные, свайные и др.)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реках при создании и закреплении естественных и искусственных пляжей</w:t>
            </w:r>
          </w:p>
        </w:tc>
      </w:tr>
      <w:tr w:rsidR="00E9307B" w:rsidRPr="007D13AA" w:rsidTr="00E23CC9">
        <w:tc>
          <w:tcPr>
            <w:tcW w:w="9398" w:type="dxa"/>
            <w:gridSpan w:val="2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Специальные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Регулирующие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сооружения, имитирующие природные формы рельефа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для регулирования б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реговых процессов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перебазирование запаса наносов (перебр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ска вдоль побережья, использование по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водных карьеров и т.д.)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для регулирования б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ланса наносов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Струенаправляющие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струенаправляющие дамбы из каменной н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броски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реках для защиты берегов рек и отклон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ния оси потока от размывания берега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струенаправляющие дамбы из грунта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реках с невысокими скоростями течения для отклонения оси потока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струенаправляющие массивные шпоры или полузапруды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Склоноукрепляющие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искусственное закрепление грунта откосов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реках, откосах земл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ных сооружений при высоте волн до 0,5 м</w:t>
            </w:r>
          </w:p>
        </w:tc>
      </w:tr>
    </w:tbl>
    <w:p w:rsidR="00E9307B" w:rsidRPr="00E9307B" w:rsidRDefault="00E9307B" w:rsidP="00E9307B">
      <w:pPr>
        <w:pStyle w:val="20"/>
        <w:shd w:val="clear" w:color="auto" w:fill="auto"/>
        <w:tabs>
          <w:tab w:val="left" w:pos="1416"/>
        </w:tabs>
        <w:spacing w:after="0" w:line="240" w:lineRule="exact"/>
        <w:ind w:left="592"/>
        <w:jc w:val="both"/>
        <w:rPr>
          <w:sz w:val="24"/>
          <w:szCs w:val="24"/>
        </w:rPr>
      </w:pP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Выбор вида берегозащитных сооружений и мероприятий или их комплекса следует производить в зависимости от назначения и режима использования защищаем</w:t>
      </w:r>
      <w:r w:rsidRPr="00E9307B">
        <w:rPr>
          <w:sz w:val="24"/>
          <w:szCs w:val="24"/>
        </w:rPr>
        <w:t>о</w:t>
      </w:r>
      <w:r w:rsidRPr="00E9307B">
        <w:rPr>
          <w:sz w:val="24"/>
          <w:szCs w:val="24"/>
        </w:rPr>
        <w:t>го участка берега с учетом в необходимых случаях требований судоходства, лесосплава, водопользования. В состав комплекса берегозащитных сооружений и мероприятий при необходимости должно быть включено регулирование стока устьевых участков рек в ц</w:t>
      </w:r>
      <w:r w:rsidRPr="00E9307B">
        <w:rPr>
          <w:sz w:val="24"/>
          <w:szCs w:val="24"/>
        </w:rPr>
        <w:t>е</w:t>
      </w:r>
      <w:r w:rsidRPr="00E9307B">
        <w:rPr>
          <w:sz w:val="24"/>
          <w:szCs w:val="24"/>
        </w:rPr>
        <w:t>лях изменения побережья.</w:t>
      </w:r>
    </w:p>
    <w:p w:rsid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74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63" w:name="bookmark65"/>
      <w:r w:rsidRPr="00E9307B">
        <w:rPr>
          <w:sz w:val="24"/>
          <w:szCs w:val="24"/>
        </w:rPr>
        <w:t>Берегозащитные сооружения проектируются в соответствии с требованиями СП 116.13330.2012.</w:t>
      </w:r>
      <w:bookmarkEnd w:id="63"/>
    </w:p>
    <w:p w:rsidR="00E9307B" w:rsidRDefault="00E9307B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0"/>
        </w:tabs>
        <w:spacing w:after="266" w:line="240" w:lineRule="exact"/>
        <w:ind w:left="0" w:firstLine="0"/>
        <w:jc w:val="both"/>
        <w:rPr>
          <w:sz w:val="24"/>
          <w:szCs w:val="24"/>
        </w:rPr>
      </w:pPr>
      <w:bookmarkStart w:id="64" w:name="bookmark66"/>
      <w:r w:rsidRPr="00E9307B">
        <w:rPr>
          <w:sz w:val="24"/>
          <w:szCs w:val="24"/>
        </w:rPr>
        <w:t>Мероприятия для защиты от морозного пучения грунтов</w:t>
      </w:r>
      <w:bookmarkEnd w:id="64"/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Инженерная защита от морозного (криогенного) пучения грунтов необх</w:t>
      </w:r>
      <w:r w:rsidRPr="00E9307B">
        <w:rPr>
          <w:sz w:val="24"/>
          <w:szCs w:val="24"/>
        </w:rPr>
        <w:t>о</w:t>
      </w:r>
      <w:r w:rsidRPr="00E9307B">
        <w:rPr>
          <w:sz w:val="24"/>
          <w:szCs w:val="24"/>
        </w:rPr>
        <w:t>дима для легких малоэтажных зданий и сооружений, линейных сооружений и коммун</w:t>
      </w:r>
      <w:r w:rsidRPr="00E9307B">
        <w:rPr>
          <w:sz w:val="24"/>
          <w:szCs w:val="24"/>
        </w:rPr>
        <w:t>и</w:t>
      </w:r>
      <w:r w:rsidRPr="00E9307B">
        <w:rPr>
          <w:sz w:val="24"/>
          <w:szCs w:val="24"/>
        </w:rPr>
        <w:t>каций (трубопроводов, ЛЭП, дорог, линий связи и др.).</w:t>
      </w:r>
    </w:p>
    <w:p w:rsid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Мероприятия для защиты от морозного пучения грунтов следует проектир</w:t>
      </w:r>
      <w:r w:rsidRPr="00E9307B">
        <w:rPr>
          <w:sz w:val="24"/>
          <w:szCs w:val="24"/>
        </w:rPr>
        <w:t>о</w:t>
      </w:r>
      <w:r w:rsidRPr="00E9307B">
        <w:rPr>
          <w:sz w:val="24"/>
          <w:szCs w:val="24"/>
        </w:rPr>
        <w:t>вать в соответствии с требованиями СП 116.13330.2012, СП 58.13330.2012.</w:t>
      </w:r>
    </w:p>
    <w:p w:rsidR="00E9307B" w:rsidRPr="00E9307B" w:rsidRDefault="00E9307B" w:rsidP="00E9307B">
      <w:pPr>
        <w:pStyle w:val="20"/>
        <w:shd w:val="clear" w:color="auto" w:fill="auto"/>
        <w:tabs>
          <w:tab w:val="left" w:pos="1293"/>
        </w:tabs>
        <w:spacing w:after="0" w:line="274" w:lineRule="exact"/>
        <w:jc w:val="both"/>
        <w:rPr>
          <w:sz w:val="24"/>
          <w:szCs w:val="24"/>
        </w:rPr>
      </w:pPr>
    </w:p>
    <w:p w:rsidR="00E9307B" w:rsidRDefault="00E9307B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34"/>
        </w:tabs>
        <w:spacing w:after="236" w:line="274" w:lineRule="exact"/>
        <w:ind w:left="0" w:right="180" w:firstLine="0"/>
        <w:jc w:val="both"/>
        <w:rPr>
          <w:sz w:val="24"/>
          <w:szCs w:val="24"/>
        </w:rPr>
      </w:pPr>
      <w:bookmarkStart w:id="65" w:name="bookmark67"/>
      <w:bookmarkStart w:id="66" w:name="bookmark68"/>
      <w:r w:rsidRPr="00E9307B">
        <w:rPr>
          <w:sz w:val="24"/>
          <w:szCs w:val="24"/>
        </w:rPr>
        <w:t>Сооружения и мероприятия по защите на подрабатываемых территориях и просадочных грунтах</w:t>
      </w:r>
      <w:bookmarkEnd w:id="65"/>
      <w:bookmarkEnd w:id="66"/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3"/>
        </w:tabs>
        <w:spacing w:after="0" w:line="278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При проектировании зданий и сооружений на подрабатываемых территор</w:t>
      </w:r>
      <w:r w:rsidRPr="00E9307B">
        <w:rPr>
          <w:sz w:val="24"/>
          <w:szCs w:val="24"/>
        </w:rPr>
        <w:t>и</w:t>
      </w:r>
      <w:r w:rsidRPr="00E9307B">
        <w:rPr>
          <w:sz w:val="24"/>
          <w:szCs w:val="24"/>
        </w:rPr>
        <w:t>ях и просадочных грунтах следует предусматривать: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13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планировочные мероприятия;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15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конструктивные меры защиты зданий и сооружений;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02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мероприятия, снижающие неравномерную осадку и устраняющие крены зд</w:t>
      </w:r>
      <w:r w:rsidRPr="00E9307B">
        <w:rPr>
          <w:sz w:val="24"/>
          <w:szCs w:val="24"/>
        </w:rPr>
        <w:t>а</w:t>
      </w:r>
      <w:r w:rsidRPr="00E9307B">
        <w:rPr>
          <w:sz w:val="24"/>
          <w:szCs w:val="24"/>
        </w:rPr>
        <w:t>ний и сооружений с применением различных методов их выравнивания;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025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горные меры защиты, предусматривающие порядок горных работ, снижающий деформации земной поверхности;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03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инженерную подготовку строительных площадок, снижающую неравноме</w:t>
      </w:r>
      <w:r w:rsidRPr="00E9307B">
        <w:rPr>
          <w:sz w:val="24"/>
          <w:szCs w:val="24"/>
        </w:rPr>
        <w:t>р</w:t>
      </w:r>
      <w:r w:rsidRPr="00E9307B">
        <w:rPr>
          <w:sz w:val="24"/>
          <w:szCs w:val="24"/>
        </w:rPr>
        <w:t>ность деформаций основания;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15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водозащитные мероприятия на территориях, сложенных просадочными гру</w:t>
      </w:r>
      <w:r w:rsidRPr="00E9307B">
        <w:rPr>
          <w:sz w:val="24"/>
          <w:szCs w:val="24"/>
        </w:rPr>
        <w:t>н</w:t>
      </w:r>
      <w:r w:rsidRPr="00E9307B">
        <w:rPr>
          <w:sz w:val="24"/>
          <w:szCs w:val="24"/>
        </w:rPr>
        <w:t>тами;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02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мероприятия, обеспечивающие нормальную эксплуатацию наружных и вну</w:t>
      </w:r>
      <w:r w:rsidRPr="00E9307B">
        <w:rPr>
          <w:sz w:val="24"/>
          <w:szCs w:val="24"/>
        </w:rPr>
        <w:t>т</w:t>
      </w:r>
      <w:r w:rsidRPr="00E9307B">
        <w:rPr>
          <w:sz w:val="24"/>
          <w:szCs w:val="24"/>
        </w:rPr>
        <w:t>ренних инженерных сетей, лифтов и другого инженерного и технологического оборуд</w:t>
      </w:r>
      <w:r w:rsidRPr="00E9307B">
        <w:rPr>
          <w:sz w:val="24"/>
          <w:szCs w:val="24"/>
        </w:rPr>
        <w:t>о</w:t>
      </w:r>
      <w:r w:rsidRPr="00E9307B">
        <w:rPr>
          <w:sz w:val="24"/>
          <w:szCs w:val="24"/>
        </w:rPr>
        <w:t>вания в период проявления неравномерных деформаций основания; 8) инструментал</w:t>
      </w:r>
      <w:r w:rsidRPr="00E9307B">
        <w:rPr>
          <w:sz w:val="24"/>
          <w:szCs w:val="24"/>
        </w:rPr>
        <w:t>ь</w:t>
      </w:r>
      <w:r w:rsidRPr="00E9307B">
        <w:rPr>
          <w:sz w:val="24"/>
          <w:szCs w:val="24"/>
        </w:rPr>
        <w:t>ные наблюдения за деформациями земной поверхности, а также зданиями и сооруж</w:t>
      </w:r>
      <w:r w:rsidRPr="00E9307B">
        <w:rPr>
          <w:sz w:val="24"/>
          <w:szCs w:val="24"/>
        </w:rPr>
        <w:t>е</w:t>
      </w:r>
      <w:r w:rsidRPr="00E9307B">
        <w:rPr>
          <w:sz w:val="24"/>
          <w:szCs w:val="24"/>
        </w:rPr>
        <w:t>ниями при необходимости и в период строительства.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 xml:space="preserve">Сооружения и мероприятия по защите на подрабатываемых территориях и просадочных грунтах следует проектировать в соответствии с требованиями СП </w:t>
      </w:r>
      <w:r w:rsidRPr="00E9307B">
        <w:rPr>
          <w:sz w:val="24"/>
          <w:szCs w:val="24"/>
        </w:rPr>
        <w:lastRenderedPageBreak/>
        <w:t>21.13330.2012.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При планировке и застройке территории залегания полезных ископаемых необходимо соблюдать требования законодательства о недрах. Застройка площадей зал</w:t>
      </w:r>
      <w:r w:rsidRPr="00E9307B">
        <w:rPr>
          <w:sz w:val="24"/>
          <w:szCs w:val="24"/>
        </w:rPr>
        <w:t>е</w:t>
      </w:r>
      <w:r w:rsidRPr="00E9307B">
        <w:rPr>
          <w:sz w:val="24"/>
          <w:szCs w:val="24"/>
        </w:rPr>
        <w:t>гания полезных ископаемых допускается с разрешения федерального органа управления государственным фондом недр или его территориальных органов. При этом должны быть предусмотрены и осуществлены мероприятия, обеспечивающие возможность и</w:t>
      </w:r>
      <w:r w:rsidRPr="00E9307B">
        <w:rPr>
          <w:sz w:val="24"/>
          <w:szCs w:val="24"/>
        </w:rPr>
        <w:t>з</w:t>
      </w:r>
      <w:r w:rsidRPr="00E9307B">
        <w:rPr>
          <w:sz w:val="24"/>
          <w:szCs w:val="24"/>
        </w:rPr>
        <w:t>влечения из недр полезных ископаемых.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При разработке документов территориального планирования поселений, включающих подрабатываемые территории с величинами деформаций большими, чем для III и ГУк групп (СП 21.13330.2012), следует предусматривать наиболее эффективное использование территорий, пригодных для застройки.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На площадках с различным сочетанием групп территорий, как правило, сл</w:t>
      </w:r>
      <w:r w:rsidRPr="00E9307B">
        <w:rPr>
          <w:sz w:val="24"/>
          <w:szCs w:val="24"/>
        </w:rPr>
        <w:t>е</w:t>
      </w:r>
      <w:r w:rsidRPr="00E9307B">
        <w:rPr>
          <w:sz w:val="24"/>
          <w:szCs w:val="24"/>
        </w:rPr>
        <w:t>дует учитывать размещение функциональных зон и отдельных зданий (сооружений), строительство которых может быть обеспечено с применением строительных мер защ</w:t>
      </w:r>
      <w:r w:rsidRPr="00E9307B">
        <w:rPr>
          <w:sz w:val="24"/>
          <w:szCs w:val="24"/>
        </w:rPr>
        <w:t>и</w:t>
      </w:r>
      <w:r w:rsidRPr="00E9307B">
        <w:rPr>
          <w:sz w:val="24"/>
          <w:szCs w:val="24"/>
        </w:rPr>
        <w:t>ты.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Размещение и строительство зданий и сооружений на подрабатываемых территориях, где по прогнозу возможно образование провалов, а также на участках, где возможно оползнеобразование, не допускается.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На подрабатываемых территориях, где по прогнозу ожидаются деформации земной поверхности, превышающие предельные по группам I и 1к (СП 21.13330.2012),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</w:t>
      </w:r>
      <w:r w:rsidRPr="00E9307B">
        <w:rPr>
          <w:sz w:val="24"/>
          <w:szCs w:val="24"/>
        </w:rPr>
        <w:t>х</w:t>
      </w:r>
      <w:r w:rsidRPr="00E9307B">
        <w:rPr>
          <w:sz w:val="24"/>
          <w:szCs w:val="24"/>
        </w:rPr>
        <w:t>нико-экономического обоснования.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Проектирование зданий и сооружений в районах со старыми горными выр</w:t>
      </w:r>
      <w:r w:rsidRPr="00E9307B">
        <w:rPr>
          <w:sz w:val="24"/>
          <w:szCs w:val="24"/>
        </w:rPr>
        <w:t>а</w:t>
      </w:r>
      <w:r w:rsidRPr="00E9307B">
        <w:rPr>
          <w:sz w:val="24"/>
          <w:szCs w:val="24"/>
        </w:rPr>
        <w:t>ботками, пройденными на глубине до 80 м, допускается при соответствующем технико- экономическом обосновании необходимости строительства и при возможности прогн</w:t>
      </w:r>
      <w:r w:rsidRPr="00E9307B">
        <w:rPr>
          <w:sz w:val="24"/>
          <w:szCs w:val="24"/>
        </w:rPr>
        <w:t>о</w:t>
      </w:r>
      <w:r w:rsidRPr="00E9307B">
        <w:rPr>
          <w:sz w:val="24"/>
          <w:szCs w:val="24"/>
        </w:rPr>
        <w:t>зирования деформаций земной поверхности по действующим нормативным документам. Если в рассматриваемых условиях расчет ожидаемых деформаций основания не может быть произведен, проектирование допускается только по заключению специализирован- ной организации.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Территории, отводимые под застройку, предпочтительно располагать на участках с минимальной глубиной просадочных толщ, с деградированными просадо</w:t>
      </w:r>
      <w:r w:rsidRPr="00E9307B">
        <w:rPr>
          <w:sz w:val="24"/>
          <w:szCs w:val="24"/>
        </w:rPr>
        <w:t>ч</w:t>
      </w:r>
      <w:r w:rsidRPr="00E9307B">
        <w:rPr>
          <w:sz w:val="24"/>
          <w:szCs w:val="24"/>
        </w:rPr>
        <w:t>ными грунтами, а также на участках, где просадочная толща подстилается малосжима</w:t>
      </w:r>
      <w:r w:rsidRPr="00E9307B">
        <w:rPr>
          <w:sz w:val="24"/>
          <w:szCs w:val="24"/>
        </w:rPr>
        <w:t>е</w:t>
      </w:r>
      <w:r w:rsidRPr="00E9307B">
        <w:rPr>
          <w:sz w:val="24"/>
          <w:szCs w:val="24"/>
        </w:rPr>
        <w:t>мыми грунтами.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При рельефе местности в виде крутых склонов планировку застраиваемой территории следует осуществлять террасами.</w:t>
      </w:r>
    </w:p>
    <w:p w:rsid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240" w:line="274" w:lineRule="exact"/>
        <w:ind w:left="0" w:firstLine="709"/>
        <w:jc w:val="both"/>
        <w:rPr>
          <w:sz w:val="24"/>
          <w:szCs w:val="24"/>
        </w:rPr>
      </w:pPr>
      <w:bookmarkStart w:id="67" w:name="bookmark69"/>
      <w:r w:rsidRPr="00E9307B">
        <w:rPr>
          <w:sz w:val="24"/>
          <w:szCs w:val="24"/>
        </w:rPr>
        <w:t>Здания и сооружения с мокрыми технологическими процессами следует располагать в пониженных частях застраиваемой территории. На участках с высоким расположением уровня подземных вод, а также на участках с дренирующим слоем, по</w:t>
      </w:r>
      <w:r w:rsidRPr="00E9307B">
        <w:rPr>
          <w:sz w:val="24"/>
          <w:szCs w:val="24"/>
        </w:rPr>
        <w:t>д</w:t>
      </w:r>
      <w:r w:rsidRPr="00E9307B">
        <w:rPr>
          <w:sz w:val="24"/>
          <w:szCs w:val="24"/>
        </w:rPr>
        <w:t>стилающим просадочную толщу, указанные здания и сооружения следует располагать в соответствии с требованиями СП 21.13330.2012.</w:t>
      </w:r>
      <w:bookmarkEnd w:id="67"/>
    </w:p>
    <w:p w:rsidR="00E9307B" w:rsidRDefault="00E9307B" w:rsidP="00AC320C">
      <w:pPr>
        <w:pStyle w:val="42"/>
        <w:numPr>
          <w:ilvl w:val="0"/>
          <w:numId w:val="37"/>
        </w:numPr>
        <w:shd w:val="clear" w:color="auto" w:fill="auto"/>
        <w:tabs>
          <w:tab w:val="left" w:pos="423"/>
        </w:tabs>
        <w:spacing w:before="0" w:line="274" w:lineRule="exact"/>
        <w:ind w:left="0" w:firstLine="0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Инженерно-технические мероприятия гражданской обороны, мероприятия по предупреждению чрезвычайных ситуаций природного и техногенного характера при градостроительном проектировании</w:t>
      </w:r>
    </w:p>
    <w:p w:rsidR="00E23CC9" w:rsidRPr="00E23CC9" w:rsidRDefault="00E23CC9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Обеспечение безопасности людей в чрезвычайных ситуациях (далее - ЧС), обусловленных природными стихийными бедствиями, техногенными авариями и катас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рофами, а также применением современного оружия (военные ЧС), является общегос</w:t>
      </w:r>
      <w:r w:rsidRPr="00E23CC9">
        <w:rPr>
          <w:sz w:val="24"/>
          <w:szCs w:val="24"/>
        </w:rPr>
        <w:t>у</w:t>
      </w:r>
      <w:r w:rsidRPr="00E23CC9">
        <w:rPr>
          <w:sz w:val="24"/>
          <w:szCs w:val="24"/>
        </w:rPr>
        <w:t>дарственной задачей, обязательной для решения всеми территориальными, ведомстве</w:t>
      </w:r>
      <w:r w:rsidRPr="00E23CC9">
        <w:rPr>
          <w:sz w:val="24"/>
          <w:szCs w:val="24"/>
        </w:rPr>
        <w:t>н</w:t>
      </w:r>
      <w:r w:rsidRPr="00E23CC9">
        <w:rPr>
          <w:sz w:val="24"/>
          <w:szCs w:val="24"/>
        </w:rPr>
        <w:t>ными и функциональными органами управления и регулирования, службами и формир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ваниями, а также подсистемами, входящими в единую государственную систему пред</w:t>
      </w:r>
      <w:r w:rsidRPr="00E23CC9">
        <w:rPr>
          <w:sz w:val="24"/>
          <w:szCs w:val="24"/>
        </w:rPr>
        <w:t>у</w:t>
      </w:r>
      <w:r w:rsidRPr="00E23CC9">
        <w:rPr>
          <w:sz w:val="24"/>
          <w:szCs w:val="24"/>
        </w:rPr>
        <w:t>преждения и ликвидации чрезвычайных ситуаций (РСЧС).</w:t>
      </w:r>
    </w:p>
    <w:p w:rsidR="00E23CC9" w:rsidRPr="00E23CC9" w:rsidRDefault="00E23CC9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69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lastRenderedPageBreak/>
        <w:t>При градостроительном проектировании безопасность людей в ЧС должна обеспечиваться:</w:t>
      </w:r>
    </w:p>
    <w:p w:rsidR="00E23CC9" w:rsidRPr="00E23CC9" w:rsidRDefault="00E23CC9" w:rsidP="00AC320C">
      <w:pPr>
        <w:pStyle w:val="20"/>
        <w:numPr>
          <w:ilvl w:val="0"/>
          <w:numId w:val="68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снижением опасности поражения людей в ЧС путем предъявления и реал</w:t>
      </w:r>
      <w:r w:rsidRPr="00E23CC9">
        <w:rPr>
          <w:sz w:val="24"/>
          <w:szCs w:val="24"/>
        </w:rPr>
        <w:t>и</w:t>
      </w:r>
      <w:r w:rsidRPr="00E23CC9">
        <w:rPr>
          <w:sz w:val="24"/>
          <w:szCs w:val="24"/>
        </w:rPr>
        <w:t>зации специальных требований к расселению людей, рациональному размещению п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тенциально опасных и иных производств, транспортных и прочих техногенно опасных и жизнен- но важных объектов и коммуникаций, созданию объектов с внутренне прис</w:t>
      </w:r>
      <w:r w:rsidRPr="00E23CC9">
        <w:rPr>
          <w:sz w:val="24"/>
          <w:szCs w:val="24"/>
        </w:rPr>
        <w:t>у</w:t>
      </w:r>
      <w:r w:rsidRPr="00E23CC9">
        <w:rPr>
          <w:sz w:val="24"/>
          <w:szCs w:val="24"/>
        </w:rPr>
        <w:t>щей без- опасностью и средствами локализации и самоподавления аварий, а также путем рациональной планировки и застройки населенных пунктов, строительства специфич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ски устойчивых в конкретных ЧС зданий и сооружений, принятия соответствующих объем- но-планировочных и конструктивных решений;</w:t>
      </w:r>
    </w:p>
    <w:p w:rsidR="00E23CC9" w:rsidRPr="00E23CC9" w:rsidRDefault="00E23CC9" w:rsidP="00AC320C">
      <w:pPr>
        <w:pStyle w:val="20"/>
        <w:numPr>
          <w:ilvl w:val="0"/>
          <w:numId w:val="68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повышением устойчивости функционирования систем и объектов жизн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обеспечения и профилактикой нарушений их работы, которые могут создать угрозу для жизни и здоровья людей.</w:t>
      </w:r>
    </w:p>
    <w:p w:rsidR="00E23CC9" w:rsidRPr="00E23CC9" w:rsidRDefault="00E23CC9" w:rsidP="00E23CC9">
      <w:pPr>
        <w:pStyle w:val="20"/>
        <w:shd w:val="clear" w:color="auto" w:fill="auto"/>
        <w:tabs>
          <w:tab w:val="left" w:pos="0"/>
          <w:tab w:val="left" w:pos="1292"/>
        </w:tabs>
        <w:spacing w:after="0" w:line="274" w:lineRule="exact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28.3</w:t>
      </w:r>
      <w:r w:rsidRPr="00E23CC9">
        <w:rPr>
          <w:sz w:val="24"/>
          <w:szCs w:val="24"/>
        </w:rPr>
        <w:t>. Защита населения - комплекс взаимоувязанных по месту, времени провед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ния, цели, ресурсам мероприятий РСЧС,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</w:t>
      </w:r>
      <w:r w:rsidRPr="00E23CC9">
        <w:rPr>
          <w:sz w:val="24"/>
          <w:szCs w:val="24"/>
        </w:rPr>
        <w:t>д</w:t>
      </w:r>
      <w:r w:rsidRPr="00E23CC9">
        <w:rPr>
          <w:sz w:val="24"/>
          <w:szCs w:val="24"/>
        </w:rPr>
        <w:t>ных факторов стихийных бедствий, техногенных аварий и катастроф.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0"/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Защите в ЧС подлежит все население с учетом численности и особенностей составляющих его основных категорий и групп людей на конкретных территориях: д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мографических (возраст, пол), по состоянию здоровья (уровень общей сопротивляемости организма действию экстремальных факторов и неблагоприятных условий жизни и быта, физическая и психическая способность к коллективным и самостоятельным защитным действиям, к пользованию средствами индивидуальной защиты) и т.д. Эти особенности подлежат учету при выборе эффективных, социально обоснованных и экономически р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альных вариантов защиты, соответствующих специфике защищаемых контингентов, при разработке планов защиты населения в ЧС на подконтрольных территориях, а также при организации и проведении всесторонней подготовки к выполнению намеченного ко</w:t>
      </w:r>
      <w:r w:rsidRPr="00E23CC9">
        <w:rPr>
          <w:sz w:val="24"/>
          <w:szCs w:val="24"/>
        </w:rPr>
        <w:t>м</w:t>
      </w:r>
      <w:r w:rsidRPr="00E23CC9">
        <w:rPr>
          <w:sz w:val="24"/>
          <w:szCs w:val="24"/>
        </w:rPr>
        <w:t>плекса защитных мероприятий.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0"/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Мероприятия по подготовке к действиям по защите населения в ЧС следует планировать и осуществлять дифференцированно по видам и степеням возможной опа</w:t>
      </w:r>
      <w:r w:rsidRPr="00E23CC9">
        <w:rPr>
          <w:sz w:val="24"/>
          <w:szCs w:val="24"/>
        </w:rPr>
        <w:t>с</w:t>
      </w:r>
      <w:r w:rsidRPr="00E23CC9">
        <w:rPr>
          <w:sz w:val="24"/>
          <w:szCs w:val="24"/>
        </w:rPr>
        <w:t>ности на конкретных территориях и с учетом насыщенности этих территорий объектами промышленного назначения, гидросооружениями, объектами и системами производс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венной и социальной инфраструктуры; наличия, номенклатуры, мощности и размещения потенциально опасных объектов; характеристик, в том числе по стоимости и защитным свойствам в условиях ЧС, имеющихся зданий и сооружений и их строительных конс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рукций; особенностей расселения жителей; климатических и других местных условий.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0"/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Систему защиты населения в ЧС следует формировать на основе разбивки подконтрольной территории на зоны вероятных ЧС по результатам:</w:t>
      </w:r>
    </w:p>
    <w:p w:rsidR="00E23CC9" w:rsidRPr="00E23CC9" w:rsidRDefault="00E23CC9" w:rsidP="00AC320C">
      <w:pPr>
        <w:pStyle w:val="20"/>
        <w:numPr>
          <w:ilvl w:val="0"/>
          <w:numId w:val="69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анализа вероятности возникновения на данной территории и на отдельных ее элементах ЧС;</w:t>
      </w:r>
    </w:p>
    <w:p w:rsidR="00E23CC9" w:rsidRPr="00E23CC9" w:rsidRDefault="00E23CC9" w:rsidP="00AC320C">
      <w:pPr>
        <w:pStyle w:val="20"/>
        <w:numPr>
          <w:ilvl w:val="0"/>
          <w:numId w:val="69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прогнозирования характера, масштабов и времени существования вероя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ных ЧС;</w:t>
      </w:r>
    </w:p>
    <w:p w:rsidR="00E23CC9" w:rsidRPr="00E23CC9" w:rsidRDefault="00E23CC9" w:rsidP="00AC320C">
      <w:pPr>
        <w:pStyle w:val="20"/>
        <w:numPr>
          <w:ilvl w:val="0"/>
          <w:numId w:val="69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оценки возможных факторов риска, интенсивности формирования и проя</w:t>
      </w:r>
      <w:r w:rsidRPr="00E23CC9">
        <w:rPr>
          <w:sz w:val="24"/>
          <w:szCs w:val="24"/>
        </w:rPr>
        <w:t>в</w:t>
      </w:r>
      <w:r w:rsidRPr="00E23CC9">
        <w:rPr>
          <w:sz w:val="24"/>
          <w:szCs w:val="24"/>
        </w:rPr>
        <w:t>ления поражающих факторов и воздействий источников ЧС;</w:t>
      </w:r>
    </w:p>
    <w:p w:rsidR="00E23CC9" w:rsidRPr="00E23CC9" w:rsidRDefault="00E23CC9" w:rsidP="00AC320C">
      <w:pPr>
        <w:pStyle w:val="20"/>
        <w:numPr>
          <w:ilvl w:val="0"/>
          <w:numId w:val="69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оценки особенностей техносферы и населения подконтрольной территории и ее элементов.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0"/>
          <w:tab w:val="left" w:pos="1287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Для выделенных зон опасности согласно совокупным характеристикам о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носящихся к ним территорий, объектов техносферы и населения необходимо разрабат</w:t>
      </w:r>
      <w:r w:rsidRPr="00E23CC9">
        <w:rPr>
          <w:sz w:val="24"/>
          <w:szCs w:val="24"/>
        </w:rPr>
        <w:t>ы</w:t>
      </w:r>
      <w:r w:rsidRPr="00E23CC9">
        <w:rPr>
          <w:sz w:val="24"/>
          <w:szCs w:val="24"/>
        </w:rPr>
        <w:t>вать типовые варианты защиты населения и проводить мероприятия по заблаговреме</w:t>
      </w:r>
      <w:r w:rsidRPr="00E23CC9">
        <w:rPr>
          <w:sz w:val="24"/>
          <w:szCs w:val="24"/>
        </w:rPr>
        <w:t>н</w:t>
      </w:r>
      <w:r w:rsidRPr="00E23CC9">
        <w:rPr>
          <w:sz w:val="24"/>
          <w:szCs w:val="24"/>
        </w:rPr>
        <w:t xml:space="preserve">ной подготовке к действиям в экстремальной обстановке. Типовые варианты защиты должны служить основой для выбора рабочего плана действий на данной территории </w:t>
      </w:r>
      <w:r w:rsidRPr="00E23CC9">
        <w:rPr>
          <w:sz w:val="24"/>
          <w:szCs w:val="24"/>
        </w:rPr>
        <w:lastRenderedPageBreak/>
        <w:t>при конкретной ЧС. При необходимости принятый в качестве рабочего план следует корректировать в соответствии со складывающейся обстановкой.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Мероприятия по защите населения в ЧС следует планировать и проводить при рациональном расходовании материальных и финансовых ресурсов, максимальном использовании существующих, дооснащаемых и вновь создаваемых производств, зданий и сооружений и объектов инфраструктуры, технических защитных и спасательных средств, приспособлений, специальной оснастки, профилактических и лечебных преп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ратов и прочего имущества.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При подготовке градостроительной документации для территорий сельских поселений, других муниципальных образований следует учитывать требования СП 11-112-2001 «Порядок разработки и состав раздела «Инженерно-технические мероприятия гражданской обороны. Мероприятия по предупреждению чрезвычайных ситуаций»:</w:t>
      </w:r>
    </w:p>
    <w:p w:rsidR="00E23CC9" w:rsidRPr="00E23CC9" w:rsidRDefault="00E23CC9" w:rsidP="00AC320C">
      <w:pPr>
        <w:pStyle w:val="20"/>
        <w:numPr>
          <w:ilvl w:val="0"/>
          <w:numId w:val="71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численность населения планировочных и жилых районов населенных пунктов при проектировании необходимо принимать в соответствии с таблицей 4;</w:t>
      </w:r>
    </w:p>
    <w:p w:rsidR="00E23CC9" w:rsidRPr="00E23CC9" w:rsidRDefault="00E23CC9" w:rsidP="00AC320C">
      <w:pPr>
        <w:pStyle w:val="20"/>
        <w:numPr>
          <w:ilvl w:val="0"/>
          <w:numId w:val="71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максимальная плотность населения жилых районов и микрорайонов (кварт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лов) населенного пункта (чел./га) при проектировании не должна превышать показат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лей, приведенных в таблице 5.</w:t>
      </w:r>
    </w:p>
    <w:p w:rsid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1407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68" w:name="bookmark70"/>
      <w:r w:rsidRPr="00E23CC9">
        <w:rPr>
          <w:sz w:val="24"/>
          <w:szCs w:val="24"/>
        </w:rPr>
        <w:t>При подготовке генеральных планов поселений, отнесенных к группам по гражданской обороне, должны соблюдаться требования СП 11-112-2001.</w:t>
      </w:r>
      <w:bookmarkEnd w:id="68"/>
    </w:p>
    <w:p w:rsidR="00E23CC9" w:rsidRDefault="00E23CC9" w:rsidP="00AC320C">
      <w:pPr>
        <w:pStyle w:val="40"/>
        <w:numPr>
          <w:ilvl w:val="0"/>
          <w:numId w:val="70"/>
        </w:numPr>
        <w:shd w:val="clear" w:color="auto" w:fill="auto"/>
        <w:tabs>
          <w:tab w:val="left" w:pos="0"/>
        </w:tabs>
        <w:spacing w:after="266" w:line="240" w:lineRule="exact"/>
        <w:ind w:left="0" w:firstLine="0"/>
        <w:jc w:val="both"/>
        <w:rPr>
          <w:sz w:val="24"/>
          <w:szCs w:val="24"/>
        </w:rPr>
      </w:pPr>
      <w:bookmarkStart w:id="69" w:name="bookmark71"/>
      <w:r w:rsidRPr="00E23CC9">
        <w:rPr>
          <w:sz w:val="24"/>
          <w:szCs w:val="24"/>
        </w:rPr>
        <w:t>Пожарная безопасность</w:t>
      </w:r>
      <w:bookmarkEnd w:id="69"/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При разработке документов территориального планирования муниципал</w:t>
      </w:r>
      <w:r w:rsidRPr="00E23CC9">
        <w:rPr>
          <w:sz w:val="24"/>
          <w:szCs w:val="24"/>
        </w:rPr>
        <w:t>ь</w:t>
      </w:r>
      <w:r w:rsidRPr="00E23CC9">
        <w:rPr>
          <w:sz w:val="24"/>
          <w:szCs w:val="24"/>
        </w:rPr>
        <w:t>ного образования Красногорский район Алтайского края должны выполняться требов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ния Федерального закона от 22.07.2008 № 123-ФЗ «Технический регламент о требован</w:t>
      </w:r>
      <w:r w:rsidRPr="00E23CC9">
        <w:rPr>
          <w:sz w:val="24"/>
          <w:szCs w:val="24"/>
        </w:rPr>
        <w:t>и</w:t>
      </w:r>
      <w:r w:rsidRPr="00E23CC9">
        <w:rPr>
          <w:sz w:val="24"/>
          <w:szCs w:val="24"/>
        </w:rPr>
        <w:t>ях пожарной безопасности», иных нормативных правовых актов и нормативных док</w:t>
      </w:r>
      <w:r w:rsidRPr="00E23CC9">
        <w:rPr>
          <w:sz w:val="24"/>
          <w:szCs w:val="24"/>
        </w:rPr>
        <w:t>у</w:t>
      </w:r>
      <w:r w:rsidRPr="00E23CC9">
        <w:rPr>
          <w:sz w:val="24"/>
          <w:szCs w:val="24"/>
        </w:rPr>
        <w:t>ментов Российской Федерации, устанавливающих нормы пожарной безопасности.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2"/>
        </w:tabs>
        <w:spacing w:after="0" w:line="283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К рекам и водоемам, которые могут быть использованы для целей пожар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тушения, следует устраивать подъезды для забора воды с площадками размером не м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нее 12*12 м.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объектов, расположенных в радиусе не более 200 м от в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доема, и с учетом требований статьи 68 Федерального закона от 22.07.2008 № 123-ФЗ «Технический регламент о требованиях пожарной безопасности», СП 8.13130.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При разработке документов территориального планирования необходимо резервировать территорию под размещение пожарных депо с учетом перспективы разв</w:t>
      </w:r>
      <w:r w:rsidRPr="00E23CC9">
        <w:rPr>
          <w:sz w:val="24"/>
          <w:szCs w:val="24"/>
        </w:rPr>
        <w:t>и</w:t>
      </w:r>
      <w:r w:rsidRPr="00E23CC9">
        <w:rPr>
          <w:sz w:val="24"/>
          <w:szCs w:val="24"/>
        </w:rPr>
        <w:t>тия поселений в размере необходимой площади земельного участка. Площадь земельных участков в зависимости от типа пожарного депо определяется техническим заданием на проектирование.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Размещение пожарных депо следует осуществлять в соответствии с треб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ваниями главы 17 Федерального закона от 22.07.2008 № 123-ФЗ и с учетом требований, указанных в таблице 10 настоящих нормативов.</w:t>
      </w:r>
    </w:p>
    <w:p w:rsid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2"/>
        </w:tabs>
        <w:spacing w:after="236" w:line="274" w:lineRule="exact"/>
        <w:ind w:left="0" w:firstLine="0"/>
        <w:jc w:val="both"/>
        <w:rPr>
          <w:sz w:val="24"/>
          <w:szCs w:val="24"/>
        </w:rPr>
      </w:pPr>
      <w:bookmarkStart w:id="70" w:name="bookmark72"/>
      <w:r w:rsidRPr="00E23CC9">
        <w:rPr>
          <w:sz w:val="24"/>
          <w:szCs w:val="24"/>
        </w:rPr>
        <w:t>Противопожарные расстояния между зданиями, сооружениями и строени</w:t>
      </w:r>
      <w:r w:rsidRPr="00E23CC9">
        <w:rPr>
          <w:sz w:val="24"/>
          <w:szCs w:val="24"/>
        </w:rPr>
        <w:t>я</w:t>
      </w:r>
      <w:r w:rsidRPr="00E23CC9">
        <w:rPr>
          <w:sz w:val="24"/>
          <w:szCs w:val="24"/>
        </w:rPr>
        <w:t>ми в зависимости от степени огнестойкости и класса конструктивной пожарной опасн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сти следует принимать в соответствии с СП 4.13130.2013.</w:t>
      </w:r>
      <w:bookmarkEnd w:id="70"/>
    </w:p>
    <w:p w:rsidR="00E23CC9" w:rsidRDefault="00E23CC9" w:rsidP="00AC320C">
      <w:pPr>
        <w:pStyle w:val="40"/>
        <w:numPr>
          <w:ilvl w:val="0"/>
          <w:numId w:val="72"/>
        </w:numPr>
        <w:shd w:val="clear" w:color="auto" w:fill="auto"/>
        <w:tabs>
          <w:tab w:val="left" w:pos="0"/>
        </w:tabs>
        <w:spacing w:after="244" w:line="278" w:lineRule="exact"/>
        <w:ind w:left="0" w:firstLine="0"/>
        <w:jc w:val="both"/>
        <w:rPr>
          <w:sz w:val="24"/>
          <w:szCs w:val="24"/>
        </w:rPr>
      </w:pPr>
      <w:bookmarkStart w:id="71" w:name="bookmark73"/>
      <w:r w:rsidRPr="00E23CC9">
        <w:rPr>
          <w:sz w:val="24"/>
          <w:szCs w:val="24"/>
        </w:rPr>
        <w:t>Сейсмическое районирование территории муниципального образования Красногорский район Алтайского края</w:t>
      </w:r>
      <w:bookmarkEnd w:id="71"/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Для определения интенсивности сейсмического воздействия в баллах (сей</w:t>
      </w:r>
      <w:r w:rsidRPr="00E23CC9">
        <w:rPr>
          <w:sz w:val="24"/>
          <w:szCs w:val="24"/>
        </w:rPr>
        <w:t>с</w:t>
      </w:r>
      <w:r w:rsidRPr="00E23CC9">
        <w:rPr>
          <w:sz w:val="24"/>
          <w:szCs w:val="24"/>
        </w:rPr>
        <w:t>мичность) для района строительства следует руководствоваться комплектом карт общего сейсмического районирования территории Российской Федерации - ОСР-97, утвержде</w:t>
      </w:r>
      <w:r w:rsidRPr="00E23CC9">
        <w:rPr>
          <w:sz w:val="24"/>
          <w:szCs w:val="24"/>
        </w:rPr>
        <w:t>н</w:t>
      </w:r>
      <w:r w:rsidRPr="00E23CC9">
        <w:rPr>
          <w:sz w:val="24"/>
          <w:szCs w:val="24"/>
        </w:rPr>
        <w:lastRenderedPageBreak/>
        <w:t xml:space="preserve">ных Российской академией наук и прилагаемым к настоящей главе списком населенных пунктов Красногорского района Алтайского края с указанием сейсмичности района строительства в баллах </w:t>
      </w:r>
      <w:r w:rsidRPr="00E23CC9">
        <w:rPr>
          <w:sz w:val="24"/>
          <w:szCs w:val="24"/>
          <w:lang w:val="en-US" w:eastAsia="en-US" w:bidi="en-US"/>
        </w:rPr>
        <w:t>MSK</w:t>
      </w:r>
      <w:r w:rsidRPr="00E23CC9">
        <w:rPr>
          <w:sz w:val="24"/>
          <w:szCs w:val="24"/>
          <w:lang w:eastAsia="en-US" w:bidi="en-US"/>
        </w:rPr>
        <w:t xml:space="preserve">-64 </w:t>
      </w:r>
      <w:r w:rsidRPr="00E23CC9">
        <w:rPr>
          <w:sz w:val="24"/>
          <w:szCs w:val="24"/>
        </w:rPr>
        <w:t xml:space="preserve">по картам ОСР-97 А, В, С для участков со средними по сейсмическим свойствам грунтами (Приложения </w:t>
      </w:r>
      <w:r w:rsidR="00234B13">
        <w:rPr>
          <w:sz w:val="24"/>
          <w:szCs w:val="24"/>
        </w:rPr>
        <w:t xml:space="preserve">П, </w:t>
      </w:r>
      <w:r w:rsidRPr="00234B13">
        <w:rPr>
          <w:sz w:val="24"/>
          <w:szCs w:val="24"/>
        </w:rPr>
        <w:t>Р</w:t>
      </w:r>
      <w:r w:rsidRPr="00E23CC9">
        <w:rPr>
          <w:sz w:val="24"/>
          <w:szCs w:val="24"/>
        </w:rPr>
        <w:t>).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Список населенных пунктов составлен в целях расширения перечня нас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ленных пунктов Красногорского района Алтайского края, приведенного в СП 14.13330.2014, главным редактором комплекта карт ОСР-97 А, В, С, доктором физико-математических наук Уломовым В.И. (ОИФЗ РАН) с участием ОАО «АлтайТИСИз» и утвержден директором ИФЗ РАН академиком Страховым В.Н. 25.06.2001.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Идентификация зданий и сооружений должна проводиться в соответствии с законодательными и нормативно-техническими актами Российской Федерации.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Решение о выборе карты при проектировании конкретного объекта прин</w:t>
      </w:r>
      <w:r w:rsidRPr="00E23CC9">
        <w:rPr>
          <w:sz w:val="24"/>
          <w:szCs w:val="24"/>
        </w:rPr>
        <w:t>и</w:t>
      </w:r>
      <w:r w:rsidRPr="00E23CC9">
        <w:rPr>
          <w:sz w:val="24"/>
          <w:szCs w:val="24"/>
        </w:rPr>
        <w:t>мается заказчиком по представлению генерального проектировщика, за исключением случаев, оговоренных в других нормативных документах. При этом под зоны жилой з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стройки следует использовать земельные участки с меньшей сейсмичностью.</w:t>
      </w:r>
    </w:p>
    <w:p w:rsid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267" w:line="274" w:lineRule="exact"/>
        <w:ind w:left="0" w:firstLine="709"/>
        <w:jc w:val="both"/>
      </w:pPr>
      <w:bookmarkStart w:id="72" w:name="bookmark74"/>
      <w:r w:rsidRPr="00E23CC9">
        <w:rPr>
          <w:sz w:val="24"/>
          <w:szCs w:val="24"/>
        </w:rPr>
        <w:t>Возможность расположения площадки строительства на линии (в зоне) те</w:t>
      </w:r>
      <w:r w:rsidRPr="00E23CC9">
        <w:rPr>
          <w:sz w:val="24"/>
          <w:szCs w:val="24"/>
        </w:rPr>
        <w:t>к</w:t>
      </w:r>
      <w:r w:rsidRPr="00E23CC9">
        <w:rPr>
          <w:sz w:val="24"/>
          <w:szCs w:val="24"/>
        </w:rPr>
        <w:t>тонического разлома (разрыва), где возможны подвижки при землетрясениях, уточняется в период инженерно-геологических изысканий. Строительство на данных площадках, как правило, не допускается</w:t>
      </w:r>
      <w:r>
        <w:t>.</w:t>
      </w:r>
      <w:bookmarkEnd w:id="72"/>
    </w:p>
    <w:p w:rsidR="00E23CC9" w:rsidRDefault="00E23CC9" w:rsidP="00AC320C">
      <w:pPr>
        <w:pStyle w:val="40"/>
        <w:numPr>
          <w:ilvl w:val="0"/>
          <w:numId w:val="72"/>
        </w:numPr>
        <w:shd w:val="clear" w:color="auto" w:fill="auto"/>
        <w:tabs>
          <w:tab w:val="left" w:pos="0"/>
        </w:tabs>
        <w:spacing w:after="261" w:line="240" w:lineRule="exact"/>
        <w:ind w:left="0" w:firstLine="0"/>
        <w:jc w:val="both"/>
        <w:rPr>
          <w:sz w:val="24"/>
          <w:szCs w:val="24"/>
        </w:rPr>
      </w:pPr>
      <w:bookmarkStart w:id="73" w:name="bookmark75"/>
      <w:r w:rsidRPr="00E23CC9">
        <w:rPr>
          <w:sz w:val="24"/>
          <w:szCs w:val="24"/>
        </w:rPr>
        <w:t>Обеспечение антитеррористической защищенности зданий и сооружений</w:t>
      </w:r>
      <w:bookmarkEnd w:id="73"/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При размещении и проектировании объектов социально-культурного, ко</w:t>
      </w:r>
      <w:r w:rsidRPr="00E23CC9">
        <w:rPr>
          <w:sz w:val="24"/>
          <w:szCs w:val="24"/>
        </w:rPr>
        <w:t>м</w:t>
      </w:r>
      <w:r w:rsidRPr="00E23CC9">
        <w:rPr>
          <w:sz w:val="24"/>
          <w:szCs w:val="24"/>
        </w:rPr>
        <w:t>мунально-бытового и производственного назначения необходимо обеспечить антитерр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ристическую защищенность таких объектов в соответствии с требованиями СП 132.13330.</w:t>
      </w:r>
    </w:p>
    <w:p w:rsid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40" w:lineRule="auto"/>
        <w:ind w:left="0" w:firstLine="709"/>
        <w:jc w:val="both"/>
        <w:rPr>
          <w:sz w:val="24"/>
          <w:szCs w:val="24"/>
        </w:rPr>
      </w:pPr>
      <w:bookmarkStart w:id="74" w:name="bookmark76"/>
      <w:r w:rsidRPr="00E23CC9">
        <w:rPr>
          <w:sz w:val="24"/>
          <w:szCs w:val="24"/>
        </w:rPr>
        <w:t>К объектам социально-культурного, коммунально-бытового назначения о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носятся здания и помещения, указанные в подпунктах 1-7 пункта 3.1 главы 3 нормат</w:t>
      </w:r>
      <w:r w:rsidRPr="00E23CC9">
        <w:rPr>
          <w:sz w:val="24"/>
          <w:szCs w:val="24"/>
        </w:rPr>
        <w:t>и</w:t>
      </w:r>
      <w:r w:rsidRPr="00E23CC9">
        <w:rPr>
          <w:sz w:val="24"/>
          <w:szCs w:val="24"/>
        </w:rPr>
        <w:t>вов. К производственным объектам относятся здания, используемые для производства и сборочных работ, складские здания.</w:t>
      </w:r>
      <w:bookmarkEnd w:id="74"/>
    </w:p>
    <w:p w:rsidR="00E23CC9" w:rsidRDefault="00E23CC9" w:rsidP="00E23CC9">
      <w:pPr>
        <w:pStyle w:val="20"/>
        <w:shd w:val="clear" w:color="auto" w:fill="auto"/>
        <w:tabs>
          <w:tab w:val="left" w:pos="1292"/>
        </w:tabs>
        <w:spacing w:after="0" w:line="240" w:lineRule="auto"/>
        <w:jc w:val="both"/>
        <w:rPr>
          <w:sz w:val="24"/>
          <w:szCs w:val="24"/>
        </w:rPr>
      </w:pPr>
    </w:p>
    <w:p w:rsidR="00E23CC9" w:rsidRPr="00E23CC9" w:rsidRDefault="00E23CC9" w:rsidP="00AC320C">
      <w:pPr>
        <w:pStyle w:val="40"/>
        <w:numPr>
          <w:ilvl w:val="0"/>
          <w:numId w:val="73"/>
        </w:numPr>
        <w:shd w:val="clear" w:color="auto" w:fill="auto"/>
        <w:tabs>
          <w:tab w:val="left" w:pos="639"/>
        </w:tabs>
        <w:spacing w:after="252" w:line="240" w:lineRule="exact"/>
        <w:jc w:val="both"/>
        <w:rPr>
          <w:sz w:val="24"/>
          <w:szCs w:val="24"/>
        </w:rPr>
      </w:pPr>
      <w:bookmarkStart w:id="75" w:name="bookmark77"/>
      <w:r w:rsidRPr="00E23CC9">
        <w:rPr>
          <w:sz w:val="24"/>
          <w:szCs w:val="24"/>
        </w:rPr>
        <w:t>Расчетные показатели доступной среды для маломобильных групп населения</w:t>
      </w:r>
      <w:bookmarkEnd w:id="75"/>
    </w:p>
    <w:p w:rsidR="00E23CC9" w:rsidRDefault="00E23CC9" w:rsidP="00AC320C">
      <w:pPr>
        <w:pStyle w:val="40"/>
        <w:numPr>
          <w:ilvl w:val="0"/>
          <w:numId w:val="72"/>
        </w:numPr>
        <w:shd w:val="clear" w:color="auto" w:fill="auto"/>
        <w:tabs>
          <w:tab w:val="left" w:pos="423"/>
        </w:tabs>
        <w:spacing w:after="244" w:line="278" w:lineRule="exact"/>
        <w:ind w:left="0" w:right="180" w:firstLine="0"/>
        <w:jc w:val="both"/>
        <w:rPr>
          <w:sz w:val="24"/>
          <w:szCs w:val="24"/>
        </w:rPr>
      </w:pPr>
      <w:bookmarkStart w:id="76" w:name="bookmark78"/>
      <w:bookmarkStart w:id="77" w:name="bookmark79"/>
      <w:r w:rsidRPr="00E23CC9">
        <w:rPr>
          <w:sz w:val="24"/>
          <w:szCs w:val="24"/>
        </w:rPr>
        <w:t>Обеспечение доступности объектов социальной и транспортной инфрастру</w:t>
      </w:r>
      <w:r w:rsidRPr="00E23CC9">
        <w:rPr>
          <w:sz w:val="24"/>
          <w:szCs w:val="24"/>
        </w:rPr>
        <w:t>к</w:t>
      </w:r>
      <w:r w:rsidRPr="00E23CC9">
        <w:rPr>
          <w:sz w:val="24"/>
          <w:szCs w:val="24"/>
        </w:rPr>
        <w:t>туры для маломобильных групп населения</w:t>
      </w:r>
      <w:bookmarkEnd w:id="76"/>
      <w:bookmarkEnd w:id="77"/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При проектировании и реконструкции объектов социальной инфраструкт</w:t>
      </w:r>
      <w:r w:rsidRPr="00E23CC9">
        <w:rPr>
          <w:sz w:val="24"/>
          <w:szCs w:val="24"/>
        </w:rPr>
        <w:t>у</w:t>
      </w:r>
      <w:r w:rsidRPr="00E23CC9">
        <w:rPr>
          <w:sz w:val="24"/>
          <w:szCs w:val="24"/>
        </w:rPr>
        <w:t>ры следует обеспечивать доступность объектов социальной инфраструктуры для инв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лидов и маломобильных групп населения в соответствии с требованиями Федерального закона от 24.11.1995 № 181-ФЗ «О социальной защите инвалидов в Российской Федер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ции», СП 59.13330.2012, СП 35-101, СП 35-102, СП 31-102, СП 35-103, ВСН 62-91*, РДС 35-201.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Перечень объектов, доступных для инвалидов и других маломобильных групп населения, расчетное число и категория инвалидов, а также группа мобильности групп населения устанавливаются заданием на проектирование.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К объектам, подлежащим оснащению специальными приспособлениями и оборудованием для свободного передвижения и доступа инвалидов и маломобильных граждан, относятся:</w:t>
      </w:r>
    </w:p>
    <w:p w:rsidR="00E23CC9" w:rsidRPr="00E23CC9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4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жилые и административные здания и сооружения;</w:t>
      </w:r>
    </w:p>
    <w:p w:rsidR="00E23CC9" w:rsidRPr="00E23CC9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объекты культуры и культурно-зрелищные сооружения (театры, библиотеки, музеи, места отправления религиозных обрядов и т. д.);</w:t>
      </w:r>
    </w:p>
    <w:p w:rsidR="00E23CC9" w:rsidRPr="00E23CC9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lastRenderedPageBreak/>
        <w:t>объекты и организации образования и науки, здравоохранения и социальной защиты населения;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объекты торговли, общественного питания и бытового обслуживания насел</w:t>
      </w:r>
      <w:r w:rsidRPr="00B361AA">
        <w:rPr>
          <w:sz w:val="24"/>
          <w:szCs w:val="24"/>
        </w:rPr>
        <w:t>е</w:t>
      </w:r>
      <w:r w:rsidRPr="00B361AA">
        <w:rPr>
          <w:sz w:val="24"/>
          <w:szCs w:val="24"/>
        </w:rPr>
        <w:t>ния, финансово-банковские учреждения, страховые организации;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гостиницы, отели, иные места временного проживания;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физкультурно-оздоровительные, спортивные здания и сооружения, места о</w:t>
      </w:r>
      <w:r w:rsidRPr="00B361AA">
        <w:rPr>
          <w:sz w:val="24"/>
          <w:szCs w:val="24"/>
        </w:rPr>
        <w:t>т</w:t>
      </w:r>
      <w:r w:rsidRPr="00B361AA">
        <w:rPr>
          <w:sz w:val="24"/>
          <w:szCs w:val="24"/>
        </w:rPr>
        <w:t>дыха, парки, сады, лесопарки, пляжи и находящиеся на их территории объекты и соор</w:t>
      </w:r>
      <w:r w:rsidRPr="00B361AA">
        <w:rPr>
          <w:sz w:val="24"/>
          <w:szCs w:val="24"/>
        </w:rPr>
        <w:t>у</w:t>
      </w:r>
      <w:r w:rsidRPr="00B361AA">
        <w:rPr>
          <w:sz w:val="24"/>
          <w:szCs w:val="24"/>
        </w:rPr>
        <w:t>жения оздоровительного и рекреационного назначения, аллеи и пешеходные дорожки;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здания и сооружения, предназначенные для работы с пользователями услуг</w:t>
      </w:r>
      <w:r w:rsidRPr="00B361AA">
        <w:rPr>
          <w:sz w:val="24"/>
          <w:szCs w:val="24"/>
        </w:rPr>
        <w:t>а</w:t>
      </w:r>
      <w:r w:rsidRPr="00B361AA">
        <w:rPr>
          <w:sz w:val="24"/>
          <w:szCs w:val="24"/>
        </w:rPr>
        <w:t>ми связи, в том числе места оказания услуг связи и их оплаты на объектах связи;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4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объекты и сооружения транспортного обслуживания населения, в том числе железнодорожные вокзалы, автовокзалы, другие объекты автомобильного, железнод</w:t>
      </w:r>
      <w:r w:rsidRPr="00B361AA">
        <w:rPr>
          <w:sz w:val="24"/>
          <w:szCs w:val="24"/>
        </w:rPr>
        <w:t>о</w:t>
      </w:r>
      <w:r w:rsidRPr="00B361AA">
        <w:rPr>
          <w:sz w:val="24"/>
          <w:szCs w:val="24"/>
        </w:rPr>
        <w:t>рожного, водного и воздушного транспорта, обслуживающие население;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4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станции и остановки всех видов общественого транспорта; производственные объекты, объекты малого бизнеса и другие места приложения труда;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18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тротуары, переходы улиц, дорог и магистралей;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18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прилегающие к вышеперечисленным зданиям и сооружениям территории и площади.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30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При подготовке проектной документации на строительство или реконстру</w:t>
      </w:r>
      <w:r w:rsidRPr="00B361AA">
        <w:rPr>
          <w:sz w:val="24"/>
          <w:szCs w:val="24"/>
        </w:rPr>
        <w:t>к</w:t>
      </w:r>
      <w:r w:rsidRPr="00B361AA">
        <w:rPr>
          <w:sz w:val="24"/>
          <w:szCs w:val="24"/>
        </w:rPr>
        <w:t>цию объектов капитального строительства мероприятия по обеспечению доступа инв</w:t>
      </w:r>
      <w:r w:rsidRPr="00B361AA">
        <w:rPr>
          <w:sz w:val="24"/>
          <w:szCs w:val="24"/>
        </w:rPr>
        <w:t>а</w:t>
      </w:r>
      <w:r w:rsidRPr="00B361AA">
        <w:rPr>
          <w:sz w:val="24"/>
          <w:szCs w:val="24"/>
        </w:rPr>
        <w:t>лидов к ним должны обеспечивать:</w:t>
      </w:r>
    </w:p>
    <w:p w:rsidR="00E23CC9" w:rsidRPr="00B361AA" w:rsidRDefault="00E23CC9" w:rsidP="00AC320C">
      <w:pPr>
        <w:pStyle w:val="20"/>
        <w:numPr>
          <w:ilvl w:val="0"/>
          <w:numId w:val="75"/>
        </w:numPr>
        <w:shd w:val="clear" w:color="auto" w:fill="auto"/>
        <w:tabs>
          <w:tab w:val="left" w:pos="104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беспрепятственное передвижение по участку к зданию или по территории предприятия, комплекса сооружений;</w:t>
      </w:r>
    </w:p>
    <w:p w:rsidR="00E23CC9" w:rsidRPr="00B361AA" w:rsidRDefault="00E23CC9" w:rsidP="00AC320C">
      <w:pPr>
        <w:pStyle w:val="20"/>
        <w:numPr>
          <w:ilvl w:val="0"/>
          <w:numId w:val="75"/>
        </w:numPr>
        <w:shd w:val="clear" w:color="auto" w:fill="auto"/>
        <w:tabs>
          <w:tab w:val="left" w:pos="104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досягаемость мест целевого посещения и беспрепятственность перемещения внутри зданий и сооружений;</w:t>
      </w:r>
    </w:p>
    <w:p w:rsidR="00E23CC9" w:rsidRPr="00B361AA" w:rsidRDefault="00E23CC9" w:rsidP="00AC320C">
      <w:pPr>
        <w:pStyle w:val="20"/>
        <w:numPr>
          <w:ilvl w:val="0"/>
          <w:numId w:val="75"/>
        </w:numPr>
        <w:shd w:val="clear" w:color="auto" w:fill="auto"/>
        <w:tabs>
          <w:tab w:val="left" w:pos="1035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безопасность путей движения (в том числе эвакуационных), а также мест пр</w:t>
      </w:r>
      <w:r w:rsidRPr="00B361AA">
        <w:rPr>
          <w:sz w:val="24"/>
          <w:szCs w:val="24"/>
        </w:rPr>
        <w:t>о</w:t>
      </w:r>
      <w:r w:rsidRPr="00B361AA">
        <w:rPr>
          <w:sz w:val="24"/>
          <w:szCs w:val="24"/>
        </w:rPr>
        <w:t>живания, обслуживания и приложения труда;</w:t>
      </w:r>
    </w:p>
    <w:p w:rsidR="00E23CC9" w:rsidRPr="00B361AA" w:rsidRDefault="00E23CC9" w:rsidP="00AC320C">
      <w:pPr>
        <w:pStyle w:val="20"/>
        <w:numPr>
          <w:ilvl w:val="0"/>
          <w:numId w:val="75"/>
        </w:numPr>
        <w:shd w:val="clear" w:color="auto" w:fill="auto"/>
        <w:tabs>
          <w:tab w:val="left" w:pos="103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информационную поддержку маломобильных групп населения на всех путях движения.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30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Жилые районы населенных пунктов и их улично-дорожная сеть должны проектироваться с учетом прокладки пешеходных маршрутов для инвалидов и малом</w:t>
      </w:r>
      <w:r w:rsidRPr="00B361AA">
        <w:rPr>
          <w:sz w:val="24"/>
          <w:szCs w:val="24"/>
        </w:rPr>
        <w:t>о</w:t>
      </w:r>
      <w:r w:rsidRPr="00B361AA">
        <w:rPr>
          <w:sz w:val="24"/>
          <w:szCs w:val="24"/>
        </w:rPr>
        <w:t>бильных групп населения с устройством доступных им подходов к площадкам и местам по- садки в общественный транспорт.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 xml:space="preserve">Уклоны пешеходных дорожек и тротуаров, которые предназначаются для пользования инвалидами на креслах-колясках и престарелыми, не должны превышать: продольный - 5 </w:t>
      </w:r>
      <w:r w:rsidRPr="00B361AA">
        <w:rPr>
          <w:rStyle w:val="2BookAntiqua115pt"/>
          <w:sz w:val="24"/>
          <w:szCs w:val="24"/>
        </w:rPr>
        <w:t>%</w:t>
      </w:r>
      <w:r w:rsidRPr="00B361AA">
        <w:rPr>
          <w:sz w:val="24"/>
          <w:szCs w:val="24"/>
        </w:rPr>
        <w:t xml:space="preserve"> , поперечный - 1 %.</w:t>
      </w:r>
    </w:p>
    <w:p w:rsidR="00E23CC9" w:rsidRPr="00B361AA" w:rsidRDefault="00E23CC9" w:rsidP="00B361A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В случаях, когда по условиям рельефа невозможно обеспечить указанные пред</w:t>
      </w:r>
      <w:r w:rsidRPr="00B361AA">
        <w:rPr>
          <w:sz w:val="24"/>
          <w:szCs w:val="24"/>
        </w:rPr>
        <w:t>е</w:t>
      </w:r>
      <w:r w:rsidRPr="00B361AA">
        <w:rPr>
          <w:sz w:val="24"/>
          <w:szCs w:val="24"/>
        </w:rPr>
        <w:t>лы, допускается увеличивать продольный уклон до 10 % на протяжении не более 12 м пути с устройством горизонтальных промежуточных площадок вдоль спуска.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Ширина пешеходного пути через островок безопасности в местах перехода через проезжую часть улиц должна быть не менее 3 м, длина - не менее 2 м.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Опасные для инвалидов участки и пространства следует огораживать борт</w:t>
      </w:r>
      <w:r w:rsidRPr="00B361AA">
        <w:rPr>
          <w:sz w:val="24"/>
          <w:szCs w:val="24"/>
        </w:rPr>
        <w:t>о</w:t>
      </w:r>
      <w:r w:rsidRPr="00B361AA">
        <w:rPr>
          <w:sz w:val="24"/>
          <w:szCs w:val="24"/>
        </w:rPr>
        <w:t>вым камнем высотой не менее 0,1 м.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Объекты социальной инфраструктуры должны оснащаться следующими специальными приспособлениями и оборудованием:</w:t>
      </w:r>
    </w:p>
    <w:p w:rsidR="00E23CC9" w:rsidRPr="00B361AA" w:rsidRDefault="00E23CC9" w:rsidP="00AC320C">
      <w:pPr>
        <w:pStyle w:val="20"/>
        <w:numPr>
          <w:ilvl w:val="0"/>
          <w:numId w:val="76"/>
        </w:numPr>
        <w:shd w:val="clear" w:color="auto" w:fill="auto"/>
        <w:tabs>
          <w:tab w:val="left" w:pos="103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визуальной и звуковой информацией, включая специальные знаки у строящи</w:t>
      </w:r>
      <w:r w:rsidRPr="00B361AA">
        <w:rPr>
          <w:sz w:val="24"/>
          <w:szCs w:val="24"/>
        </w:rPr>
        <w:t>х</w:t>
      </w:r>
      <w:r w:rsidRPr="00B361AA">
        <w:rPr>
          <w:sz w:val="24"/>
          <w:szCs w:val="24"/>
        </w:rPr>
        <w:t>ся, ремонтируемых объектов и звуковую сигнализацию у светофоров;</w:t>
      </w:r>
    </w:p>
    <w:p w:rsidR="00E23CC9" w:rsidRPr="00B361AA" w:rsidRDefault="00E23CC9" w:rsidP="00AC320C">
      <w:pPr>
        <w:pStyle w:val="20"/>
        <w:numPr>
          <w:ilvl w:val="0"/>
          <w:numId w:val="76"/>
        </w:numPr>
        <w:shd w:val="clear" w:color="auto" w:fill="auto"/>
        <w:tabs>
          <w:tab w:val="left" w:pos="108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телефонами-автоматами или иными средствами связи, доступными для инв</w:t>
      </w:r>
      <w:r w:rsidRPr="00B361AA">
        <w:rPr>
          <w:sz w:val="24"/>
          <w:szCs w:val="24"/>
        </w:rPr>
        <w:t>а</w:t>
      </w:r>
      <w:r w:rsidRPr="00B361AA">
        <w:rPr>
          <w:sz w:val="24"/>
          <w:szCs w:val="24"/>
        </w:rPr>
        <w:t>лидов;</w:t>
      </w:r>
    </w:p>
    <w:p w:rsidR="00E23CC9" w:rsidRPr="00B361AA" w:rsidRDefault="00E23CC9" w:rsidP="00AC320C">
      <w:pPr>
        <w:pStyle w:val="20"/>
        <w:numPr>
          <w:ilvl w:val="0"/>
          <w:numId w:val="76"/>
        </w:numPr>
        <w:shd w:val="clear" w:color="auto" w:fill="auto"/>
        <w:tabs>
          <w:tab w:val="left" w:pos="108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санитарно-гигиеническими помещениями;</w:t>
      </w:r>
    </w:p>
    <w:p w:rsidR="00E23CC9" w:rsidRPr="00B361AA" w:rsidRDefault="00E23CC9" w:rsidP="00AC320C">
      <w:pPr>
        <w:pStyle w:val="20"/>
        <w:numPr>
          <w:ilvl w:val="0"/>
          <w:numId w:val="76"/>
        </w:numPr>
        <w:shd w:val="clear" w:color="auto" w:fill="auto"/>
        <w:tabs>
          <w:tab w:val="left" w:pos="108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пандусами и поручнями у лестниц при входах в здания;</w:t>
      </w:r>
    </w:p>
    <w:p w:rsidR="00E23CC9" w:rsidRPr="00B361AA" w:rsidRDefault="00E23CC9" w:rsidP="00AC320C">
      <w:pPr>
        <w:pStyle w:val="20"/>
        <w:numPr>
          <w:ilvl w:val="0"/>
          <w:numId w:val="76"/>
        </w:numPr>
        <w:shd w:val="clear" w:color="auto" w:fill="auto"/>
        <w:tabs>
          <w:tab w:val="left" w:pos="104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пологими спусками у тротуаров в местах наземных переходов улиц, дорог, м</w:t>
      </w:r>
      <w:r w:rsidRPr="00B361AA">
        <w:rPr>
          <w:sz w:val="24"/>
          <w:szCs w:val="24"/>
        </w:rPr>
        <w:t>а</w:t>
      </w:r>
      <w:r w:rsidRPr="00B361AA">
        <w:rPr>
          <w:sz w:val="24"/>
          <w:szCs w:val="24"/>
        </w:rPr>
        <w:lastRenderedPageBreak/>
        <w:t>гистралей и остановок общественного транспорта общего пользования;</w:t>
      </w:r>
    </w:p>
    <w:p w:rsidR="00E23CC9" w:rsidRPr="00B361AA" w:rsidRDefault="00E23CC9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3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специальными указателями маршрутов движения инвалидов по территории вокзалов, парков и других рекреационных зон;</w:t>
      </w:r>
    </w:p>
    <w:p w:rsidR="00E23CC9" w:rsidRPr="00B361AA" w:rsidRDefault="00E23CC9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35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пандусами и поручнями у лестниц привокзальных площадей, платформ, ост</w:t>
      </w:r>
      <w:r w:rsidRPr="00B361AA">
        <w:rPr>
          <w:sz w:val="24"/>
          <w:szCs w:val="24"/>
        </w:rPr>
        <w:t>а</w:t>
      </w:r>
      <w:r w:rsidRPr="00B361AA">
        <w:rPr>
          <w:sz w:val="24"/>
          <w:szCs w:val="24"/>
        </w:rPr>
        <w:t>новок маршрутных транспортных средств и мест посадки и высадки пассажиров;</w:t>
      </w:r>
    </w:p>
    <w:p w:rsidR="00E23CC9" w:rsidRPr="00B361AA" w:rsidRDefault="00E23CC9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3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пандусами при входах в здания, пандусами или подъемными устройствами у лестниц на лифтовых площадках, а также при входах в надземные и подземные перех</w:t>
      </w:r>
      <w:r w:rsidRPr="00B361AA">
        <w:rPr>
          <w:sz w:val="24"/>
          <w:szCs w:val="24"/>
        </w:rPr>
        <w:t>о</w:t>
      </w:r>
      <w:r w:rsidRPr="00B361AA">
        <w:rPr>
          <w:sz w:val="24"/>
          <w:szCs w:val="24"/>
        </w:rPr>
        <w:t>ды улиц, дорог и магистралей.</w:t>
      </w:r>
    </w:p>
    <w:p w:rsidR="00B361AA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1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Размещение специализированных учреждений, предназначенных для м</w:t>
      </w:r>
      <w:r w:rsidRPr="00B361AA">
        <w:rPr>
          <w:sz w:val="24"/>
          <w:szCs w:val="24"/>
        </w:rPr>
        <w:t>е</w:t>
      </w:r>
      <w:r w:rsidRPr="00B361AA">
        <w:rPr>
          <w:sz w:val="24"/>
          <w:szCs w:val="24"/>
        </w:rPr>
        <w:t>дицинского обслуживания и реабилитации инвалидов, и вместимость этих учреждений следует определять по реальной и прогнозируемой потребности в населенных пунктах, районах,</w:t>
      </w:r>
      <w:r w:rsidR="00B361AA" w:rsidRPr="00B361AA">
        <w:rPr>
          <w:sz w:val="24"/>
          <w:szCs w:val="24"/>
        </w:rPr>
        <w:t xml:space="preserve"> микрорайонах.</w:t>
      </w:r>
    </w:p>
    <w:p w:rsidR="00515094" w:rsidRP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При проектировании участка здания или комплекса следует соблюдать н</w:t>
      </w:r>
      <w:r w:rsidRPr="00515094">
        <w:rPr>
          <w:sz w:val="24"/>
          <w:szCs w:val="24"/>
        </w:rPr>
        <w:t>е</w:t>
      </w:r>
      <w:r w:rsidRPr="00515094">
        <w:rPr>
          <w:sz w:val="24"/>
          <w:szCs w:val="24"/>
        </w:rPr>
        <w:t>прерывность пешеходных и транспортных путей, обеспечивающих доступ инвалидов и маломобильных лиц в здания. Эти пути должны стыковаться с внешними по отношению к участку коммуникациями и остановками общественного транспорта.</w:t>
      </w:r>
    </w:p>
    <w:p w:rsidR="00515094" w:rsidRP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Транспортные проезды и пешеходные дороги на пути к объектам, пос</w:t>
      </w:r>
      <w:r w:rsidRPr="00515094">
        <w:rPr>
          <w:sz w:val="24"/>
          <w:szCs w:val="24"/>
        </w:rPr>
        <w:t>е</w:t>
      </w:r>
      <w:r w:rsidRPr="00515094">
        <w:rPr>
          <w:sz w:val="24"/>
          <w:szCs w:val="24"/>
        </w:rPr>
        <w:t>щаемым инвалидами, допускается совмещать при соблюдении требований к параметрам пупутей движения. Ширина пути движения на участке при встречном движении инвал</w:t>
      </w:r>
      <w:r w:rsidRPr="00515094">
        <w:rPr>
          <w:sz w:val="24"/>
          <w:szCs w:val="24"/>
        </w:rPr>
        <w:t>и</w:t>
      </w:r>
      <w:r w:rsidRPr="00515094">
        <w:rPr>
          <w:sz w:val="24"/>
          <w:szCs w:val="24"/>
        </w:rPr>
        <w:t>дов на креслах - колясках должна быть не менее 1,8 м с учетом габаритных размеров кресел- колясок. 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1,6*1,6 м через каждые 60 - 100 м пути для обеспечения возможности разъезда инвалидов на креслах-колясках.</w:t>
      </w:r>
    </w:p>
    <w:p w:rsidR="00515094" w:rsidRP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При совмещении на участке путей движения посетителей с проездами для транспорта следует предусматривать ограничительную (латеральную) разметку пеш</w:t>
      </w:r>
      <w:r w:rsidRPr="00515094">
        <w:rPr>
          <w:sz w:val="24"/>
          <w:szCs w:val="24"/>
        </w:rPr>
        <w:t>е</w:t>
      </w:r>
      <w:r w:rsidRPr="00515094">
        <w:rPr>
          <w:sz w:val="24"/>
          <w:szCs w:val="24"/>
        </w:rPr>
        <w:t>ходных путей на дорогах в соответствии с требованиями Правил дорожного движения. Ширина полос движения должна обеспечивать безопасное расхождение людей, в том числе использующих технические средства реабилитации, с автотранспортом. Полосу движения инвалидов на креслах - колясках и механических колясках рекомендуется в</w:t>
      </w:r>
      <w:r w:rsidRPr="00515094">
        <w:rPr>
          <w:sz w:val="24"/>
          <w:szCs w:val="24"/>
        </w:rPr>
        <w:t>ы</w:t>
      </w:r>
      <w:r w:rsidRPr="00515094">
        <w:rPr>
          <w:sz w:val="24"/>
          <w:szCs w:val="24"/>
        </w:rPr>
        <w:t>делять с левой стороны на полосе пешеходного движения на участке, пешеходных дор</w:t>
      </w:r>
      <w:r w:rsidRPr="00515094">
        <w:rPr>
          <w:sz w:val="24"/>
          <w:szCs w:val="24"/>
        </w:rPr>
        <w:t>о</w:t>
      </w:r>
      <w:r w:rsidRPr="00515094">
        <w:rPr>
          <w:sz w:val="24"/>
          <w:szCs w:val="24"/>
        </w:rPr>
        <w:t>гах, аллеях.</w:t>
      </w:r>
    </w:p>
    <w:p w:rsidR="00515094" w:rsidRP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На открытых автостоянках около объектов социальной инфраструктуры на расстоянии не далее 50 м от входа, а при жилых зданиях - не далее 100 м, следует выд</w:t>
      </w:r>
      <w:r w:rsidRPr="00515094">
        <w:rPr>
          <w:sz w:val="24"/>
          <w:szCs w:val="24"/>
        </w:rPr>
        <w:t>е</w:t>
      </w:r>
      <w:r w:rsidRPr="00515094">
        <w:rPr>
          <w:sz w:val="24"/>
          <w:szCs w:val="24"/>
        </w:rPr>
        <w:t>лять до 10% мест (но не менее одного места) для транспорта инвалидов с учетом шир</w:t>
      </w:r>
      <w:r w:rsidRPr="00515094">
        <w:rPr>
          <w:sz w:val="24"/>
          <w:szCs w:val="24"/>
        </w:rPr>
        <w:t>и</w:t>
      </w:r>
      <w:r w:rsidRPr="00515094">
        <w:rPr>
          <w:sz w:val="24"/>
          <w:szCs w:val="24"/>
        </w:rPr>
        <w:t>ны зоны для парковки не менее 3,5 м.</w:t>
      </w:r>
    </w:p>
    <w:p w:rsidR="00515094" w:rsidRP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На автомобильных стоянках при специализированных зданиях и сооруж</w:t>
      </w:r>
      <w:r w:rsidRPr="00515094">
        <w:rPr>
          <w:sz w:val="24"/>
          <w:szCs w:val="24"/>
        </w:rPr>
        <w:t>е</w:t>
      </w:r>
      <w:r w:rsidRPr="00515094">
        <w:rPr>
          <w:sz w:val="24"/>
          <w:szCs w:val="24"/>
        </w:rPr>
        <w:t>ниях для инвалидов следует выделять для личных автомобилей инвалидов не менее 20% мест, а около учреждений, специализирующихся на лечении спинальных больных и во</w:t>
      </w:r>
      <w:r w:rsidRPr="00515094">
        <w:rPr>
          <w:sz w:val="24"/>
          <w:szCs w:val="24"/>
        </w:rPr>
        <w:t>с</w:t>
      </w:r>
      <w:r w:rsidRPr="00515094">
        <w:rPr>
          <w:sz w:val="24"/>
          <w:szCs w:val="24"/>
        </w:rPr>
        <w:t>становлении опорнодвигательных функций, - не менее 30 % мест.</w:t>
      </w:r>
    </w:p>
    <w:p w:rsid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02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78" w:name="bookmark80"/>
      <w:r w:rsidRPr="00515094">
        <w:rPr>
          <w:sz w:val="24"/>
          <w:szCs w:val="24"/>
        </w:rPr>
        <w:t>Расстояние от остановок специализированных средств общественного транспорта, перевозящих только инвалидов, до входов в общественные здания не дол</w:t>
      </w:r>
      <w:r w:rsidRPr="00515094">
        <w:rPr>
          <w:sz w:val="24"/>
          <w:szCs w:val="24"/>
        </w:rPr>
        <w:t>ж</w:t>
      </w:r>
      <w:r w:rsidRPr="00515094">
        <w:rPr>
          <w:sz w:val="24"/>
          <w:szCs w:val="24"/>
        </w:rPr>
        <w:t>но превышать 100 метров.</w:t>
      </w:r>
      <w:bookmarkEnd w:id="78"/>
    </w:p>
    <w:p w:rsidR="00515094" w:rsidRDefault="00515094" w:rsidP="00AC320C">
      <w:pPr>
        <w:pStyle w:val="40"/>
        <w:numPr>
          <w:ilvl w:val="0"/>
          <w:numId w:val="73"/>
        </w:numPr>
        <w:shd w:val="clear" w:color="auto" w:fill="auto"/>
        <w:tabs>
          <w:tab w:val="left" w:pos="447"/>
        </w:tabs>
        <w:spacing w:after="201" w:line="240" w:lineRule="exact"/>
        <w:jc w:val="both"/>
        <w:rPr>
          <w:sz w:val="24"/>
          <w:szCs w:val="24"/>
        </w:rPr>
      </w:pPr>
      <w:bookmarkStart w:id="79" w:name="bookmark81"/>
      <w:r w:rsidRPr="00515094">
        <w:rPr>
          <w:sz w:val="24"/>
          <w:szCs w:val="24"/>
        </w:rPr>
        <w:t>Правила и область применения расчетных показателей</w:t>
      </w:r>
      <w:bookmarkEnd w:id="79"/>
    </w:p>
    <w:p w:rsidR="00515094" w:rsidRPr="00515094" w:rsidRDefault="00515094" w:rsidP="00515094">
      <w:pPr>
        <w:pStyle w:val="20"/>
        <w:shd w:val="clear" w:color="auto" w:fill="auto"/>
        <w:spacing w:after="0" w:line="274" w:lineRule="exact"/>
        <w:ind w:firstLine="720"/>
        <w:jc w:val="both"/>
        <w:rPr>
          <w:b/>
          <w:sz w:val="24"/>
          <w:szCs w:val="24"/>
        </w:rPr>
      </w:pPr>
      <w:r w:rsidRPr="00515094">
        <w:rPr>
          <w:b/>
          <w:sz w:val="24"/>
          <w:szCs w:val="24"/>
        </w:rPr>
        <w:t>Правила и область применения расчетных показателей</w:t>
      </w:r>
    </w:p>
    <w:p w:rsidR="00515094" w:rsidRPr="00515094" w:rsidRDefault="00515094" w:rsidP="00515094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</w:p>
    <w:p w:rsidR="007F4C96" w:rsidRPr="007F4C96" w:rsidRDefault="007F4C96" w:rsidP="007F4C96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7F4C96">
        <w:rPr>
          <w:sz w:val="24"/>
          <w:szCs w:val="24"/>
        </w:rPr>
        <w:t>Нормативы градостроительного проектирования муниципального образования Красногорский район Алтайского края применяются при подготовке, согласовании д</w:t>
      </w:r>
      <w:r w:rsidRPr="007F4C96">
        <w:rPr>
          <w:sz w:val="24"/>
          <w:szCs w:val="24"/>
        </w:rPr>
        <w:t>о</w:t>
      </w:r>
      <w:r w:rsidRPr="007F4C96">
        <w:rPr>
          <w:sz w:val="24"/>
          <w:szCs w:val="24"/>
        </w:rPr>
        <w:t>кументов территориального планирования и документации по планировке территорий поселений Красногорского района Алтайского края, а также для принятия решений в о</w:t>
      </w:r>
      <w:r w:rsidRPr="007F4C96">
        <w:rPr>
          <w:sz w:val="24"/>
          <w:szCs w:val="24"/>
        </w:rPr>
        <w:t>б</w:t>
      </w:r>
      <w:r w:rsidRPr="007F4C96">
        <w:rPr>
          <w:sz w:val="24"/>
          <w:szCs w:val="24"/>
        </w:rPr>
        <w:t>ласти градостроительной деятельности органами местного самоуправления.</w:t>
      </w:r>
    </w:p>
    <w:p w:rsidR="00515094" w:rsidRPr="00515094" w:rsidRDefault="00515094" w:rsidP="00515094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515094">
        <w:rPr>
          <w:sz w:val="24"/>
          <w:szCs w:val="24"/>
        </w:rPr>
        <w:lastRenderedPageBreak/>
        <w:t>Нормативы содержат минимальные расчетные показатели обеспечения благопр</w:t>
      </w:r>
      <w:r w:rsidRPr="00515094">
        <w:rPr>
          <w:sz w:val="24"/>
          <w:szCs w:val="24"/>
        </w:rPr>
        <w:t>и</w:t>
      </w:r>
      <w:r w:rsidRPr="00515094">
        <w:rPr>
          <w:sz w:val="24"/>
          <w:szCs w:val="24"/>
        </w:rPr>
        <w:t>ятных условий жизнедеятельности человека (в том числе объектами социального и ко</w:t>
      </w:r>
      <w:r w:rsidRPr="00515094">
        <w:rPr>
          <w:sz w:val="24"/>
          <w:szCs w:val="24"/>
        </w:rPr>
        <w:t>м</w:t>
      </w:r>
      <w:r w:rsidRPr="00515094">
        <w:rPr>
          <w:sz w:val="24"/>
          <w:szCs w:val="24"/>
        </w:rPr>
        <w:t>мунально-бытового назначения, доступности таких объектов для населения (включая инвалидов), объектами инженерной, транспортной инфраструктур, благоустройства те</w:t>
      </w:r>
      <w:r w:rsidRPr="00515094">
        <w:rPr>
          <w:sz w:val="24"/>
          <w:szCs w:val="24"/>
        </w:rPr>
        <w:t>р</w:t>
      </w:r>
      <w:r w:rsidRPr="00515094">
        <w:rPr>
          <w:sz w:val="24"/>
          <w:szCs w:val="24"/>
        </w:rPr>
        <w:t>ритории), расчетные показатели для размещения и проектирования объектов капитал</w:t>
      </w:r>
      <w:r w:rsidRPr="00515094">
        <w:rPr>
          <w:sz w:val="24"/>
          <w:szCs w:val="24"/>
        </w:rPr>
        <w:t>ь</w:t>
      </w:r>
      <w:r w:rsidRPr="00515094">
        <w:rPr>
          <w:sz w:val="24"/>
          <w:szCs w:val="24"/>
        </w:rPr>
        <w:t>ного строительства и благоустройства территорий при планировке и застройке земел</w:t>
      </w:r>
      <w:r w:rsidRPr="00515094">
        <w:rPr>
          <w:sz w:val="24"/>
          <w:szCs w:val="24"/>
        </w:rPr>
        <w:t>ь</w:t>
      </w:r>
      <w:r w:rsidRPr="00515094">
        <w:rPr>
          <w:sz w:val="24"/>
          <w:szCs w:val="24"/>
        </w:rPr>
        <w:t>ных участков из земель рекреационного назначения и земель лечебно-оздоровительных местностей и курортов Алтайского края, показатели, характеризующие территорию А</w:t>
      </w:r>
      <w:r w:rsidRPr="00515094">
        <w:rPr>
          <w:sz w:val="24"/>
          <w:szCs w:val="24"/>
        </w:rPr>
        <w:t>л</w:t>
      </w:r>
      <w:r w:rsidRPr="00515094">
        <w:rPr>
          <w:sz w:val="24"/>
          <w:szCs w:val="24"/>
        </w:rPr>
        <w:t>тайского края по сейсмическому районированию.</w:t>
      </w:r>
    </w:p>
    <w:p w:rsidR="00515094" w:rsidRPr="00515094" w:rsidRDefault="00515094" w:rsidP="00515094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Нормативы конкретизируют основные положения действующих федеральных норм. По вопросам, не рассматриваемым в настоящих нормативах, следует руководств</w:t>
      </w:r>
      <w:r w:rsidRPr="00515094">
        <w:rPr>
          <w:sz w:val="24"/>
          <w:szCs w:val="24"/>
        </w:rPr>
        <w:t>о</w:t>
      </w:r>
      <w:r w:rsidRPr="00515094">
        <w:rPr>
          <w:sz w:val="24"/>
          <w:szCs w:val="24"/>
        </w:rPr>
        <w:t>ваться законами, нормативными правовыми актами и нормативно-техническими док</w:t>
      </w:r>
      <w:r w:rsidRPr="00515094">
        <w:rPr>
          <w:sz w:val="24"/>
          <w:szCs w:val="24"/>
        </w:rPr>
        <w:t>у</w:t>
      </w:r>
      <w:r w:rsidRPr="00515094">
        <w:rPr>
          <w:sz w:val="24"/>
          <w:szCs w:val="24"/>
        </w:rPr>
        <w:t>ментами, действующими на территории Российской Федерации в соответствии с треб</w:t>
      </w:r>
      <w:r w:rsidRPr="00515094">
        <w:rPr>
          <w:sz w:val="24"/>
          <w:szCs w:val="24"/>
        </w:rPr>
        <w:t>о</w:t>
      </w:r>
      <w:r w:rsidRPr="00515094">
        <w:rPr>
          <w:sz w:val="24"/>
          <w:szCs w:val="24"/>
        </w:rPr>
        <w:t>ваниями Федерального закона от 27.12.2002 № 184-ФЗ «О техническом регулировании». При отмене и (или) изменении действующих нормативных документов, в том числе тех, на которые дается ссылка в настоящих нормативах, следует руководствоваться нормами, вводимыми взамен отмененных.</w:t>
      </w:r>
    </w:p>
    <w:p w:rsidR="00515094" w:rsidRPr="00515094" w:rsidRDefault="00515094" w:rsidP="00515094">
      <w:pPr>
        <w:pStyle w:val="20"/>
        <w:shd w:val="clear" w:color="auto" w:fill="auto"/>
        <w:spacing w:after="0" w:line="240" w:lineRule="auto"/>
        <w:ind w:firstLine="720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Утверждение местных нормативов градостроительного проектирования осущес</w:t>
      </w:r>
      <w:r w:rsidRPr="00515094">
        <w:rPr>
          <w:sz w:val="24"/>
          <w:szCs w:val="24"/>
        </w:rPr>
        <w:t>т</w:t>
      </w:r>
      <w:r w:rsidRPr="00515094">
        <w:rPr>
          <w:sz w:val="24"/>
          <w:szCs w:val="24"/>
        </w:rPr>
        <w:t>вляется с учетом особенностей населенных пунктов в границах муниципальных образ</w:t>
      </w:r>
      <w:r w:rsidRPr="00515094">
        <w:rPr>
          <w:sz w:val="24"/>
          <w:szCs w:val="24"/>
        </w:rPr>
        <w:t>о</w:t>
      </w:r>
      <w:r w:rsidRPr="00515094">
        <w:rPr>
          <w:sz w:val="24"/>
          <w:szCs w:val="24"/>
        </w:rPr>
        <w:t>ваний. Состав, порядок подготовки и утверждения местных нормативов градостроител</w:t>
      </w:r>
      <w:r w:rsidRPr="00515094">
        <w:rPr>
          <w:sz w:val="24"/>
          <w:szCs w:val="24"/>
        </w:rPr>
        <w:t>ь</w:t>
      </w:r>
      <w:r w:rsidRPr="00515094">
        <w:rPr>
          <w:sz w:val="24"/>
          <w:szCs w:val="24"/>
        </w:rPr>
        <w:t>ного проектирования устанавливаются нормативными правовыми актами органов мес</w:t>
      </w:r>
      <w:r w:rsidRPr="00515094">
        <w:rPr>
          <w:sz w:val="24"/>
          <w:szCs w:val="24"/>
        </w:rPr>
        <w:t>т</w:t>
      </w:r>
      <w:r w:rsidRPr="00515094">
        <w:rPr>
          <w:sz w:val="24"/>
          <w:szCs w:val="24"/>
        </w:rPr>
        <w:t>ного самоуправления. Не допускается утверждение местных нормативов градостро</w:t>
      </w:r>
      <w:r w:rsidRPr="00515094">
        <w:rPr>
          <w:sz w:val="24"/>
          <w:szCs w:val="24"/>
        </w:rPr>
        <w:t>и</w:t>
      </w:r>
      <w:r w:rsidRPr="00515094">
        <w:rPr>
          <w:sz w:val="24"/>
          <w:szCs w:val="24"/>
        </w:rPr>
        <w:t xml:space="preserve">тельного проектирования, содержащих минимальные расчетные показатели обеспечения благоприятных условий жизнедеятельности человека ниже, чем расчетные показатели обеспечения благоприятных условий жизнедеятельности человека, содержащиеся в </w:t>
      </w:r>
      <w:r w:rsidR="000E5754">
        <w:rPr>
          <w:sz w:val="24"/>
          <w:szCs w:val="24"/>
        </w:rPr>
        <w:t>р</w:t>
      </w:r>
      <w:r w:rsidR="000E5754">
        <w:rPr>
          <w:sz w:val="24"/>
          <w:szCs w:val="24"/>
        </w:rPr>
        <w:t>е</w:t>
      </w:r>
      <w:r w:rsidR="000E5754">
        <w:rPr>
          <w:sz w:val="24"/>
          <w:szCs w:val="24"/>
        </w:rPr>
        <w:t>гиональных</w:t>
      </w:r>
      <w:r w:rsidRPr="00515094">
        <w:rPr>
          <w:sz w:val="24"/>
          <w:szCs w:val="24"/>
        </w:rPr>
        <w:t xml:space="preserve"> нормативах градостроительного проектирования.</w:t>
      </w:r>
    </w:p>
    <w:p w:rsidR="00515094" w:rsidRPr="00515094" w:rsidRDefault="00515094" w:rsidP="00515094">
      <w:pPr>
        <w:pStyle w:val="20"/>
        <w:shd w:val="clear" w:color="auto" w:fill="auto"/>
        <w:spacing w:after="0" w:line="240" w:lineRule="auto"/>
        <w:ind w:firstLine="720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Нормативы обязательны для всех субъектов градостроительной деятельности, осуществляющих свою деятельность на территории муниципального образования Кра</w:t>
      </w:r>
      <w:r w:rsidRPr="00515094">
        <w:rPr>
          <w:sz w:val="24"/>
          <w:szCs w:val="24"/>
        </w:rPr>
        <w:t>с</w:t>
      </w:r>
      <w:r w:rsidRPr="00515094">
        <w:rPr>
          <w:sz w:val="24"/>
          <w:szCs w:val="24"/>
        </w:rPr>
        <w:t>ногорск</w:t>
      </w:r>
      <w:r w:rsidR="007F4C96">
        <w:rPr>
          <w:sz w:val="24"/>
          <w:szCs w:val="24"/>
        </w:rPr>
        <w:t>ий</w:t>
      </w:r>
      <w:r w:rsidRPr="00515094">
        <w:rPr>
          <w:sz w:val="24"/>
          <w:szCs w:val="24"/>
        </w:rPr>
        <w:t xml:space="preserve"> район Алтайского края, независимо от их организационно-правовой формы.</w:t>
      </w:r>
    </w:p>
    <w:p w:rsidR="00515094" w:rsidRPr="00515094" w:rsidRDefault="00515094" w:rsidP="00515094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</w:p>
    <w:p w:rsidR="00515094" w:rsidRPr="00515094" w:rsidRDefault="00515094" w:rsidP="00515094">
      <w:pPr>
        <w:pStyle w:val="40"/>
        <w:shd w:val="clear" w:color="auto" w:fill="auto"/>
        <w:tabs>
          <w:tab w:val="left" w:pos="447"/>
        </w:tabs>
        <w:spacing w:after="201" w:line="240" w:lineRule="exact"/>
        <w:jc w:val="both"/>
        <w:rPr>
          <w:sz w:val="24"/>
          <w:szCs w:val="24"/>
        </w:rPr>
      </w:pPr>
    </w:p>
    <w:p w:rsidR="00515094" w:rsidRPr="00515094" w:rsidRDefault="00515094" w:rsidP="00515094">
      <w:pPr>
        <w:pStyle w:val="20"/>
        <w:shd w:val="clear" w:color="auto" w:fill="auto"/>
        <w:tabs>
          <w:tab w:val="left" w:pos="1402"/>
        </w:tabs>
        <w:spacing w:after="267" w:line="274" w:lineRule="exact"/>
        <w:ind w:left="450"/>
        <w:jc w:val="both"/>
        <w:rPr>
          <w:sz w:val="24"/>
          <w:szCs w:val="24"/>
        </w:rPr>
      </w:pPr>
    </w:p>
    <w:p w:rsidR="00E23CC9" w:rsidRPr="00B361AA" w:rsidRDefault="00E23CC9" w:rsidP="00B361AA">
      <w:pPr>
        <w:pStyle w:val="20"/>
        <w:shd w:val="clear" w:color="auto" w:fill="auto"/>
        <w:tabs>
          <w:tab w:val="left" w:pos="1419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E23CC9" w:rsidRPr="00E23CC9" w:rsidRDefault="00E23CC9" w:rsidP="00B361AA">
      <w:pPr>
        <w:pStyle w:val="40"/>
        <w:shd w:val="clear" w:color="auto" w:fill="auto"/>
        <w:tabs>
          <w:tab w:val="left" w:pos="423"/>
        </w:tabs>
        <w:spacing w:after="244" w:line="278" w:lineRule="exact"/>
        <w:ind w:right="180" w:firstLine="709"/>
        <w:jc w:val="both"/>
        <w:rPr>
          <w:sz w:val="24"/>
          <w:szCs w:val="24"/>
        </w:rPr>
      </w:pPr>
    </w:p>
    <w:p w:rsidR="00E23CC9" w:rsidRPr="00E23CC9" w:rsidRDefault="00E23CC9" w:rsidP="00E23CC9">
      <w:pPr>
        <w:pStyle w:val="20"/>
        <w:shd w:val="clear" w:color="auto" w:fill="auto"/>
        <w:tabs>
          <w:tab w:val="left" w:pos="1292"/>
        </w:tabs>
        <w:spacing w:after="267" w:line="274" w:lineRule="exact"/>
        <w:ind w:left="450"/>
        <w:jc w:val="both"/>
        <w:rPr>
          <w:sz w:val="24"/>
          <w:szCs w:val="24"/>
        </w:rPr>
      </w:pPr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  <w:bookmarkStart w:id="80" w:name="bookmark82"/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E23CC9" w:rsidRPr="00E23CC9" w:rsidRDefault="00E87A27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  <w:rPr>
          <w:sz w:val="24"/>
          <w:szCs w:val="24"/>
        </w:rPr>
      </w:pPr>
      <w:r>
        <w:lastRenderedPageBreak/>
        <w:t>Приложения</w:t>
      </w:r>
      <w:bookmarkEnd w:id="80"/>
    </w:p>
    <w:p w:rsidR="00E23CC9" w:rsidRPr="00E23CC9" w:rsidRDefault="00E23CC9" w:rsidP="00E23CC9">
      <w:pPr>
        <w:pStyle w:val="20"/>
        <w:shd w:val="clear" w:color="auto" w:fill="auto"/>
        <w:tabs>
          <w:tab w:val="left" w:pos="1407"/>
        </w:tabs>
        <w:spacing w:after="267" w:line="274" w:lineRule="exact"/>
        <w:ind w:left="450"/>
        <w:jc w:val="both"/>
        <w:rPr>
          <w:sz w:val="24"/>
          <w:szCs w:val="24"/>
        </w:rPr>
      </w:pPr>
    </w:p>
    <w:p w:rsidR="00E23CC9" w:rsidRPr="00E23CC9" w:rsidRDefault="00E23CC9" w:rsidP="00E23CC9">
      <w:pPr>
        <w:pStyle w:val="20"/>
        <w:shd w:val="clear" w:color="auto" w:fill="auto"/>
        <w:tabs>
          <w:tab w:val="left" w:pos="0"/>
          <w:tab w:val="left" w:pos="1282"/>
        </w:tabs>
        <w:spacing w:after="0" w:line="274" w:lineRule="exact"/>
        <w:ind w:left="720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42"/>
        <w:shd w:val="clear" w:color="auto" w:fill="auto"/>
        <w:tabs>
          <w:tab w:val="left" w:pos="423"/>
        </w:tabs>
        <w:spacing w:before="0" w:line="274" w:lineRule="exact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20"/>
        <w:shd w:val="clear" w:color="auto" w:fill="auto"/>
        <w:tabs>
          <w:tab w:val="left" w:pos="1412"/>
        </w:tabs>
        <w:spacing w:after="240" w:line="274" w:lineRule="exact"/>
        <w:ind w:left="592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40"/>
        <w:shd w:val="clear" w:color="auto" w:fill="auto"/>
        <w:tabs>
          <w:tab w:val="left" w:pos="434"/>
        </w:tabs>
        <w:spacing w:after="236" w:line="274" w:lineRule="exact"/>
        <w:ind w:right="180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40"/>
        <w:shd w:val="clear" w:color="auto" w:fill="auto"/>
        <w:tabs>
          <w:tab w:val="left" w:pos="0"/>
        </w:tabs>
        <w:spacing w:after="266" w:line="240" w:lineRule="exact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20"/>
        <w:shd w:val="clear" w:color="auto" w:fill="auto"/>
        <w:tabs>
          <w:tab w:val="left" w:pos="1274"/>
        </w:tabs>
        <w:spacing w:after="267" w:line="274" w:lineRule="exact"/>
        <w:ind w:left="592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40"/>
        <w:shd w:val="clear" w:color="auto" w:fill="auto"/>
        <w:tabs>
          <w:tab w:val="left" w:pos="0"/>
        </w:tabs>
        <w:spacing w:after="288" w:line="240" w:lineRule="exact"/>
        <w:jc w:val="both"/>
        <w:rPr>
          <w:sz w:val="24"/>
          <w:szCs w:val="24"/>
        </w:rPr>
      </w:pPr>
    </w:p>
    <w:p w:rsidR="00E9307B" w:rsidRPr="008079CD" w:rsidRDefault="00E9307B" w:rsidP="00E9307B">
      <w:pPr>
        <w:pStyle w:val="20"/>
        <w:shd w:val="clear" w:color="auto" w:fill="auto"/>
        <w:tabs>
          <w:tab w:val="left" w:pos="1493"/>
        </w:tabs>
        <w:spacing w:after="267" w:line="274" w:lineRule="exact"/>
        <w:jc w:val="both"/>
        <w:rPr>
          <w:sz w:val="24"/>
          <w:szCs w:val="24"/>
        </w:rPr>
      </w:pPr>
    </w:p>
    <w:p w:rsidR="008079CD" w:rsidRPr="008079CD" w:rsidRDefault="008079CD" w:rsidP="008079CD">
      <w:pPr>
        <w:pStyle w:val="20"/>
        <w:shd w:val="clear" w:color="auto" w:fill="auto"/>
        <w:tabs>
          <w:tab w:val="left" w:pos="1014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079CD" w:rsidRDefault="008079CD" w:rsidP="008D305A">
      <w:pPr>
        <w:pStyle w:val="40"/>
        <w:shd w:val="clear" w:color="auto" w:fill="auto"/>
        <w:tabs>
          <w:tab w:val="left" w:pos="423"/>
        </w:tabs>
        <w:spacing w:after="201" w:line="240" w:lineRule="exact"/>
        <w:jc w:val="both"/>
        <w:rPr>
          <w:sz w:val="24"/>
          <w:szCs w:val="24"/>
        </w:rPr>
      </w:pPr>
    </w:p>
    <w:p w:rsidR="008D305A" w:rsidRDefault="008D305A" w:rsidP="008D305A">
      <w:pPr>
        <w:pStyle w:val="40"/>
        <w:shd w:val="clear" w:color="auto" w:fill="auto"/>
        <w:tabs>
          <w:tab w:val="left" w:pos="423"/>
        </w:tabs>
        <w:spacing w:after="201" w:line="240" w:lineRule="exact"/>
        <w:jc w:val="both"/>
        <w:rPr>
          <w:sz w:val="24"/>
          <w:szCs w:val="24"/>
        </w:rPr>
      </w:pPr>
    </w:p>
    <w:p w:rsidR="008D305A" w:rsidRPr="008D305A" w:rsidRDefault="008D305A" w:rsidP="008D305A">
      <w:pPr>
        <w:pStyle w:val="40"/>
        <w:shd w:val="clear" w:color="auto" w:fill="auto"/>
        <w:tabs>
          <w:tab w:val="left" w:pos="423"/>
        </w:tabs>
        <w:spacing w:after="201" w:line="240" w:lineRule="exact"/>
        <w:jc w:val="both"/>
        <w:rPr>
          <w:sz w:val="24"/>
          <w:szCs w:val="24"/>
        </w:rPr>
      </w:pPr>
    </w:p>
    <w:p w:rsidR="008D305A" w:rsidRPr="008D305A" w:rsidRDefault="008D305A" w:rsidP="008D305A">
      <w:pPr>
        <w:pStyle w:val="20"/>
        <w:shd w:val="clear" w:color="auto" w:fill="auto"/>
        <w:tabs>
          <w:tab w:val="left" w:pos="128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D305A" w:rsidRPr="008D305A" w:rsidRDefault="008D305A" w:rsidP="008D305A">
      <w:pPr>
        <w:pStyle w:val="20"/>
        <w:shd w:val="clear" w:color="auto" w:fill="auto"/>
        <w:tabs>
          <w:tab w:val="left" w:pos="128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D305A" w:rsidRDefault="008D305A" w:rsidP="008D305A">
      <w:pPr>
        <w:pStyle w:val="20"/>
        <w:shd w:val="clear" w:color="auto" w:fill="auto"/>
        <w:tabs>
          <w:tab w:val="left" w:pos="0"/>
        </w:tabs>
        <w:spacing w:after="267" w:line="274" w:lineRule="exact"/>
        <w:jc w:val="both"/>
        <w:rPr>
          <w:sz w:val="24"/>
          <w:szCs w:val="24"/>
        </w:rPr>
      </w:pPr>
    </w:p>
    <w:p w:rsidR="000D20E3" w:rsidRDefault="000D20E3" w:rsidP="00F740A6">
      <w:pPr>
        <w:pStyle w:val="20"/>
        <w:shd w:val="clear" w:color="auto" w:fill="auto"/>
        <w:tabs>
          <w:tab w:val="left" w:pos="0"/>
        </w:tabs>
        <w:spacing w:after="267" w:line="274" w:lineRule="exact"/>
        <w:ind w:firstLine="709"/>
        <w:jc w:val="both"/>
        <w:rPr>
          <w:sz w:val="24"/>
          <w:szCs w:val="24"/>
        </w:rPr>
      </w:pPr>
    </w:p>
    <w:p w:rsidR="000D20E3" w:rsidRDefault="000D20E3" w:rsidP="00F740A6">
      <w:pPr>
        <w:pStyle w:val="20"/>
        <w:shd w:val="clear" w:color="auto" w:fill="auto"/>
        <w:tabs>
          <w:tab w:val="left" w:pos="0"/>
        </w:tabs>
        <w:spacing w:after="267" w:line="274" w:lineRule="exact"/>
        <w:ind w:firstLine="709"/>
        <w:jc w:val="both"/>
        <w:rPr>
          <w:sz w:val="24"/>
          <w:szCs w:val="24"/>
        </w:rPr>
      </w:pPr>
    </w:p>
    <w:p w:rsidR="00F740A6" w:rsidRPr="00057370" w:rsidRDefault="00F740A6" w:rsidP="00057370">
      <w:pPr>
        <w:pStyle w:val="20"/>
        <w:shd w:val="clear" w:color="auto" w:fill="auto"/>
        <w:tabs>
          <w:tab w:val="left" w:pos="620"/>
        </w:tabs>
        <w:spacing w:after="267" w:line="274" w:lineRule="exact"/>
        <w:ind w:left="709"/>
        <w:jc w:val="both"/>
        <w:rPr>
          <w:sz w:val="24"/>
          <w:szCs w:val="24"/>
        </w:rPr>
      </w:pPr>
    </w:p>
    <w:p w:rsidR="00057370" w:rsidRPr="00057370" w:rsidRDefault="00057370" w:rsidP="00057370">
      <w:pPr>
        <w:pStyle w:val="20"/>
        <w:shd w:val="clear" w:color="auto" w:fill="auto"/>
        <w:tabs>
          <w:tab w:val="left" w:pos="116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057370" w:rsidRPr="00057370" w:rsidRDefault="00057370" w:rsidP="006B2DC7">
      <w:pPr>
        <w:pStyle w:val="20"/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393684" w:rsidRPr="00393684" w:rsidRDefault="00393684" w:rsidP="00057370">
      <w:pPr>
        <w:pStyle w:val="20"/>
        <w:shd w:val="clear" w:color="auto" w:fill="auto"/>
        <w:tabs>
          <w:tab w:val="left" w:pos="1282"/>
        </w:tabs>
        <w:spacing w:after="0" w:line="240" w:lineRule="auto"/>
        <w:jc w:val="both"/>
        <w:rPr>
          <w:sz w:val="24"/>
          <w:szCs w:val="24"/>
        </w:rPr>
      </w:pPr>
    </w:p>
    <w:p w:rsidR="00393684" w:rsidRPr="00393684" w:rsidRDefault="00393684" w:rsidP="00393684">
      <w:pPr>
        <w:pStyle w:val="20"/>
        <w:shd w:val="clear" w:color="auto" w:fill="auto"/>
        <w:tabs>
          <w:tab w:val="left" w:pos="1287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62A42" w:rsidRPr="00862A42" w:rsidRDefault="00862A42" w:rsidP="00862A42">
      <w:pPr>
        <w:pStyle w:val="20"/>
        <w:shd w:val="clear" w:color="auto" w:fill="auto"/>
        <w:tabs>
          <w:tab w:val="left" w:pos="1200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62A42" w:rsidRDefault="00862A42" w:rsidP="00862A42">
      <w:pPr>
        <w:pStyle w:val="20"/>
        <w:shd w:val="clear" w:color="auto" w:fill="auto"/>
        <w:tabs>
          <w:tab w:val="left" w:pos="1287"/>
        </w:tabs>
        <w:spacing w:after="233" w:line="274" w:lineRule="exact"/>
        <w:ind w:left="709"/>
        <w:jc w:val="both"/>
        <w:rPr>
          <w:sz w:val="24"/>
          <w:szCs w:val="24"/>
        </w:rPr>
      </w:pPr>
    </w:p>
    <w:p w:rsidR="00862A42" w:rsidRPr="00B20189" w:rsidRDefault="00862A42" w:rsidP="00862A42">
      <w:pPr>
        <w:pStyle w:val="20"/>
        <w:shd w:val="clear" w:color="auto" w:fill="auto"/>
        <w:tabs>
          <w:tab w:val="left" w:pos="1287"/>
        </w:tabs>
        <w:spacing w:after="233" w:line="274" w:lineRule="exact"/>
        <w:ind w:left="709"/>
        <w:jc w:val="both"/>
        <w:rPr>
          <w:sz w:val="24"/>
          <w:szCs w:val="24"/>
        </w:rPr>
      </w:pPr>
    </w:p>
    <w:p w:rsidR="00B20189" w:rsidRDefault="00B20189" w:rsidP="00B20189">
      <w:pPr>
        <w:pStyle w:val="20"/>
        <w:shd w:val="clear" w:color="auto" w:fill="auto"/>
        <w:tabs>
          <w:tab w:val="left" w:pos="1292"/>
        </w:tabs>
        <w:spacing w:after="0" w:line="274" w:lineRule="exact"/>
        <w:ind w:left="709"/>
        <w:jc w:val="both"/>
      </w:pPr>
    </w:p>
    <w:p w:rsidR="00B20189" w:rsidRPr="00B20189" w:rsidRDefault="00B20189" w:rsidP="00B20189">
      <w:pPr>
        <w:pStyle w:val="20"/>
        <w:shd w:val="clear" w:color="auto" w:fill="auto"/>
        <w:tabs>
          <w:tab w:val="left" w:pos="129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757B5F" w:rsidRPr="00B20189" w:rsidRDefault="00757B5F" w:rsidP="00B20189">
      <w:pPr>
        <w:pStyle w:val="20"/>
        <w:shd w:val="clear" w:color="auto" w:fill="auto"/>
        <w:tabs>
          <w:tab w:val="left" w:pos="1167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757B5F" w:rsidRPr="00757B5F" w:rsidRDefault="00757B5F" w:rsidP="00757B5F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757B5F" w:rsidRPr="00BB5412" w:rsidRDefault="00757B5F" w:rsidP="00757B5F">
      <w:pPr>
        <w:pStyle w:val="20"/>
        <w:shd w:val="clear" w:color="auto" w:fill="auto"/>
        <w:tabs>
          <w:tab w:val="left" w:pos="1172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BB5412" w:rsidRDefault="00BB5412" w:rsidP="00BB5412">
      <w:pPr>
        <w:pStyle w:val="20"/>
        <w:shd w:val="clear" w:color="auto" w:fill="auto"/>
        <w:tabs>
          <w:tab w:val="left" w:pos="1292"/>
        </w:tabs>
        <w:spacing w:after="267" w:line="274" w:lineRule="exact"/>
        <w:ind w:left="709"/>
        <w:jc w:val="both"/>
        <w:rPr>
          <w:sz w:val="24"/>
          <w:szCs w:val="24"/>
        </w:rPr>
      </w:pPr>
    </w:p>
    <w:p w:rsidR="00BB5412" w:rsidRPr="00BB5412" w:rsidRDefault="00BB5412" w:rsidP="00BB5412">
      <w:pPr>
        <w:pStyle w:val="20"/>
        <w:shd w:val="clear" w:color="auto" w:fill="auto"/>
        <w:tabs>
          <w:tab w:val="left" w:pos="1292"/>
        </w:tabs>
        <w:spacing w:after="267" w:line="274" w:lineRule="exact"/>
        <w:ind w:left="709"/>
        <w:jc w:val="both"/>
        <w:rPr>
          <w:sz w:val="24"/>
          <w:szCs w:val="24"/>
        </w:rPr>
      </w:pPr>
    </w:p>
    <w:p w:rsidR="00B66830" w:rsidRDefault="00B66830" w:rsidP="00BB5412">
      <w:pPr>
        <w:pStyle w:val="20"/>
        <w:shd w:val="clear" w:color="auto" w:fill="auto"/>
        <w:spacing w:after="0" w:line="274" w:lineRule="exact"/>
        <w:ind w:firstLine="709"/>
        <w:jc w:val="both"/>
      </w:pPr>
    </w:p>
    <w:p w:rsidR="00E87A27" w:rsidRPr="00E87A27" w:rsidRDefault="00E87A27" w:rsidP="00E87A2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lastRenderedPageBreak/>
        <w:t>ПРИЛОЖЕНИЕ  А  (справочное)</w:t>
      </w:r>
    </w:p>
    <w:p w:rsidR="00E87A27" w:rsidRPr="00E87A27" w:rsidRDefault="00E87A27" w:rsidP="00E87A2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E87A27" w:rsidRPr="00E87A27" w:rsidRDefault="00E87A27" w:rsidP="00E87A2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7F4C96" w:rsidRDefault="00E87A27" w:rsidP="00E87A2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 xml:space="preserve">образования </w:t>
      </w:r>
      <w:r>
        <w:rPr>
          <w:rFonts w:ascii="Times New Roman" w:hAnsi="Times New Roman"/>
          <w:sz w:val="24"/>
          <w:szCs w:val="24"/>
        </w:rPr>
        <w:t>Красногорск</w:t>
      </w:r>
      <w:r w:rsidR="007F4C96">
        <w:rPr>
          <w:rFonts w:ascii="Times New Roman" w:hAnsi="Times New Roman"/>
          <w:sz w:val="24"/>
          <w:szCs w:val="24"/>
        </w:rPr>
        <w:t>ий</w:t>
      </w:r>
      <w:r w:rsidRPr="00E87A27">
        <w:rPr>
          <w:rFonts w:ascii="Times New Roman" w:hAnsi="Times New Roman"/>
          <w:sz w:val="24"/>
          <w:szCs w:val="24"/>
        </w:rPr>
        <w:t xml:space="preserve"> район</w:t>
      </w:r>
    </w:p>
    <w:p w:rsidR="00E87A27" w:rsidRPr="00E87A27" w:rsidRDefault="00E87A27" w:rsidP="00E87A2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>Алтайского края</w:t>
      </w:r>
    </w:p>
    <w:p w:rsidR="00E87A27" w:rsidRPr="00E87A27" w:rsidRDefault="00E87A27" w:rsidP="00E87A27">
      <w:pPr>
        <w:spacing w:after="0" w:line="240" w:lineRule="auto"/>
        <w:rPr>
          <w:sz w:val="24"/>
          <w:szCs w:val="24"/>
        </w:rPr>
      </w:pPr>
    </w:p>
    <w:p w:rsidR="00E87A27" w:rsidRPr="00E87A27" w:rsidRDefault="00E87A27" w:rsidP="00E87A2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E87A27">
        <w:rPr>
          <w:rFonts w:ascii="Times New Roman" w:hAnsi="Times New Roman"/>
          <w:b/>
          <w:sz w:val="24"/>
          <w:szCs w:val="24"/>
        </w:rPr>
        <w:t>ТЕРМИНЫ И ОПРЕДЕЛЕНИЯ</w:t>
      </w:r>
    </w:p>
    <w:p w:rsidR="00E87A27" w:rsidRPr="00E87A27" w:rsidRDefault="00E87A27" w:rsidP="00E87A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Автомобильная  дорога</w:t>
      </w:r>
      <w:r w:rsidRPr="00E87A27">
        <w:rPr>
          <w:rFonts w:ascii="Times New Roman" w:hAnsi="Times New Roman"/>
          <w:sz w:val="24"/>
          <w:szCs w:val="24"/>
        </w:rPr>
        <w:t xml:space="preserve"> –  объект  транспортной  инфраструктуры,  предназн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(дорожное полотно, дорожное покрытие и подобные элеме</w:t>
      </w:r>
      <w:r w:rsidRPr="00E87A27">
        <w:rPr>
          <w:rFonts w:ascii="Times New Roman" w:hAnsi="Times New Roman"/>
          <w:sz w:val="24"/>
          <w:szCs w:val="24"/>
        </w:rPr>
        <w:t>н</w:t>
      </w:r>
      <w:r w:rsidRPr="00E87A27">
        <w:rPr>
          <w:rFonts w:ascii="Times New Roman" w:hAnsi="Times New Roman"/>
          <w:sz w:val="24"/>
          <w:szCs w:val="24"/>
        </w:rPr>
        <w:t>ты) и дорожные сооружения, являющиеся ее технологической частью, защитные доро</w:t>
      </w:r>
      <w:r w:rsidRPr="00E87A27">
        <w:rPr>
          <w:rFonts w:ascii="Times New Roman" w:hAnsi="Times New Roman"/>
          <w:sz w:val="24"/>
          <w:szCs w:val="24"/>
        </w:rPr>
        <w:t>ж</w:t>
      </w:r>
      <w:r w:rsidRPr="00E87A27">
        <w:rPr>
          <w:rFonts w:ascii="Times New Roman" w:hAnsi="Times New Roman"/>
          <w:sz w:val="24"/>
          <w:szCs w:val="24"/>
        </w:rPr>
        <w:t>ные сооружения, искусственные  дорожные  сооружения,  производственные  объекты,  элементы обустройства автомобильных дорог.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Автостоянка</w:t>
      </w:r>
      <w:r w:rsidRPr="00E87A27">
        <w:rPr>
          <w:rFonts w:ascii="Times New Roman" w:hAnsi="Times New Roman"/>
          <w:sz w:val="24"/>
          <w:szCs w:val="24"/>
        </w:rPr>
        <w:t xml:space="preserve"> – здание, сооружение (часть здания, сооружения) или специальная  открытая  площадка,  предназначенные  для  хранения  автомототранспортных средств.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Автостоянка  гостевая,  паркинг</w:t>
      </w:r>
      <w:r w:rsidRPr="00E87A27">
        <w:rPr>
          <w:rFonts w:ascii="Times New Roman" w:hAnsi="Times New Roman"/>
          <w:sz w:val="24"/>
          <w:szCs w:val="24"/>
        </w:rPr>
        <w:t xml:space="preserve"> –  открытая  площадка,  предназначенная для кратковременного хранения (стоянки) легковых автомобилей.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Автостоянка  механизированная</w:t>
      </w:r>
      <w:r w:rsidRPr="00E87A27">
        <w:rPr>
          <w:rFonts w:ascii="Times New Roman" w:hAnsi="Times New Roman"/>
          <w:sz w:val="24"/>
          <w:szCs w:val="24"/>
        </w:rPr>
        <w:t xml:space="preserve">  –  автостоянка,  в  которой  транспортировка автомобилей в места (ячейки) хранения осуществляется специальными механизирова</w:t>
      </w:r>
      <w:r w:rsidRPr="00E87A27">
        <w:rPr>
          <w:rFonts w:ascii="Times New Roman" w:hAnsi="Times New Roman"/>
          <w:sz w:val="24"/>
          <w:szCs w:val="24"/>
        </w:rPr>
        <w:t>н</w:t>
      </w:r>
      <w:r w:rsidRPr="00E87A27">
        <w:rPr>
          <w:rFonts w:ascii="Times New Roman" w:hAnsi="Times New Roman"/>
          <w:sz w:val="24"/>
          <w:szCs w:val="24"/>
        </w:rPr>
        <w:t xml:space="preserve">ными устройствами (без участия водителей).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Автостоянка  надземная  закрытого  типа</w:t>
      </w:r>
      <w:r w:rsidRPr="00E87A27">
        <w:rPr>
          <w:rFonts w:ascii="Times New Roman" w:hAnsi="Times New Roman"/>
          <w:sz w:val="24"/>
          <w:szCs w:val="24"/>
        </w:rPr>
        <w:t xml:space="preserve"> –  автостоянка  с наружными стен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выми </w:t>
      </w:r>
      <w:r w:rsidRPr="00E87A27">
        <w:rPr>
          <w:rFonts w:ascii="Times New Roman" w:hAnsi="Times New Roman"/>
          <w:sz w:val="24"/>
          <w:szCs w:val="24"/>
          <w:u w:val="single"/>
        </w:rPr>
        <w:t xml:space="preserve">ограждениями.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Автостоянка  надземная  открытого  типа</w:t>
      </w:r>
      <w:r w:rsidRPr="00E87A27">
        <w:rPr>
          <w:rFonts w:ascii="Times New Roman" w:hAnsi="Times New Roman"/>
          <w:sz w:val="24"/>
          <w:szCs w:val="24"/>
        </w:rPr>
        <w:t xml:space="preserve"> –  автостоянка  без  наружных ст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новых  ограждений.  Автостоянкой  открытого  типа  считается  также  такое сооруж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ние,  которое  открыто,  по  крайней  мере,  с  двух  противоположных сторон наибол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>шей протяженности. Сторона считается открытой, если общая площадь  отверстий,  ра</w:t>
      </w:r>
      <w:r w:rsidRPr="00E87A27">
        <w:rPr>
          <w:rFonts w:ascii="Times New Roman" w:hAnsi="Times New Roman"/>
          <w:sz w:val="24"/>
          <w:szCs w:val="24"/>
        </w:rPr>
        <w:t>с</w:t>
      </w:r>
      <w:r w:rsidRPr="00E87A27">
        <w:rPr>
          <w:rFonts w:ascii="Times New Roman" w:hAnsi="Times New Roman"/>
          <w:sz w:val="24"/>
          <w:szCs w:val="24"/>
        </w:rPr>
        <w:t>пределенных  по  стороне,  составляет  не  менее  50% наружной поверхности этой ст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роны в каждом ярусе (этаже).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Береговая полоса</w:t>
      </w:r>
      <w:r w:rsidRPr="00E87A27">
        <w:rPr>
          <w:rFonts w:ascii="Times New Roman" w:hAnsi="Times New Roman"/>
          <w:sz w:val="24"/>
          <w:szCs w:val="24"/>
        </w:rPr>
        <w:t xml:space="preserve"> – полоса земли вдоль береговой линии водного объекта общего пользования, которая предназначена для общего пользования.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Городское поселение</w:t>
      </w:r>
      <w:r w:rsidRPr="00E87A27">
        <w:rPr>
          <w:rFonts w:ascii="Times New Roman" w:hAnsi="Times New Roman"/>
          <w:sz w:val="24"/>
          <w:szCs w:val="24"/>
        </w:rPr>
        <w:t xml:space="preserve"> – город или поселок, в которых местное самоуправление осуществляется населением непосредственно и (или) через выборные и иные органы м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 xml:space="preserve">стного самоуправления.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Городской округ</w:t>
      </w:r>
      <w:r w:rsidRPr="00E87A27">
        <w:rPr>
          <w:rFonts w:ascii="Times New Roman" w:hAnsi="Times New Roman"/>
          <w:sz w:val="24"/>
          <w:szCs w:val="24"/>
        </w:rPr>
        <w:t xml:space="preserve"> – городское поселение, которое не входит в состав муниципал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>ного  района  и  органы  местного  самоуправления  которого  осуществляют  полном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чия  по  решению  установленных  Федеральным  законом от 06.10.2003 № 131-ФЗ «Об общих принципах организации местного самоуправления  в  Российской  Федерации»  вопросов  местного  значения  поселения  и  вопросов  местного  значения  муниципал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 xml:space="preserve">ного  района,  а  также  могут осуществлять  отдельные  государственные  полномочия,  передаваемые  органам местного самоуправления федеральными законами и законами субъектов Российской Федерации.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Градостроительная  деятельность</w:t>
      </w:r>
      <w:r w:rsidRPr="00E87A27">
        <w:rPr>
          <w:rFonts w:ascii="Times New Roman" w:hAnsi="Times New Roman"/>
          <w:sz w:val="24"/>
          <w:szCs w:val="24"/>
        </w:rPr>
        <w:t xml:space="preserve"> –  деятельность  по  развитию  территорий, в том числе городов и иных поселений, осуществляемая в виде территориального план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рования, градостроительного зонирования, планировки территорий,  архитектурно-строительного проектирования, строительства,  капитального ремонта, реконструкции объектов капитального строительства, эксплуатации зданий, сооружений.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Градостроительные  нормативы</w:t>
      </w:r>
      <w:r w:rsidRPr="00E87A27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E87A27">
        <w:rPr>
          <w:rFonts w:ascii="Times New Roman" w:hAnsi="Times New Roman"/>
          <w:sz w:val="24"/>
          <w:szCs w:val="24"/>
        </w:rPr>
        <w:t>–  нормативно-технический документ, соде</w:t>
      </w:r>
      <w:r w:rsidRPr="00E87A27">
        <w:rPr>
          <w:rFonts w:ascii="Times New Roman" w:hAnsi="Times New Roman"/>
          <w:sz w:val="24"/>
          <w:szCs w:val="24"/>
        </w:rPr>
        <w:t>р</w:t>
      </w:r>
      <w:r w:rsidRPr="00E87A27">
        <w:rPr>
          <w:rFonts w:ascii="Times New Roman" w:hAnsi="Times New Roman"/>
          <w:sz w:val="24"/>
          <w:szCs w:val="24"/>
        </w:rPr>
        <w:t>жащий  минимальные  расчетные  показатели  обеспечения  благоприятных  условий  жизнедеятельности  человека  (в  том  числе объектами  социального  и  коммунально-бытового  назначения,  доступности таких  объектов  для населения (включая инвал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lastRenderedPageBreak/>
        <w:t>дов), объектами инженерно-транспортной инфраструктуры,  благоустройства  террит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рии),  предупреждения  и  устранения негативного воздействия факторов среды обитания на  население, безопасности функционирования формируемой среды, а также устойчив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сти в чрезвычайных ситуациях.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Градостроительный  регламент</w:t>
      </w:r>
      <w:r w:rsidRPr="00E87A27">
        <w:rPr>
          <w:rFonts w:ascii="Times New Roman" w:hAnsi="Times New Roman"/>
          <w:sz w:val="24"/>
          <w:szCs w:val="24"/>
        </w:rPr>
        <w:t xml:space="preserve">  -  устанавливаемые  в  пределах  границ соо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ветствующей  территориальной  зоны  виды разрешенного  использования земельных участков, равно как всего, что находится  над и под поверхностью земельных участков и используется в процессе их застройки и последующей эксплуатации объектов капитал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>ного строительства, предельные (минимальные и (или) максимальные) размеры земел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>ных участков и предельные параметры  разрешенного  строительства,  реконструкции  объектов  капитального строительства,  а  также  ограничения  использования  земел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 xml:space="preserve">ных  участков  и объектов капитального строительства.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Граница населенного пункта</w:t>
      </w:r>
      <w:r w:rsidRPr="00E87A27">
        <w:rPr>
          <w:rFonts w:ascii="Times New Roman" w:hAnsi="Times New Roman"/>
          <w:sz w:val="24"/>
          <w:szCs w:val="24"/>
        </w:rPr>
        <w:t xml:space="preserve"> – утвержденная в установленном порядке непр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рывная линия, определяющая пределы населенного пункта и выделяющая его в составе территории Алтайского края. Границы городских, сельских населенных пунктов отд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 xml:space="preserve">ляют земли населенных пунктов от земель иных категорий.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 полосы  отвода  автомобильных  дорог</w:t>
      </w:r>
      <w:r w:rsidRPr="00E87A27">
        <w:rPr>
          <w:rFonts w:ascii="Times New Roman" w:hAnsi="Times New Roman"/>
          <w:sz w:val="24"/>
          <w:szCs w:val="24"/>
        </w:rPr>
        <w:t xml:space="preserve"> –  границы  территорий, зан</w:t>
      </w:r>
      <w:r w:rsidRPr="00E87A27">
        <w:rPr>
          <w:rFonts w:ascii="Times New Roman" w:hAnsi="Times New Roman"/>
          <w:sz w:val="24"/>
          <w:szCs w:val="24"/>
        </w:rPr>
        <w:t>я</w:t>
      </w:r>
      <w:r w:rsidRPr="00E87A27">
        <w:rPr>
          <w:rFonts w:ascii="Times New Roman" w:hAnsi="Times New Roman"/>
          <w:sz w:val="24"/>
          <w:szCs w:val="24"/>
        </w:rPr>
        <w:t>тых  автомобильными  дорогами,  их  конструктивными элементами  и  дорожными с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оружениями. Ширина полосы отвода нормируется в зависимости от категории дороги, конструкции земляного полотна  и других технических характеристик.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технических (охранных) зон инженерных сооружений и коммуник</w:t>
      </w:r>
      <w:r w:rsidRPr="00E87A27">
        <w:rPr>
          <w:rFonts w:ascii="Times New Roman" w:hAnsi="Times New Roman"/>
          <w:b/>
          <w:i/>
          <w:sz w:val="24"/>
          <w:szCs w:val="24"/>
        </w:rPr>
        <w:t>а</w:t>
      </w:r>
      <w:r w:rsidRPr="00E87A27">
        <w:rPr>
          <w:rFonts w:ascii="Times New Roman" w:hAnsi="Times New Roman"/>
          <w:b/>
          <w:i/>
          <w:sz w:val="24"/>
          <w:szCs w:val="24"/>
        </w:rPr>
        <w:t>ций</w:t>
      </w:r>
      <w:r w:rsidRPr="00E87A27">
        <w:rPr>
          <w:rFonts w:ascii="Times New Roman" w:hAnsi="Times New Roman"/>
          <w:sz w:val="24"/>
          <w:szCs w:val="24"/>
        </w:rPr>
        <w:t xml:space="preserve"> – границы территорий, предназначенных для обеспечения обслуживания и безопа</w:t>
      </w:r>
      <w:r w:rsidRPr="00E87A27">
        <w:rPr>
          <w:rFonts w:ascii="Times New Roman" w:hAnsi="Times New Roman"/>
          <w:sz w:val="24"/>
          <w:szCs w:val="24"/>
        </w:rPr>
        <w:t>с</w:t>
      </w:r>
      <w:r w:rsidRPr="00E87A27">
        <w:rPr>
          <w:rFonts w:ascii="Times New Roman" w:hAnsi="Times New Roman"/>
          <w:sz w:val="24"/>
          <w:szCs w:val="24"/>
        </w:rPr>
        <w:t xml:space="preserve">ной эксплуатации наземных и подземных транспортных и инженерных сооружений и коммуникаций.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территорий объектов культурного наследия (памятников, ансам</w:t>
      </w:r>
      <w:r w:rsidRPr="00E87A27">
        <w:rPr>
          <w:rFonts w:ascii="Times New Roman" w:hAnsi="Times New Roman"/>
          <w:b/>
          <w:i/>
          <w:sz w:val="24"/>
          <w:szCs w:val="24"/>
        </w:rPr>
        <w:t>б</w:t>
      </w:r>
      <w:r w:rsidRPr="00E87A27">
        <w:rPr>
          <w:rFonts w:ascii="Times New Roman" w:hAnsi="Times New Roman"/>
          <w:b/>
          <w:i/>
          <w:sz w:val="24"/>
          <w:szCs w:val="24"/>
        </w:rPr>
        <w:t>лей и достопримечательных мест)</w:t>
      </w:r>
      <w:r w:rsidRPr="00E87A27">
        <w:rPr>
          <w:rFonts w:ascii="Times New Roman" w:hAnsi="Times New Roman"/>
          <w:sz w:val="24"/>
          <w:szCs w:val="24"/>
        </w:rPr>
        <w:t xml:space="preserve"> – границы земельных участков, непосредственно  занимаемых  памятниками,  и  связанные  с  ними  исторически  и функционально.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b/>
          <w:i/>
          <w:sz w:val="24"/>
          <w:szCs w:val="24"/>
        </w:rPr>
        <w:t>Границы зон охраны объектов культурного наследия</w:t>
      </w:r>
      <w:r w:rsidRPr="00E87A27">
        <w:rPr>
          <w:rFonts w:ascii="Times New Roman" w:hAnsi="Times New Roman"/>
          <w:sz w:val="24"/>
          <w:szCs w:val="24"/>
        </w:rPr>
        <w:t xml:space="preserve"> –  линии, обозначающие  терр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торию,  за  пределами  которой  осуществление  градостроительной, хозяйственной и иной деятельности не оказывает прямое или косвенное негативное воздействие на с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хранность данного объекта культурного наследия  в  его  исторической  среде.  Границы  зон  охраны  объекта  культурного наследия могут не совпадать с границами территор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альных зон и границами земельных участков.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 охранных  зон  особо  охраняемых  природных  территорий</w:t>
      </w:r>
      <w:r w:rsidRPr="00E87A27">
        <w:rPr>
          <w:rFonts w:ascii="Times New Roman" w:hAnsi="Times New Roman"/>
          <w:sz w:val="24"/>
          <w:szCs w:val="24"/>
        </w:rPr>
        <w:t xml:space="preserve"> – гран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цы  зон  с  ограниченным  режимом  природопользования,  устанавливаемые в особо о</w:t>
      </w:r>
      <w:r w:rsidRPr="00E87A27">
        <w:rPr>
          <w:rFonts w:ascii="Times New Roman" w:hAnsi="Times New Roman"/>
          <w:sz w:val="24"/>
          <w:szCs w:val="24"/>
        </w:rPr>
        <w:t>х</w:t>
      </w:r>
      <w:r w:rsidRPr="00E87A27">
        <w:rPr>
          <w:rFonts w:ascii="Times New Roman" w:hAnsi="Times New Roman"/>
          <w:sz w:val="24"/>
          <w:szCs w:val="24"/>
        </w:rPr>
        <w:t xml:space="preserve">раняемых природных территориях, участках земли и водного пространства.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Граница  береговой  полосы</w:t>
      </w:r>
      <w:r w:rsidRPr="00E87A27">
        <w:rPr>
          <w:rFonts w:ascii="Times New Roman" w:hAnsi="Times New Roman"/>
          <w:sz w:val="24"/>
          <w:szCs w:val="24"/>
        </w:rPr>
        <w:t xml:space="preserve"> –  граница  полосы  земли  вдоль  береговой линии  водного  объекта  общего  пользования,  предназначенная  для  общего пользования.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водоохранных зон</w:t>
      </w:r>
      <w:r w:rsidRPr="00E87A27">
        <w:rPr>
          <w:rFonts w:ascii="Times New Roman" w:hAnsi="Times New Roman"/>
          <w:sz w:val="24"/>
          <w:szCs w:val="24"/>
        </w:rPr>
        <w:t xml:space="preserve"> – границы территорий, которые примыкают к  бер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говой  линии  рек,  ручьев,  каналов,  озер,  водохранилищ  и  на  которых устанавливае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ся  специальный  режим  осуществления  хозяйственной  и  иной деятельности в целях предотвращения загрязнения, засорения, заиления указанных водных объектов и ист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щения их вод, а также сохранения среды обитания водных биологических ресурсов и других объектов животного и растительного мира.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 прибрежных  защитных  полос</w:t>
      </w:r>
      <w:r w:rsidRPr="00E87A27">
        <w:rPr>
          <w:rFonts w:ascii="Times New Roman" w:hAnsi="Times New Roman"/>
          <w:sz w:val="24"/>
          <w:szCs w:val="24"/>
        </w:rPr>
        <w:t xml:space="preserve"> –  границы  территорий  внутри вод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охранных  зон,  на  которых  в  соответствии  с  Водным  кодексом  Российской Федер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ции вводятся дополнительные ограничения природопользования.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 зон  санитарной  охраны  источников  питьевого  водоснабжения</w:t>
      </w:r>
      <w:r w:rsidRPr="00E87A27">
        <w:rPr>
          <w:rFonts w:ascii="Times New Roman" w:hAnsi="Times New Roman"/>
          <w:sz w:val="24"/>
          <w:szCs w:val="24"/>
        </w:rPr>
        <w:t xml:space="preserve"> - границы зон санитарной охраны в составе первого пояса (строгого режима), второго и третьего поясов (пояса ограничений), обеспечивающих санитарную  охрану  от  загря</w:t>
      </w:r>
      <w:r w:rsidRPr="00E87A27">
        <w:rPr>
          <w:rFonts w:ascii="Times New Roman" w:hAnsi="Times New Roman"/>
          <w:sz w:val="24"/>
          <w:szCs w:val="24"/>
        </w:rPr>
        <w:t>з</w:t>
      </w:r>
      <w:r w:rsidRPr="00E87A27">
        <w:rPr>
          <w:rFonts w:ascii="Times New Roman" w:hAnsi="Times New Roman"/>
          <w:sz w:val="24"/>
          <w:szCs w:val="24"/>
        </w:rPr>
        <w:t xml:space="preserve">нения  источников  водоснабжения  и  водопроводных сооружений, а также территорий, на которых они расположены: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lastRenderedPageBreak/>
        <w:tab/>
        <w:t xml:space="preserve">границы I пояса зоны санитарной охраны – границы территории расположения  водозаборов,  площадок  всех  водопроводных  сооружений  и  водопроводящего канала;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  <w:t>границы II и III поясов зоны санитарной охраны – границы территории, предн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значенной  для  предупреждения  загрязнения  воды  источников  водоснабжения.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  <w:t>Границы  санитарно-защитной  зоны  устанавливаются  от  источников химич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ского, биологического и (или) физического воздействия либо от границы земельного участка, принадлежащего промышленному производству и объекту для ведения хозяйс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венной деятельности и оформленного в установленном порядке (промышленная пл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щадка) до ее внешней границы в заданном  направлении.  Граница  санитарно-защитной  зоны  на графических  материалах  (генеральный  план  городского  округа,  поселения,  схема  территориального планирования и др.) за пределами промышленной площадки обозначается специальными информационными знаками.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территорий, подверженных риску возникновения чрезвычайных  с</w:t>
      </w:r>
      <w:r w:rsidRPr="00E87A27">
        <w:rPr>
          <w:rFonts w:ascii="Times New Roman" w:hAnsi="Times New Roman"/>
          <w:b/>
          <w:i/>
          <w:sz w:val="24"/>
          <w:szCs w:val="24"/>
        </w:rPr>
        <w:t>и</w:t>
      </w:r>
      <w:r w:rsidRPr="00E87A27">
        <w:rPr>
          <w:rFonts w:ascii="Times New Roman" w:hAnsi="Times New Roman"/>
          <w:b/>
          <w:i/>
          <w:sz w:val="24"/>
          <w:szCs w:val="24"/>
        </w:rPr>
        <w:t>туаций  природного  и  техногенного  характера</w:t>
      </w:r>
      <w:r w:rsidRPr="00E87A27">
        <w:rPr>
          <w:rFonts w:ascii="Times New Roman" w:hAnsi="Times New Roman"/>
          <w:sz w:val="24"/>
          <w:szCs w:val="24"/>
        </w:rPr>
        <w:t xml:space="preserve"> –  границы  территорий, на которых возможно проявление чрезвычайных ситуаций (аварий, опасных природных явлений, катастроф, стихийных или иных бедствий, которые могут  повлечь  за  собой  человеч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ские  жертвы,  ущерб  здоровью  населения  или окружающей  природной  среде,  знач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тельные  материальные  потери  и  нарушение условий жизнедеятельности населения).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Документы территориального планирования</w:t>
      </w:r>
      <w:r w:rsidRPr="00E87A27">
        <w:rPr>
          <w:rFonts w:ascii="Times New Roman" w:hAnsi="Times New Roman"/>
          <w:sz w:val="24"/>
          <w:szCs w:val="24"/>
        </w:rPr>
        <w:t xml:space="preserve"> – схема территориального план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рования  Алтайского  края,  схемы  территориального  планирования  муниципального образования </w:t>
      </w:r>
      <w:r w:rsidR="004D5AA3">
        <w:rPr>
          <w:rFonts w:ascii="Times New Roman" w:hAnsi="Times New Roman"/>
          <w:sz w:val="24"/>
          <w:szCs w:val="24"/>
        </w:rPr>
        <w:t xml:space="preserve">Красногорский </w:t>
      </w:r>
      <w:r w:rsidRPr="00E87A27">
        <w:rPr>
          <w:rFonts w:ascii="Times New Roman" w:hAnsi="Times New Roman"/>
          <w:sz w:val="24"/>
          <w:szCs w:val="24"/>
        </w:rPr>
        <w:t xml:space="preserve"> район Алтайского края, генеральные планы сельских пос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лений. Состав, порядок подготовки документов территориального планирования уст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навливаются в соответствии с Градостроительным кодексом Российской Федерации, з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конами и иными нормативными правовыми актами Алтайского края, нормативными правовыми актами органов местного самоуправления.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Документация по планировке территории</w:t>
      </w:r>
      <w:r w:rsidRPr="00E87A27">
        <w:rPr>
          <w:rFonts w:ascii="Times New Roman" w:hAnsi="Times New Roman"/>
          <w:sz w:val="24"/>
          <w:szCs w:val="24"/>
        </w:rPr>
        <w:t xml:space="preserve"> – проекты планировки территории,  проекты  межевания  территории  и  градостроительные  планы  земельных  участков.  Состав,  порядок  подготовки  документов территориального планирования устанавл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ваются в соответствии с Градостроительным кодексом  Российской  Федерации,  закон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ми  и  иными  нормативными  правовыми актами Алтайского края, нормативными пр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вовыми актами органов местного самоуправления.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Дом жилой индивидуальный</w:t>
      </w:r>
      <w:r w:rsidRPr="00E87A27">
        <w:rPr>
          <w:rFonts w:ascii="Times New Roman" w:hAnsi="Times New Roman"/>
          <w:sz w:val="24"/>
          <w:szCs w:val="24"/>
        </w:rPr>
        <w:t xml:space="preserve"> – отдельно стоящий жилой дом с количеством эт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жей не более чем три, предназначенный для  проживания одной семьи.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Дом жилой блокированный</w:t>
      </w:r>
      <w:r w:rsidRPr="00E87A27">
        <w:rPr>
          <w:rFonts w:ascii="Times New Roman" w:hAnsi="Times New Roman"/>
          <w:sz w:val="24"/>
          <w:szCs w:val="24"/>
        </w:rPr>
        <w:t xml:space="preserve"> –  малоэтажный жилой дом,  состоящий из двух и более квартир, каждая из которых имеет непосредственный выход на свой  прикварти</w:t>
      </w:r>
      <w:r w:rsidRPr="00E87A27">
        <w:rPr>
          <w:rFonts w:ascii="Times New Roman" w:hAnsi="Times New Roman"/>
          <w:sz w:val="24"/>
          <w:szCs w:val="24"/>
        </w:rPr>
        <w:t>р</w:t>
      </w:r>
      <w:r w:rsidRPr="00E87A27">
        <w:rPr>
          <w:rFonts w:ascii="Times New Roman" w:hAnsi="Times New Roman"/>
          <w:sz w:val="24"/>
          <w:szCs w:val="24"/>
        </w:rPr>
        <w:t xml:space="preserve">ный  участок  (кроме  блокированных  жилых  домов,  состоящих из автономных жилых блоков, проектируемых по СНиП 31-02).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Дом жилой секционный</w:t>
      </w:r>
      <w:r w:rsidRPr="00E87A27">
        <w:rPr>
          <w:rFonts w:ascii="Times New Roman" w:hAnsi="Times New Roman"/>
          <w:sz w:val="24"/>
          <w:szCs w:val="24"/>
        </w:rPr>
        <w:t xml:space="preserve"> – многоквартирный жилой дом, состоящий из одной или нескольких секций, отделенных друг от друга  стенами без проемов,  с  квартирами  о</w:t>
      </w:r>
      <w:r w:rsidRPr="00E87A27">
        <w:rPr>
          <w:rFonts w:ascii="Times New Roman" w:hAnsi="Times New Roman"/>
          <w:sz w:val="24"/>
          <w:szCs w:val="24"/>
        </w:rPr>
        <w:t>д</w:t>
      </w:r>
      <w:r w:rsidRPr="00E87A27">
        <w:rPr>
          <w:rFonts w:ascii="Times New Roman" w:hAnsi="Times New Roman"/>
          <w:sz w:val="24"/>
          <w:szCs w:val="24"/>
        </w:rPr>
        <w:t>ной  секции,  имеющими  выход  на  одну  лестничную клетку непосредственно или ч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рез коридор.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Дом коттеджного типа</w:t>
      </w:r>
      <w:r w:rsidRPr="00E87A27">
        <w:rPr>
          <w:rFonts w:ascii="Times New Roman" w:hAnsi="Times New Roman"/>
          <w:sz w:val="24"/>
          <w:szCs w:val="24"/>
        </w:rPr>
        <w:t xml:space="preserve"> – малоэтажный одноквартирный жилой дом.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Дорога</w:t>
      </w:r>
      <w:r w:rsidRPr="00E87A27">
        <w:rPr>
          <w:rFonts w:ascii="Times New Roman" w:hAnsi="Times New Roman"/>
          <w:sz w:val="24"/>
          <w:szCs w:val="24"/>
        </w:rPr>
        <w:t xml:space="preserve"> –  обустроенная  или  приспособленная  и  используемая  для  движения транспортных средств полоса земли либо поверхность искусственного сооружения. Д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рога включает в себя одну или несколько проезжих частей, а также трамвайные пути, тротуары, обочины и разделительные полосы при их наличии.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Жилой район</w:t>
      </w:r>
      <w:r w:rsidRPr="00E87A27">
        <w:rPr>
          <w:rFonts w:ascii="Times New Roman" w:hAnsi="Times New Roman"/>
          <w:sz w:val="24"/>
          <w:szCs w:val="24"/>
        </w:rPr>
        <w:t xml:space="preserve"> – структурный элемент жилой зоны. Жилой район формируется как группа микрорайонов (кварталов), как правило, в пределах территории, ограниченной городскими магистралями, линиями железных дорог, естественными  рубежами  (река,  лес  и  др.);  в  пределах территории  жилого района  размещаются  учреждения  и  пре</w:t>
      </w:r>
      <w:r w:rsidRPr="00E87A27">
        <w:rPr>
          <w:rFonts w:ascii="Times New Roman" w:hAnsi="Times New Roman"/>
          <w:sz w:val="24"/>
          <w:szCs w:val="24"/>
        </w:rPr>
        <w:t>д</w:t>
      </w:r>
      <w:r w:rsidRPr="00E87A27">
        <w:rPr>
          <w:rFonts w:ascii="Times New Roman" w:hAnsi="Times New Roman"/>
          <w:sz w:val="24"/>
          <w:szCs w:val="24"/>
        </w:rPr>
        <w:t xml:space="preserve">приятия  с  радиусом  обслуживания населения не более 1500 м, а также часть объектов городского значения.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lastRenderedPageBreak/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Защита населения</w:t>
      </w:r>
      <w:r w:rsidRPr="00E87A27">
        <w:rPr>
          <w:rFonts w:ascii="Times New Roman" w:hAnsi="Times New Roman"/>
          <w:sz w:val="24"/>
          <w:szCs w:val="24"/>
        </w:rPr>
        <w:t xml:space="preserve"> – комплекс взаимоувязанных по месту, времени проведения, цели, ресурсам мероприятий единой государственной системы предупреждения и ликв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дации чрезвычайных ситуаций, направленных на устранение  или  снижение  на  постр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давших  территориях  до  приемлемого  уровня угрозы жизни и здоровью людей в случае реальной опасности возникновения или  в  условиях  реализации  опасных  и  вредных  факторов  стихийных  бедствий, техногенных аварий и катастроф.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Земельный участок</w:t>
      </w:r>
      <w:r w:rsidRPr="00E87A27">
        <w:rPr>
          <w:rFonts w:ascii="Times New Roman" w:hAnsi="Times New Roman"/>
          <w:sz w:val="24"/>
          <w:szCs w:val="24"/>
        </w:rPr>
        <w:t xml:space="preserve"> – часть поверхности земли (в том числе почвенный слой), границы которой описаны и удостоверены в установленном порядке.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Зоны с особыми условиями использования территорий</w:t>
      </w:r>
      <w:r w:rsidRPr="00E87A27">
        <w:rPr>
          <w:rFonts w:ascii="Times New Roman" w:hAnsi="Times New Roman"/>
          <w:sz w:val="24"/>
          <w:szCs w:val="24"/>
        </w:rPr>
        <w:t xml:space="preserve"> –  охранные, санитарно-защитные зоны, зоны охраны объектов культурного наследия народов  Российской  Ф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дерации,  водоохранные  зоны,  зоны  охраны  источников питьевого  водоснабжения,  зоны  охраняемых  объектов,  иные  зоны,  устанавливаемые в соответствии с законод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тельством Российской Федерации.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Историческое поселение</w:t>
      </w:r>
      <w:r w:rsidRPr="00E87A27">
        <w:rPr>
          <w:rFonts w:ascii="Times New Roman" w:hAnsi="Times New Roman"/>
          <w:sz w:val="24"/>
          <w:szCs w:val="24"/>
        </w:rPr>
        <w:t xml:space="preserve"> – населенный пункт или его часть, включенные в пер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чень исторических поселений федерального  значения или в перечень  исторических  п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селений  регионального  значения, в  границах  которых расположены  объекты  кул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 xml:space="preserve">турного  наследия,  включенные  в  реестр,  выявленные  объекты  культурного  наследия  и  объекты,  составляющие  предмет охраны исторического поселения.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Комплексное освоение земельных участков в целях жилищного строительс</w:t>
      </w:r>
      <w:r w:rsidRPr="00E87A27">
        <w:rPr>
          <w:rFonts w:ascii="Times New Roman" w:hAnsi="Times New Roman"/>
          <w:b/>
          <w:i/>
          <w:sz w:val="24"/>
          <w:szCs w:val="24"/>
        </w:rPr>
        <w:t>т</w:t>
      </w:r>
      <w:r w:rsidRPr="00E87A27">
        <w:rPr>
          <w:rFonts w:ascii="Times New Roman" w:hAnsi="Times New Roman"/>
          <w:b/>
          <w:i/>
          <w:sz w:val="24"/>
          <w:szCs w:val="24"/>
        </w:rPr>
        <w:t>ва</w:t>
      </w:r>
      <w:r w:rsidRPr="00E87A27">
        <w:rPr>
          <w:rFonts w:ascii="Times New Roman" w:hAnsi="Times New Roman"/>
          <w:sz w:val="24"/>
          <w:szCs w:val="24"/>
        </w:rPr>
        <w:t xml:space="preserve">  –  мероприятия,  включающие  в  себя  подготовку  документации  по планировке территории, выполнение работ по ее обустройству посредством строительства  объектов  инженерной  инфраструктуры,  осуществление  жилищного  и  иного  строительства  в  соответствии  с  видами  разрешенного  использования.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Красные линии</w:t>
      </w:r>
      <w:r w:rsidRPr="00E87A27">
        <w:rPr>
          <w:rFonts w:ascii="Times New Roman" w:hAnsi="Times New Roman"/>
          <w:sz w:val="24"/>
          <w:szCs w:val="24"/>
        </w:rPr>
        <w:t xml:space="preserve"> – линии, которые обозначают существующие, планируемые  (и</w:t>
      </w:r>
      <w:r w:rsidRPr="00E87A27">
        <w:rPr>
          <w:rFonts w:ascii="Times New Roman" w:hAnsi="Times New Roman"/>
          <w:sz w:val="24"/>
          <w:szCs w:val="24"/>
        </w:rPr>
        <w:t>з</w:t>
      </w:r>
      <w:r w:rsidRPr="00E87A27">
        <w:rPr>
          <w:rFonts w:ascii="Times New Roman" w:hAnsi="Times New Roman"/>
          <w:sz w:val="24"/>
          <w:szCs w:val="24"/>
        </w:rPr>
        <w:t xml:space="preserve">меняемые,  вновь  образуемые)  границы  территорий  общего  пользования,  границы  земельных  участков,  на  которых  расположены  линии  электропередачи, линии связи (в том числе линейно-кабельные сооружения), трубопроводы,  автомобильные  дороги,  железнодорожные  линии  и  другие  подобные сооружения.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Линии  застройки</w:t>
      </w:r>
      <w:r w:rsidRPr="00E87A27">
        <w:rPr>
          <w:rFonts w:ascii="Times New Roman" w:hAnsi="Times New Roman"/>
          <w:sz w:val="24"/>
          <w:szCs w:val="24"/>
        </w:rPr>
        <w:t xml:space="preserve">  –  условные  линии,  устанавливающие  границы  застройки  при  размещении  зданий,  строений,  сооружений с  отступом  от  красных линий или от границ земельного участка.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Маломобильные  группы  населения</w:t>
      </w:r>
      <w:r w:rsidRPr="00E87A27">
        <w:rPr>
          <w:rFonts w:ascii="Times New Roman" w:hAnsi="Times New Roman"/>
          <w:sz w:val="24"/>
          <w:szCs w:val="24"/>
        </w:rPr>
        <w:t xml:space="preserve"> –  люди,  испытывающие  затруднения  при  самостоятельном  передвижении,  получении  услуги,  необходимой информации  или  при  ориентировании  в  пространстве  (инвалиды,  люди  с временным нарушением зд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ровья, беременные женщины,  люди преклонного возраста, люди с детскими колясками и т.п.).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Микрорайон  (квартал)</w:t>
      </w:r>
      <w:r w:rsidRPr="00E87A27">
        <w:rPr>
          <w:rFonts w:ascii="Times New Roman" w:hAnsi="Times New Roman"/>
          <w:sz w:val="24"/>
          <w:szCs w:val="24"/>
        </w:rPr>
        <w:t xml:space="preserve"> –  элемент  планировочной  структуры  жилой  застро</w:t>
      </w:r>
      <w:r w:rsidRPr="00E87A27">
        <w:rPr>
          <w:rFonts w:ascii="Times New Roman" w:hAnsi="Times New Roman"/>
          <w:sz w:val="24"/>
          <w:szCs w:val="24"/>
        </w:rPr>
        <w:t>й</w:t>
      </w:r>
      <w:r w:rsidRPr="00E87A27">
        <w:rPr>
          <w:rFonts w:ascii="Times New Roman" w:hAnsi="Times New Roman"/>
          <w:sz w:val="24"/>
          <w:szCs w:val="24"/>
        </w:rPr>
        <w:t>ки, не расчлененный магистральными улицами и дорогами, в пределах которого  разм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щаются  учреждения  и  предприятия  повседневного  пользования с радиусом обслуж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вания населения не более 500 м; границами, как правило, являются магистральные или жилые улицы, проезды, пешеходные пути, естественные рубежи.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Муниципальное  образование</w:t>
      </w:r>
      <w:r w:rsidRPr="00E87A27">
        <w:rPr>
          <w:rFonts w:ascii="Times New Roman" w:hAnsi="Times New Roman"/>
          <w:sz w:val="24"/>
          <w:szCs w:val="24"/>
        </w:rPr>
        <w:t xml:space="preserve"> –  городское  или  сельское  поселение,  муниц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пальный  район,  городской  округ,  городской  округ с  внутригородским делением,  внутригородской район  либо  внутригородская территория  города федерального знач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 xml:space="preserve">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Муниципальный  район</w:t>
      </w:r>
      <w:r w:rsidRPr="00E87A27">
        <w:rPr>
          <w:rFonts w:ascii="Times New Roman" w:hAnsi="Times New Roman"/>
          <w:sz w:val="24"/>
          <w:szCs w:val="24"/>
        </w:rPr>
        <w:t xml:space="preserve"> – несколько  поселений,  объединенных  общей террит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рией,  в  границах  которой  местное  самоуправление  осуществляется  в целях  решения  вопросов  местного  значения  межпоселенческого  характера населением непосредс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венно и (или) через выборные и иные органы местного самоуправления,  которые  могут  осуществлять  отдельные  государственные полномочия, передаваемые органам местн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го самоуправления федеральными законами и законами субъектов Российской Федер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ции.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lastRenderedPageBreak/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Населенный пункт</w:t>
      </w:r>
      <w:r w:rsidRPr="00E87A27">
        <w:rPr>
          <w:rFonts w:ascii="Times New Roman" w:hAnsi="Times New Roman"/>
          <w:sz w:val="24"/>
          <w:szCs w:val="24"/>
        </w:rPr>
        <w:t xml:space="preserve"> – часть территории Алтайского края, которая имеет собс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венное наименование и статус, служит местом компактного постоянного  проживания  людей,  и  в  установленных  границах  которой  расположены жилые дома, администр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тивные и хозяйственные постройки.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Нестационарный  объект</w:t>
      </w:r>
      <w:r w:rsidRPr="00E87A27">
        <w:rPr>
          <w:rFonts w:ascii="Times New Roman" w:hAnsi="Times New Roman"/>
          <w:sz w:val="24"/>
          <w:szCs w:val="24"/>
        </w:rPr>
        <w:t xml:space="preserve">  –  объект,  представляющий  собой  временное с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оружение или временную конструкцию, не связанные  прочно с земельным участком  вне  зависимости  от  присоединения  или  неприсоединения  к  сетям инженерно-технического обеспечения, в том числе передвижное сооружение. К нестационарным о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носятся киоски, навесы, павильоны, летние арены, эст-рады, беседки, летние кафе, а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тракционы, платежные  терминалы, рекламные конструкции, иные подобные сооруж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ния и конструкции, которые могут быть перемещены без несоизмеримого ущерба их н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значению.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Нормативы градостроительного проектирования (краевые и местные)</w:t>
      </w:r>
      <w:r w:rsidRPr="00E87A27">
        <w:rPr>
          <w:rFonts w:ascii="Times New Roman" w:hAnsi="Times New Roman"/>
          <w:sz w:val="24"/>
          <w:szCs w:val="24"/>
        </w:rPr>
        <w:t xml:space="preserve"> – с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вокупность  стандартов  по  разработке  документов  территориального  планирования, градостроительного зонирования и документации по планировке территории, включая стандарты обеспечения безопасности и благоприятных условий жизнедеятельности ч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ловека (в том числе объектами социального и коммунально-бытового назначения, до</w:t>
      </w:r>
      <w:r w:rsidRPr="00E87A27">
        <w:rPr>
          <w:rFonts w:ascii="Times New Roman" w:hAnsi="Times New Roman"/>
          <w:sz w:val="24"/>
          <w:szCs w:val="24"/>
        </w:rPr>
        <w:t>с</w:t>
      </w:r>
      <w:r w:rsidRPr="00E87A27">
        <w:rPr>
          <w:rFonts w:ascii="Times New Roman" w:hAnsi="Times New Roman"/>
          <w:sz w:val="24"/>
          <w:szCs w:val="24"/>
        </w:rPr>
        <w:t>тупности таких  объектов для населения,  включая  инвалидов,  объектами  инженерной  инфраструктуры,  благоустройства  территории),  предусматривающих  качественные  и  количественные требования к размещению объектов капитального строительства, терр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ториальных и функциональных зон в целях недопущения причинения вреда жизни  и  здоровью  физических  лиц,  имуществу  физических  и  юридических лиц,  государс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венному  и  муниципальному  имуществу,  окружающей  среде, объектам  культурного  наследия,  элементов  планировочной  структуры,  публичных сервитутов, обеспеч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вающих устойчивое развитие территорий.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Объекты вспомогательного назначения</w:t>
      </w:r>
      <w:r w:rsidRPr="00E87A27">
        <w:rPr>
          <w:rFonts w:ascii="Times New Roman" w:hAnsi="Times New Roman"/>
          <w:sz w:val="24"/>
          <w:szCs w:val="24"/>
        </w:rPr>
        <w:t xml:space="preserve"> – строения и сооружения предназн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ченные для хозяйственно-бытового обеспечения объектов капитального строительства  (сараи  для  содержания  животных,  дровники,  углярки,  бани, погреба, навесы, гаражи (в случаях, указанных в пункте 1 части 17 статьи 51 Градостроительного кодекса Ро</w:t>
      </w:r>
      <w:r w:rsidRPr="00E87A27">
        <w:rPr>
          <w:rFonts w:ascii="Times New Roman" w:hAnsi="Times New Roman"/>
          <w:sz w:val="24"/>
          <w:szCs w:val="24"/>
        </w:rPr>
        <w:t>с</w:t>
      </w:r>
      <w:r w:rsidRPr="00E87A27">
        <w:rPr>
          <w:rFonts w:ascii="Times New Roman" w:hAnsi="Times New Roman"/>
          <w:sz w:val="24"/>
          <w:szCs w:val="24"/>
        </w:rPr>
        <w:t xml:space="preserve">сийской Федерации) и  другие подобные хозяйственные постройки).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Объекты  капитального  строительства</w:t>
      </w:r>
      <w:r w:rsidRPr="00E87A27">
        <w:rPr>
          <w:rFonts w:ascii="Times New Roman" w:hAnsi="Times New Roman"/>
          <w:sz w:val="24"/>
          <w:szCs w:val="24"/>
        </w:rPr>
        <w:t xml:space="preserve"> –  здание,  строение,  сооружение, объекты,  строительство  которых  не  завершено,  за  исключением  временных постр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ек, киосков, навесов и других подобных построек.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Озелененные территории</w:t>
      </w:r>
      <w:r w:rsidRPr="00E87A27">
        <w:rPr>
          <w:rFonts w:ascii="Times New Roman" w:hAnsi="Times New Roman"/>
          <w:sz w:val="24"/>
          <w:szCs w:val="24"/>
        </w:rPr>
        <w:t xml:space="preserve"> – часть территории природного комплекса, на которой располагаются искусственно созданные садово-парковые комплексы и объекты – парк, сад, сквер, бульвар; застроенные  территории жилого, общественного,  делового,  ко</w:t>
      </w:r>
      <w:r w:rsidRPr="00E87A27">
        <w:rPr>
          <w:rFonts w:ascii="Times New Roman" w:hAnsi="Times New Roman"/>
          <w:sz w:val="24"/>
          <w:szCs w:val="24"/>
        </w:rPr>
        <w:t>м</w:t>
      </w:r>
      <w:r w:rsidRPr="00E87A27">
        <w:rPr>
          <w:rFonts w:ascii="Times New Roman" w:hAnsi="Times New Roman"/>
          <w:sz w:val="24"/>
          <w:szCs w:val="24"/>
        </w:rPr>
        <w:t xml:space="preserve">мунального,  производственного  назначения,  в пределах которых часть поверхности занята растительным покровом.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Охранная зона объекта культурного наследия</w:t>
      </w:r>
      <w:r w:rsidRPr="00E87A27">
        <w:rPr>
          <w:rFonts w:ascii="Times New Roman" w:hAnsi="Times New Roman"/>
          <w:sz w:val="24"/>
          <w:szCs w:val="24"/>
        </w:rPr>
        <w:t xml:space="preserve"> – территория, в пределах которой  в  целях  обеспечения  сохранности  объекта  культурного  наследия  в его  историческом  ландшафтном  окружении  устанавливается  особый  режим использования  земель,  о</w:t>
      </w:r>
      <w:r w:rsidRPr="00E87A27">
        <w:rPr>
          <w:rFonts w:ascii="Times New Roman" w:hAnsi="Times New Roman"/>
          <w:sz w:val="24"/>
          <w:szCs w:val="24"/>
        </w:rPr>
        <w:t>г</w:t>
      </w:r>
      <w:r w:rsidRPr="00E87A27">
        <w:rPr>
          <w:rFonts w:ascii="Times New Roman" w:hAnsi="Times New Roman"/>
          <w:sz w:val="24"/>
          <w:szCs w:val="24"/>
        </w:rPr>
        <w:t>раничивающий  хозяйственную  деятельность  и  запрещающий  строительство,  за  и</w:t>
      </w:r>
      <w:r w:rsidRPr="00E87A27">
        <w:rPr>
          <w:rFonts w:ascii="Times New Roman" w:hAnsi="Times New Roman"/>
          <w:sz w:val="24"/>
          <w:szCs w:val="24"/>
        </w:rPr>
        <w:t>с</w:t>
      </w:r>
      <w:r w:rsidRPr="00E87A27">
        <w:rPr>
          <w:rFonts w:ascii="Times New Roman" w:hAnsi="Times New Roman"/>
          <w:sz w:val="24"/>
          <w:szCs w:val="24"/>
        </w:rPr>
        <w:t>ключением  применения  специальных  мер, направленных  на  сохранение  и  регенер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цию  историко-градостроительной или природной среды объекта культурного наследия. </w:t>
      </w:r>
      <w:r w:rsidRPr="00E87A27">
        <w:rPr>
          <w:rFonts w:ascii="Times New Roman" w:hAnsi="Times New Roman"/>
          <w:sz w:val="24"/>
          <w:szCs w:val="24"/>
        </w:rPr>
        <w:tab/>
        <w:t xml:space="preserve">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Пешеходная  зона</w:t>
      </w:r>
      <w:r w:rsidRPr="00E87A27">
        <w:rPr>
          <w:rFonts w:ascii="Times New Roman" w:hAnsi="Times New Roman"/>
          <w:sz w:val="24"/>
          <w:szCs w:val="24"/>
        </w:rPr>
        <w:t xml:space="preserve"> –  территория,  предназначенная  для  передвижения  пешех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дов,  по  которой  не  допускается  движение  транспорта,  за  исключением специальн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го, обслуживающего эту территорию.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Плотность  застройки</w:t>
      </w:r>
      <w:r w:rsidRPr="00E87A27">
        <w:rPr>
          <w:rFonts w:ascii="Times New Roman" w:hAnsi="Times New Roman"/>
          <w:sz w:val="24"/>
          <w:szCs w:val="24"/>
        </w:rPr>
        <w:t xml:space="preserve"> –  суммарная  поэтажная  площадь  застройки наземной части зданий и сооружений в габаритах наружных стен, приходящаяся на единицу те</w:t>
      </w:r>
      <w:r w:rsidRPr="00E87A27">
        <w:rPr>
          <w:rFonts w:ascii="Times New Roman" w:hAnsi="Times New Roman"/>
          <w:sz w:val="24"/>
          <w:szCs w:val="24"/>
        </w:rPr>
        <w:t>р</w:t>
      </w:r>
      <w:r w:rsidRPr="00E87A27">
        <w:rPr>
          <w:rFonts w:ascii="Times New Roman" w:hAnsi="Times New Roman"/>
          <w:sz w:val="24"/>
          <w:szCs w:val="24"/>
        </w:rPr>
        <w:t xml:space="preserve">ритории участка (квартала) (тыс. кв.м/га).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Полоса отвода автомобильной дороги</w:t>
      </w:r>
      <w:r w:rsidRPr="00E87A27">
        <w:rPr>
          <w:rFonts w:ascii="Times New Roman" w:hAnsi="Times New Roman"/>
          <w:sz w:val="24"/>
          <w:szCs w:val="24"/>
        </w:rPr>
        <w:t xml:space="preserve"> – земельные участки (независимо от к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тегории земель), которые предназначены для размещения конструктивных элементов </w:t>
      </w:r>
      <w:r w:rsidRPr="00E87A27">
        <w:rPr>
          <w:rFonts w:ascii="Times New Roman" w:hAnsi="Times New Roman"/>
          <w:sz w:val="24"/>
          <w:szCs w:val="24"/>
        </w:rPr>
        <w:lastRenderedPageBreak/>
        <w:t xml:space="preserve">автомобильной дороги, дорожных сооружений и на которых располагаются или могут располагаться объекты дорожного сервиса.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Поселение</w:t>
      </w:r>
      <w:r w:rsidRPr="00E87A27">
        <w:rPr>
          <w:rFonts w:ascii="Times New Roman" w:hAnsi="Times New Roman"/>
          <w:sz w:val="24"/>
          <w:szCs w:val="24"/>
        </w:rPr>
        <w:t xml:space="preserve"> – городское или сельское поселение.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Правила землепользования и застройки</w:t>
      </w:r>
      <w:r w:rsidRPr="00E87A27">
        <w:rPr>
          <w:rFonts w:ascii="Times New Roman" w:hAnsi="Times New Roman"/>
          <w:sz w:val="24"/>
          <w:szCs w:val="24"/>
        </w:rPr>
        <w:t xml:space="preserve"> – документ градостроительного зонир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вания, который утверждается нормативными правовыми актами органов  местного  с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моуправления,  и  в  котором  устанавливаются  территориальные зоны, градостроител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>ные регламенты, порядок применения такого документа и порядок внесения в него изм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 xml:space="preserve">нений.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Придорожные  полосы  автомобильной  дороги</w:t>
      </w:r>
      <w:r w:rsidRPr="00E87A27">
        <w:rPr>
          <w:rFonts w:ascii="Times New Roman" w:hAnsi="Times New Roman"/>
          <w:sz w:val="24"/>
          <w:szCs w:val="24"/>
        </w:rPr>
        <w:t xml:space="preserve"> –  территории,  которые прил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гают с обеих сторон к полосе отвода автомобильной дороги и в границах  которых  уст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навливается  особый  режим  использования  земельных участков (частей земельных участков) в целях обеспечения требований безопасности  дорожного  движения,  а  также  нормальных  условий  реконструкции, капитального ремонта, ремонта, содержания а</w:t>
      </w:r>
      <w:r w:rsidRPr="00E87A27">
        <w:rPr>
          <w:rFonts w:ascii="Times New Roman" w:hAnsi="Times New Roman"/>
          <w:sz w:val="24"/>
          <w:szCs w:val="24"/>
        </w:rPr>
        <w:t>в</w:t>
      </w:r>
      <w:r w:rsidRPr="00E87A27">
        <w:rPr>
          <w:rFonts w:ascii="Times New Roman" w:hAnsi="Times New Roman"/>
          <w:sz w:val="24"/>
          <w:szCs w:val="24"/>
        </w:rPr>
        <w:t>томобильной дороги, ее сохранности с учетом перспектив развития автомобильной д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роги.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Прикватирный участок</w:t>
      </w:r>
      <w:r w:rsidRPr="00E87A27">
        <w:rPr>
          <w:rFonts w:ascii="Times New Roman" w:hAnsi="Times New Roman"/>
          <w:sz w:val="24"/>
          <w:szCs w:val="24"/>
        </w:rPr>
        <w:t xml:space="preserve"> – земельный участок, примыкающий к квартире (дому), с непосредственным выходом на него.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Процент застройки</w:t>
      </w:r>
      <w:r w:rsidRPr="00E87A27">
        <w:rPr>
          <w:rFonts w:ascii="Times New Roman" w:hAnsi="Times New Roman"/>
          <w:sz w:val="24"/>
          <w:szCs w:val="24"/>
        </w:rPr>
        <w:t xml:space="preserve"> – отношение суммарной площади земельного участка, кот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рая может быть застроена, ко всей площади земельного участка.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  <w:t>Развитие застроенных территорий – комплекс работ по реконструкции террит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рий,  проводимых  в  соответствии  с  требованиями  статей  46.1 - 46.3 Градостроител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 xml:space="preserve">ного кодекса Российской Федерации.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Реконструкция  территорий</w:t>
      </w:r>
      <w:r w:rsidRPr="00E87A27">
        <w:rPr>
          <w:rFonts w:ascii="Times New Roman" w:hAnsi="Times New Roman"/>
          <w:sz w:val="24"/>
          <w:szCs w:val="24"/>
        </w:rPr>
        <w:t xml:space="preserve">  –  преобразования  существующей  застройки в  границах  микрорайона  (квартала)  или  его  части  (частей),  в  границах смежных  эл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ментов  планировочной  структуры  или  их  частей  с  частичным изменением (или без) планировочной структуры в целях повышения надежности  и  безопасности  транспор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ной  инфраструктуры,  сетей  инженерно-технического  обеспечения  и  объектов  кап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тального  строительства,  улучшения уровня и качества благоустройства территорий в  соответствии с видами разрешенного использования.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Санитарно-защитная  зона</w:t>
      </w:r>
      <w:r w:rsidRPr="00E87A27">
        <w:rPr>
          <w:rFonts w:ascii="Times New Roman" w:hAnsi="Times New Roman"/>
          <w:sz w:val="24"/>
          <w:szCs w:val="24"/>
        </w:rPr>
        <w:t xml:space="preserve">  –  территория  с  особым  режимом  использования, размер которой обеспечивает уменьшение воздействия загрязнения на атмосферный  воздух  (химического,  биологического, физического) до  значений,  установленных  г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гиеническими  нормативами,  а  для  предприятий I  и  II  класса  опасности  –  как  до  значений,  установленных  гигиеническими нормативами, так и до величин приемлемого риска для здоровья населения.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Сельское поселение</w:t>
      </w:r>
      <w:r w:rsidRPr="00E87A27">
        <w:rPr>
          <w:rFonts w:ascii="Times New Roman" w:hAnsi="Times New Roman"/>
          <w:sz w:val="24"/>
          <w:szCs w:val="24"/>
        </w:rPr>
        <w:t xml:space="preserve"> – один или несколько объединенных общей территорией сельских населенных пунктов (поселков, сел, деревень и других сельских населенных пунктов), в которых местное самоуправление осуществляется  населением  непосредс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 xml:space="preserve">венно  и  (или)  через  выборные  и  иные  органы местного самоуправления.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Территориальное планирование</w:t>
      </w:r>
      <w:r w:rsidRPr="00E87A27">
        <w:rPr>
          <w:rFonts w:ascii="Times New Roman" w:hAnsi="Times New Roman"/>
          <w:sz w:val="24"/>
          <w:szCs w:val="24"/>
        </w:rPr>
        <w:t xml:space="preserve"> – планирование развития территорий, в том числе для установления функциональных зон, определения планируемого  размещения  объектов  федерального  значения,  объектов  регионального значения, объектов местн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го значения.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Территориальные зоны</w:t>
      </w:r>
      <w:r w:rsidRPr="00E87A27">
        <w:rPr>
          <w:rFonts w:ascii="Times New Roman" w:hAnsi="Times New Roman"/>
          <w:sz w:val="24"/>
          <w:szCs w:val="24"/>
        </w:rPr>
        <w:t xml:space="preserve"> – зоны, для которых в правилах  землепользования и з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стройки определены границы и установлены градостроительные регламенты.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b/>
          <w:i/>
          <w:sz w:val="24"/>
          <w:szCs w:val="24"/>
        </w:rPr>
        <w:t>Территории  общего  пользования</w:t>
      </w:r>
      <w:r w:rsidRPr="00E87A27">
        <w:rPr>
          <w:rFonts w:ascii="Times New Roman" w:hAnsi="Times New Roman"/>
          <w:sz w:val="24"/>
          <w:szCs w:val="24"/>
        </w:rPr>
        <w:t xml:space="preserve"> –  территории,  которыми беспрепятственно  польз</w:t>
      </w:r>
      <w:r w:rsidRPr="00E87A27">
        <w:rPr>
          <w:rFonts w:ascii="Times New Roman" w:hAnsi="Times New Roman"/>
          <w:sz w:val="24"/>
          <w:szCs w:val="24"/>
        </w:rPr>
        <w:t>у</w:t>
      </w:r>
      <w:r w:rsidRPr="00E87A27">
        <w:rPr>
          <w:rFonts w:ascii="Times New Roman" w:hAnsi="Times New Roman"/>
          <w:sz w:val="24"/>
          <w:szCs w:val="24"/>
        </w:rPr>
        <w:t xml:space="preserve">ется  неограниченный  круг  лиц  (в  том  числе  площади,  улицы, проезды,  набережные,  береговые  полосы  водных  объектов  общего  пользования, скверы, бульвары).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Территория  объекта  культурного  наследия</w:t>
      </w:r>
      <w:r w:rsidRPr="00E87A27">
        <w:rPr>
          <w:rFonts w:ascii="Times New Roman" w:hAnsi="Times New Roman"/>
          <w:sz w:val="24"/>
          <w:szCs w:val="24"/>
        </w:rPr>
        <w:t xml:space="preserve">  –  территория,  непосредственно занятая данным объектом культурного наследия и (или) связанная с ним исторически и функционально, являющаяся его неотъемлемой частью и установленная в соответствии с законодательством об объектах культурного наследия.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lastRenderedPageBreak/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Улица</w:t>
      </w:r>
      <w:r w:rsidRPr="00E87A27">
        <w:rPr>
          <w:rFonts w:ascii="Times New Roman" w:hAnsi="Times New Roman"/>
          <w:sz w:val="24"/>
          <w:szCs w:val="24"/>
        </w:rPr>
        <w:t xml:space="preserve"> –  обустроенная  и  используемая  для  движения  транспортных средств и пешеходов полоса земли либо поверхность искусственного сооружения,  находящаяся  в  пределах  населенных  пунктов,  в том  числе  магистральная дорога скоростного и рег</w:t>
      </w:r>
      <w:r w:rsidRPr="00E87A27">
        <w:rPr>
          <w:rFonts w:ascii="Times New Roman" w:hAnsi="Times New Roman"/>
          <w:sz w:val="24"/>
          <w:szCs w:val="24"/>
        </w:rPr>
        <w:t>у</w:t>
      </w:r>
      <w:r w:rsidRPr="00E87A27">
        <w:rPr>
          <w:rFonts w:ascii="Times New Roman" w:hAnsi="Times New Roman"/>
          <w:sz w:val="24"/>
          <w:szCs w:val="24"/>
        </w:rPr>
        <w:t xml:space="preserve">лируемого движения, пешеходная и парковая дорога, дорога в научно-производственных, промышленных и коммунально-складских зонах (районах).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Функциональное зонирование территории</w:t>
      </w:r>
      <w:r w:rsidRPr="00E87A27">
        <w:rPr>
          <w:rFonts w:ascii="Times New Roman" w:hAnsi="Times New Roman"/>
          <w:sz w:val="24"/>
          <w:szCs w:val="24"/>
        </w:rPr>
        <w:t xml:space="preserve"> – деление территории на зоны при градостроительном планировании развития территорий и поселений с определением в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дов градостроительного использования установленных зон и ограничений на их испол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 xml:space="preserve">зование.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Функциональные  зоны</w:t>
      </w:r>
      <w:r w:rsidRPr="00E87A27">
        <w:rPr>
          <w:rFonts w:ascii="Times New Roman" w:hAnsi="Times New Roman"/>
          <w:sz w:val="24"/>
          <w:szCs w:val="24"/>
        </w:rPr>
        <w:t xml:space="preserve"> –  зоны,  для  которых  документами  территориального планирования определены границы и функциональное назначение. </w:t>
      </w:r>
    </w:p>
    <w:p w:rsid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Чрезвычайная  ситуация  (ЧС)</w:t>
      </w:r>
      <w:r w:rsidRPr="00E87A27">
        <w:rPr>
          <w:rFonts w:ascii="Times New Roman" w:hAnsi="Times New Roman"/>
          <w:sz w:val="24"/>
          <w:szCs w:val="24"/>
        </w:rPr>
        <w:t xml:space="preserve">  –  обстановка  на  определенной  территории, сложившаяся в результате аварии, опасного природного явления, катастрофы, стихийн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го или иного бедствия, которые могут повлечь или повлекли за собой человеческие жертвы, ущерб здоровью людей или окружающей среде,  значительные  материальные  потери  и  нарушение условий  жизнедеятельности людей. </w:t>
      </w:r>
    </w:p>
    <w:p w:rsidR="00A83B26" w:rsidRPr="00A83B26" w:rsidRDefault="00A83B26" w:rsidP="00A83B26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A83B26">
        <w:rPr>
          <w:rStyle w:val="s10"/>
          <w:rFonts w:ascii="Times New Roman" w:hAnsi="Times New Roman"/>
          <w:b/>
          <w:bCs/>
          <w:i/>
          <w:sz w:val="24"/>
          <w:szCs w:val="24"/>
        </w:rPr>
        <w:t>Велосипедная дорожка</w:t>
      </w:r>
      <w:r w:rsidRPr="00A83B26">
        <w:rPr>
          <w:rFonts w:ascii="Times New Roman" w:hAnsi="Times New Roman"/>
          <w:sz w:val="24"/>
          <w:szCs w:val="24"/>
        </w:rPr>
        <w:t xml:space="preserve"> - отдельная дорога или часть автомобильной дороги, предназначенная для велосипедистов и оборудованная соответствующими техническими средствами организации дорожного движения.</w:t>
      </w:r>
    </w:p>
    <w:p w:rsidR="00A83B26" w:rsidRPr="00A83B26" w:rsidRDefault="00A83B26" w:rsidP="00A83B26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A83B26">
        <w:rPr>
          <w:rStyle w:val="s10"/>
          <w:rFonts w:ascii="Times New Roman" w:hAnsi="Times New Roman"/>
          <w:b/>
          <w:bCs/>
          <w:i/>
          <w:sz w:val="24"/>
          <w:szCs w:val="24"/>
        </w:rPr>
        <w:t>Велопешеходная дорожка</w:t>
      </w:r>
      <w:r w:rsidRPr="00A83B26">
        <w:rPr>
          <w:rFonts w:ascii="Times New Roman" w:hAnsi="Times New Roman"/>
          <w:sz w:val="24"/>
          <w:szCs w:val="24"/>
        </w:rPr>
        <w:t xml:space="preserve"> - велосипедная дорожка, предназначенная для ра</w:t>
      </w:r>
      <w:r w:rsidRPr="00A83B26">
        <w:rPr>
          <w:rFonts w:ascii="Times New Roman" w:hAnsi="Times New Roman"/>
          <w:sz w:val="24"/>
          <w:szCs w:val="24"/>
        </w:rPr>
        <w:t>з</w:t>
      </w:r>
      <w:r w:rsidRPr="00A83B26">
        <w:rPr>
          <w:rFonts w:ascii="Times New Roman" w:hAnsi="Times New Roman"/>
          <w:sz w:val="24"/>
          <w:szCs w:val="24"/>
        </w:rPr>
        <w:t>дельного или совместного с пешеходами движения велосипедистов и обозначенная д</w:t>
      </w:r>
      <w:r w:rsidRPr="00A83B26">
        <w:rPr>
          <w:rFonts w:ascii="Times New Roman" w:hAnsi="Times New Roman"/>
          <w:sz w:val="24"/>
          <w:szCs w:val="24"/>
        </w:rPr>
        <w:t>о</w:t>
      </w:r>
      <w:r w:rsidRPr="00A83B26">
        <w:rPr>
          <w:rFonts w:ascii="Times New Roman" w:hAnsi="Times New Roman"/>
          <w:sz w:val="24"/>
          <w:szCs w:val="24"/>
        </w:rPr>
        <w:t>рожными знаками.</w:t>
      </w:r>
    </w:p>
    <w:p w:rsidR="00A83B26" w:rsidRPr="00A83B26" w:rsidRDefault="00A83B26" w:rsidP="00A83B26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A83B26">
        <w:rPr>
          <w:rFonts w:ascii="Times New Roman" w:hAnsi="Times New Roman"/>
          <w:b/>
          <w:i/>
          <w:sz w:val="24"/>
          <w:szCs w:val="24"/>
        </w:rPr>
        <w:t>Велопарковка</w:t>
      </w:r>
      <w:r w:rsidRPr="00A83B26">
        <w:rPr>
          <w:rFonts w:ascii="Times New Roman" w:hAnsi="Times New Roman"/>
          <w:sz w:val="24"/>
          <w:szCs w:val="24"/>
        </w:rPr>
        <w:t xml:space="preserve"> – место для длительной стоянки (более часа) или хранения велос</w:t>
      </w:r>
      <w:r w:rsidRPr="00A83B26">
        <w:rPr>
          <w:rFonts w:ascii="Times New Roman" w:hAnsi="Times New Roman"/>
          <w:sz w:val="24"/>
          <w:szCs w:val="24"/>
        </w:rPr>
        <w:t>и</w:t>
      </w:r>
      <w:r w:rsidRPr="00A83B26">
        <w:rPr>
          <w:rFonts w:ascii="Times New Roman" w:hAnsi="Times New Roman"/>
          <w:sz w:val="24"/>
          <w:szCs w:val="24"/>
        </w:rPr>
        <w:t>педов, оборудованное специальными конструкциями.</w:t>
      </w:r>
    </w:p>
    <w:p w:rsidR="00A83B26" w:rsidRPr="00A83B26" w:rsidRDefault="00A83B26" w:rsidP="00A83B26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A83B26">
        <w:rPr>
          <w:rFonts w:ascii="Times New Roman" w:hAnsi="Times New Roman"/>
          <w:b/>
          <w:i/>
          <w:sz w:val="24"/>
          <w:szCs w:val="24"/>
        </w:rPr>
        <w:t>Велосипедная стоянка</w:t>
      </w:r>
      <w:r w:rsidRPr="00A83B26">
        <w:rPr>
          <w:rFonts w:ascii="Times New Roman" w:hAnsi="Times New Roman"/>
          <w:sz w:val="24"/>
          <w:szCs w:val="24"/>
        </w:rPr>
        <w:t xml:space="preserve"> – место для кратковременной стоянки (до одного часа) велосипедов, оборудованное стойками или другими специальными конструкциями для обеспечения сохранности велосипедов».</w:t>
      </w:r>
    </w:p>
    <w:p w:rsidR="00A83B26" w:rsidRPr="00E87A27" w:rsidRDefault="00A83B26" w:rsidP="00A83B26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E87A27" w:rsidRDefault="00E87A27" w:rsidP="00E87A27"/>
    <w:p w:rsidR="00B66830" w:rsidRPr="00710F66" w:rsidRDefault="00B66830" w:rsidP="00BB5412">
      <w:pPr>
        <w:ind w:firstLine="709"/>
        <w:rPr>
          <w:rFonts w:ascii="Times New Roman" w:hAnsi="Times New Roman"/>
          <w:sz w:val="24"/>
          <w:szCs w:val="24"/>
        </w:rPr>
      </w:pPr>
    </w:p>
    <w:p w:rsidR="00741545" w:rsidRDefault="00741545" w:rsidP="00BB5412">
      <w:pPr>
        <w:pStyle w:val="20"/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7B7E15" w:rsidRDefault="007B7E15" w:rsidP="00BB5412">
      <w:pPr>
        <w:pStyle w:val="20"/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7B7E15" w:rsidRPr="007B7E15" w:rsidRDefault="007B7E15" w:rsidP="00BB5412">
      <w:pPr>
        <w:pStyle w:val="20"/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741545" w:rsidRPr="007B7E15" w:rsidRDefault="00741545" w:rsidP="00BB5412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E87A27" w:rsidRDefault="00E87A27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Б</w:t>
      </w:r>
      <w:r w:rsidRPr="001E73A0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(рекомендуемое)</w:t>
      </w:r>
    </w:p>
    <w:p w:rsidR="00E87A27" w:rsidRPr="001E73A0" w:rsidRDefault="00E87A27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E87A27" w:rsidRPr="001E73A0" w:rsidRDefault="00E87A27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7F4C96" w:rsidRDefault="00E87A27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7F4C96">
        <w:rPr>
          <w:rFonts w:ascii="Times New Roman" w:hAnsi="Times New Roman"/>
          <w:sz w:val="24"/>
          <w:szCs w:val="24"/>
        </w:rPr>
        <w:t>Красногорский</w:t>
      </w:r>
      <w:r w:rsidR="007F4C96" w:rsidRPr="00E87A27">
        <w:rPr>
          <w:rFonts w:ascii="Times New Roman" w:hAnsi="Times New Roman"/>
          <w:sz w:val="24"/>
          <w:szCs w:val="24"/>
        </w:rPr>
        <w:t xml:space="preserve"> район</w:t>
      </w:r>
    </w:p>
    <w:p w:rsidR="00E87A27" w:rsidRPr="001E73A0" w:rsidRDefault="00E87A27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90288D">
        <w:rPr>
          <w:rFonts w:ascii="Times New Roman" w:hAnsi="Times New Roman"/>
          <w:sz w:val="24"/>
          <w:szCs w:val="24"/>
        </w:rPr>
        <w:t>Алтайского края</w:t>
      </w:r>
    </w:p>
    <w:p w:rsidR="00E87A27" w:rsidRDefault="00E87A27" w:rsidP="00E87A27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87A27" w:rsidRPr="00E87A27" w:rsidRDefault="00E87A27" w:rsidP="00E87A27">
      <w:pPr>
        <w:pStyle w:val="20"/>
        <w:shd w:val="clear" w:color="auto" w:fill="auto"/>
        <w:spacing w:after="0" w:line="240" w:lineRule="exact"/>
        <w:ind w:right="20"/>
        <w:rPr>
          <w:b/>
          <w:sz w:val="24"/>
          <w:szCs w:val="24"/>
        </w:rPr>
      </w:pPr>
      <w:r w:rsidRPr="00E87A27">
        <w:rPr>
          <w:b/>
          <w:sz w:val="24"/>
          <w:szCs w:val="24"/>
        </w:rPr>
        <w:t>РАЗМЕРЫ</w:t>
      </w:r>
    </w:p>
    <w:p w:rsidR="00E87A27" w:rsidRPr="00E87A27" w:rsidRDefault="00E87A27" w:rsidP="00E87A27">
      <w:pPr>
        <w:pStyle w:val="20"/>
        <w:shd w:val="clear" w:color="auto" w:fill="auto"/>
        <w:spacing w:after="251" w:line="240" w:lineRule="exact"/>
        <w:ind w:right="20"/>
        <w:rPr>
          <w:sz w:val="24"/>
          <w:szCs w:val="24"/>
        </w:rPr>
      </w:pPr>
      <w:r w:rsidRPr="00E87A27">
        <w:rPr>
          <w:b/>
          <w:sz w:val="24"/>
          <w:szCs w:val="24"/>
        </w:rPr>
        <w:t>ПРИУСАДЕБНЫХ И ПРИКВАРТИРНЫХ ЗЕМЕЛЬНЫХ УЧАСТКОВ</w:t>
      </w:r>
    </w:p>
    <w:p w:rsidR="00E87A27" w:rsidRPr="00E87A27" w:rsidRDefault="00E87A27" w:rsidP="00E87A27">
      <w:pPr>
        <w:pStyle w:val="20"/>
        <w:shd w:val="clear" w:color="auto" w:fill="auto"/>
        <w:spacing w:after="0" w:line="274" w:lineRule="exact"/>
        <w:ind w:firstLine="620"/>
        <w:jc w:val="both"/>
        <w:rPr>
          <w:sz w:val="24"/>
          <w:szCs w:val="24"/>
        </w:rPr>
      </w:pPr>
      <w:r w:rsidRPr="00E87A27">
        <w:rPr>
          <w:sz w:val="24"/>
          <w:szCs w:val="24"/>
        </w:rPr>
        <w:t>Размеры земельных участков, выделяемых около жилых домов на индивидуальный дом или квартиру, в зависимости от применяемых типов жилых домов, характера фо</w:t>
      </w:r>
      <w:r w:rsidRPr="00E87A27">
        <w:rPr>
          <w:sz w:val="24"/>
          <w:szCs w:val="24"/>
        </w:rPr>
        <w:t>р</w:t>
      </w:r>
      <w:r w:rsidRPr="00E87A27">
        <w:rPr>
          <w:sz w:val="24"/>
          <w:szCs w:val="24"/>
        </w:rPr>
        <w:t>мирующейся застройки, ее размещения в структуре сельских поселений разной велич</w:t>
      </w:r>
      <w:r w:rsidRPr="00E87A27">
        <w:rPr>
          <w:sz w:val="24"/>
          <w:szCs w:val="24"/>
        </w:rPr>
        <w:t>и</w:t>
      </w:r>
      <w:r w:rsidRPr="00E87A27">
        <w:rPr>
          <w:sz w:val="24"/>
          <w:szCs w:val="24"/>
        </w:rPr>
        <w:t>ны следующие:</w:t>
      </w:r>
    </w:p>
    <w:p w:rsidR="00E87A27" w:rsidRPr="00E87A27" w:rsidRDefault="00E87A27" w:rsidP="00E87A27">
      <w:pPr>
        <w:pStyle w:val="20"/>
        <w:shd w:val="clear" w:color="auto" w:fill="auto"/>
        <w:spacing w:after="0" w:line="274" w:lineRule="exact"/>
        <w:ind w:firstLine="620"/>
        <w:jc w:val="both"/>
        <w:rPr>
          <w:sz w:val="24"/>
          <w:szCs w:val="24"/>
        </w:rPr>
      </w:pPr>
      <w:r w:rsidRPr="00E87A27">
        <w:rPr>
          <w:sz w:val="24"/>
          <w:szCs w:val="24"/>
        </w:rPr>
        <w:t>400 - 600 кв. м и более (включая площадь застройки) - при одно-, двухквартирных, одно-, двухэтажных домах в застройке усадебного типа на новых периферийных терр</w:t>
      </w:r>
      <w:r w:rsidRPr="00E87A27">
        <w:rPr>
          <w:sz w:val="24"/>
          <w:szCs w:val="24"/>
        </w:rPr>
        <w:t>и</w:t>
      </w:r>
      <w:r w:rsidRPr="00E87A27">
        <w:rPr>
          <w:sz w:val="24"/>
          <w:szCs w:val="24"/>
        </w:rPr>
        <w:t>ториях или при реконструкции существующей индивидуальной усадебной застройки.</w:t>
      </w:r>
    </w:p>
    <w:p w:rsidR="00E87A27" w:rsidRDefault="00E87A27" w:rsidP="00E87A27">
      <w:pPr>
        <w:pStyle w:val="20"/>
        <w:shd w:val="clear" w:color="auto" w:fill="auto"/>
        <w:spacing w:after="0" w:line="274" w:lineRule="exact"/>
        <w:ind w:firstLine="620"/>
        <w:jc w:val="both"/>
        <w:rPr>
          <w:sz w:val="24"/>
          <w:szCs w:val="24"/>
        </w:rPr>
      </w:pPr>
      <w:r w:rsidRPr="00E87A27">
        <w:rPr>
          <w:sz w:val="24"/>
          <w:szCs w:val="24"/>
        </w:rPr>
        <w:t>200 - 400 кв. м (включая площадь застройки) - при реконструкции существующей инд</w:t>
      </w:r>
      <w:r w:rsidR="00C352E7">
        <w:rPr>
          <w:sz w:val="24"/>
          <w:szCs w:val="24"/>
        </w:rPr>
        <w:t>ивидуальной усадебной застройки.</w:t>
      </w:r>
    </w:p>
    <w:p w:rsidR="00C352E7" w:rsidRDefault="00C352E7" w:rsidP="00E87A27">
      <w:pPr>
        <w:pStyle w:val="20"/>
        <w:shd w:val="clear" w:color="auto" w:fill="auto"/>
        <w:spacing w:after="0" w:line="274" w:lineRule="exact"/>
        <w:ind w:firstLine="620"/>
        <w:jc w:val="both"/>
        <w:rPr>
          <w:sz w:val="24"/>
          <w:szCs w:val="24"/>
        </w:rPr>
      </w:pPr>
    </w:p>
    <w:p w:rsidR="00C352E7" w:rsidRDefault="00C352E7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ПРИЛОЖЕНИЕ  </w:t>
      </w:r>
      <w:r>
        <w:rPr>
          <w:rFonts w:ascii="Times New Roman" w:hAnsi="Times New Roman"/>
          <w:sz w:val="24"/>
          <w:szCs w:val="24"/>
        </w:rPr>
        <w:t>В</w:t>
      </w:r>
      <w:r w:rsidRPr="001E73A0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(рекомендуемое)</w:t>
      </w:r>
    </w:p>
    <w:p w:rsidR="00C352E7" w:rsidRPr="001E73A0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C352E7" w:rsidRPr="001E73A0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7F4C96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7F4C96">
        <w:rPr>
          <w:rFonts w:ascii="Times New Roman" w:hAnsi="Times New Roman"/>
          <w:sz w:val="24"/>
          <w:szCs w:val="24"/>
        </w:rPr>
        <w:t>Красногорский</w:t>
      </w:r>
      <w:r w:rsidR="007F4C96" w:rsidRPr="00E87A27">
        <w:rPr>
          <w:rFonts w:ascii="Times New Roman" w:hAnsi="Times New Roman"/>
          <w:sz w:val="24"/>
          <w:szCs w:val="24"/>
        </w:rPr>
        <w:t xml:space="preserve"> район</w:t>
      </w:r>
      <w:r w:rsidR="007F4C96" w:rsidRPr="0090288D">
        <w:rPr>
          <w:rFonts w:ascii="Times New Roman" w:hAnsi="Times New Roman"/>
          <w:sz w:val="24"/>
          <w:szCs w:val="24"/>
        </w:rPr>
        <w:t xml:space="preserve"> </w:t>
      </w:r>
    </w:p>
    <w:p w:rsidR="00C352E7" w:rsidRPr="001E73A0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90288D">
        <w:rPr>
          <w:rFonts w:ascii="Times New Roman" w:hAnsi="Times New Roman"/>
          <w:sz w:val="24"/>
          <w:szCs w:val="24"/>
        </w:rPr>
        <w:t>Алтайского края</w:t>
      </w:r>
    </w:p>
    <w:p w:rsidR="00C352E7" w:rsidRPr="00E87A27" w:rsidRDefault="00C352E7" w:rsidP="00C352E7">
      <w:pPr>
        <w:pStyle w:val="20"/>
        <w:shd w:val="clear" w:color="auto" w:fill="auto"/>
        <w:spacing w:after="0" w:line="274" w:lineRule="exact"/>
        <w:ind w:firstLine="620"/>
        <w:jc w:val="right"/>
        <w:rPr>
          <w:sz w:val="24"/>
          <w:szCs w:val="24"/>
        </w:rPr>
      </w:pPr>
    </w:p>
    <w:p w:rsidR="00C352E7" w:rsidRPr="00C352E7" w:rsidRDefault="00C352E7" w:rsidP="00C352E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C352E7">
        <w:rPr>
          <w:rFonts w:ascii="Times New Roman" w:hAnsi="Times New Roman"/>
          <w:b/>
          <w:sz w:val="24"/>
          <w:szCs w:val="24"/>
        </w:rPr>
        <w:t>НОРМАТИВНЫЕ ПОКАЗАТЕЛИ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352E7">
        <w:rPr>
          <w:rFonts w:ascii="Times New Roman" w:hAnsi="Times New Roman"/>
          <w:b/>
          <w:sz w:val="24"/>
          <w:szCs w:val="24"/>
        </w:rPr>
        <w:t>плотности застройки территориальных зон</w:t>
      </w:r>
    </w:p>
    <w:p w:rsidR="00C352E7" w:rsidRPr="00C352E7" w:rsidRDefault="00C352E7" w:rsidP="00C352E7">
      <w:pPr>
        <w:spacing w:after="0" w:line="240" w:lineRule="auto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83"/>
        <w:gridCol w:w="1848"/>
        <w:gridCol w:w="1984"/>
      </w:tblGrid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Территориальные зоны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Коэффициент</w:t>
            </w:r>
          </w:p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застройки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Коэффициент плотности 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стройки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Жилая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Застройка многоквартирными многоэтажными жил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ми домами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 же - при реконструкции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Застройка многоквартирными жилыми домами малой и средней этажности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Застройка блокированными жилыми домами с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квартирными земельными участками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Застройка одно-, двухквартирными жилыми домами с приусадебными земельными участками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Общественно-деловая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Многофункциональная застройка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Специализированная общественная застройка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Производственная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Промышленная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Научно-производственная </w:t>
            </w:r>
            <w:hyperlink w:anchor="P2921" w:history="1">
              <w:r w:rsidRPr="00C352E7">
                <w:rPr>
                  <w:rFonts w:ascii="Times New Roman" w:hAnsi="Times New Roman" w:cs="Times New Roman"/>
                  <w:sz w:val="24"/>
                  <w:szCs w:val="24"/>
                </w:rPr>
                <w:t>*</w:t>
              </w:r>
            </w:hyperlink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Коммунально-складская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</w:tbl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*  Без  учета  опытных  полей  и  полигонов,  резервных  территорий  и  санитарнозащи</w:t>
      </w:r>
      <w:r w:rsidRPr="00C352E7">
        <w:rPr>
          <w:rFonts w:ascii="Times New Roman" w:hAnsi="Times New Roman"/>
          <w:sz w:val="24"/>
          <w:szCs w:val="24"/>
        </w:rPr>
        <w:t>т</w:t>
      </w:r>
      <w:r w:rsidRPr="00C352E7">
        <w:rPr>
          <w:rFonts w:ascii="Times New Roman" w:hAnsi="Times New Roman"/>
          <w:sz w:val="24"/>
          <w:szCs w:val="24"/>
        </w:rPr>
        <w:t xml:space="preserve">ных зон. </w:t>
      </w:r>
    </w:p>
    <w:p w:rsidR="00C352E7" w:rsidRPr="00C352E7" w:rsidRDefault="00C352E7" w:rsidP="00C352E7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Примечания: </w:t>
      </w:r>
    </w:p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ab/>
        <w:t>1. Для жилых, общественно-деловых зон коэффициенты  застройки и коэффиц</w:t>
      </w:r>
      <w:r w:rsidRPr="00C352E7">
        <w:rPr>
          <w:rFonts w:ascii="Times New Roman" w:hAnsi="Times New Roman"/>
          <w:sz w:val="24"/>
          <w:szCs w:val="24"/>
        </w:rPr>
        <w:t>и</w:t>
      </w:r>
      <w:r w:rsidRPr="00C352E7">
        <w:rPr>
          <w:rFonts w:ascii="Times New Roman" w:hAnsi="Times New Roman"/>
          <w:sz w:val="24"/>
          <w:szCs w:val="24"/>
        </w:rPr>
        <w:t>енты плотности застройки приведены для территории квартала (брутто) с учетом нео</w:t>
      </w:r>
      <w:r w:rsidRPr="00C352E7">
        <w:rPr>
          <w:rFonts w:ascii="Times New Roman" w:hAnsi="Times New Roman"/>
          <w:sz w:val="24"/>
          <w:szCs w:val="24"/>
        </w:rPr>
        <w:t>б</w:t>
      </w:r>
      <w:r w:rsidRPr="00C352E7">
        <w:rPr>
          <w:rFonts w:ascii="Times New Roman" w:hAnsi="Times New Roman"/>
          <w:sz w:val="24"/>
          <w:szCs w:val="24"/>
        </w:rPr>
        <w:t>ходимых по расчету учреждений и предприятий обслуживания, гаражей; стоянок для а</w:t>
      </w:r>
      <w:r w:rsidRPr="00C352E7">
        <w:rPr>
          <w:rFonts w:ascii="Times New Roman" w:hAnsi="Times New Roman"/>
          <w:sz w:val="24"/>
          <w:szCs w:val="24"/>
        </w:rPr>
        <w:t>в</w:t>
      </w:r>
      <w:r w:rsidRPr="00C352E7">
        <w:rPr>
          <w:rFonts w:ascii="Times New Roman" w:hAnsi="Times New Roman"/>
          <w:sz w:val="24"/>
          <w:szCs w:val="24"/>
        </w:rPr>
        <w:t xml:space="preserve">томобилей, зеленых насаждений, площадок и других объектов благоустройства. </w:t>
      </w:r>
    </w:p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ab/>
        <w:t>Для  производственных  зон  указанные  коэффициенты  приведены  для  кварт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 xml:space="preserve">лов </w:t>
      </w:r>
    </w:p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производственной застройки, включающей один или несколько объектов.</w:t>
      </w:r>
    </w:p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ab/>
        <w:t>2. При подсчете коэффициентов плотности застройки площадь этажей определ</w:t>
      </w:r>
      <w:r w:rsidRPr="00C352E7">
        <w:rPr>
          <w:rFonts w:ascii="Times New Roman" w:hAnsi="Times New Roman"/>
          <w:sz w:val="24"/>
          <w:szCs w:val="24"/>
        </w:rPr>
        <w:t>я</w:t>
      </w:r>
      <w:r w:rsidRPr="00C352E7">
        <w:rPr>
          <w:rFonts w:ascii="Times New Roman" w:hAnsi="Times New Roman"/>
          <w:sz w:val="24"/>
          <w:szCs w:val="24"/>
        </w:rPr>
        <w:t>ется  по  внешним  размерам  здания.  Учитываются  только  надземные  этажи,  включая  мансардные. Подземные этажи зданий и сооружений не учитываются. Подземное с</w:t>
      </w:r>
      <w:r w:rsidRPr="00C352E7">
        <w:rPr>
          <w:rFonts w:ascii="Times New Roman" w:hAnsi="Times New Roman"/>
          <w:sz w:val="24"/>
          <w:szCs w:val="24"/>
        </w:rPr>
        <w:t>о</w:t>
      </w:r>
      <w:r w:rsidRPr="00C352E7">
        <w:rPr>
          <w:rFonts w:ascii="Times New Roman" w:hAnsi="Times New Roman"/>
          <w:sz w:val="24"/>
          <w:szCs w:val="24"/>
        </w:rPr>
        <w:t>оружение не  учитывается,  если  поверхность  земли  (надземная  территория)  над  ним  используется под озеленение, организацию площадок, автостоянок и другие виды благ</w:t>
      </w:r>
      <w:r w:rsidRPr="00C352E7">
        <w:rPr>
          <w:rFonts w:ascii="Times New Roman" w:hAnsi="Times New Roman"/>
          <w:sz w:val="24"/>
          <w:szCs w:val="24"/>
        </w:rPr>
        <w:t>о</w:t>
      </w:r>
      <w:r w:rsidRPr="00C352E7">
        <w:rPr>
          <w:rFonts w:ascii="Times New Roman" w:hAnsi="Times New Roman"/>
          <w:sz w:val="24"/>
          <w:szCs w:val="24"/>
        </w:rPr>
        <w:t xml:space="preserve">устройства. </w:t>
      </w:r>
    </w:p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ab/>
        <w:t xml:space="preserve">3. Границами кварталов являются красные линии. </w:t>
      </w:r>
    </w:p>
    <w:p w:rsid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ab/>
        <w:t>4. При  реконструкции  сложившихся  кварталов  жилых,  общественно-деловых  зон (включая надстройку этажей, мансард) необходимо предусматривать требуемый по расчету объем учреждений и предприятий обслуживания для  проживающего в этих кварталах населения.  Допускается  учитывать  имеющиеся  в  соседних кварталах  у</w:t>
      </w:r>
      <w:r w:rsidRPr="00C352E7">
        <w:rPr>
          <w:rFonts w:ascii="Times New Roman" w:hAnsi="Times New Roman"/>
          <w:sz w:val="24"/>
          <w:szCs w:val="24"/>
        </w:rPr>
        <w:t>ч</w:t>
      </w:r>
      <w:r w:rsidRPr="00C352E7">
        <w:rPr>
          <w:rFonts w:ascii="Times New Roman" w:hAnsi="Times New Roman"/>
          <w:sz w:val="24"/>
          <w:szCs w:val="24"/>
        </w:rPr>
        <w:t xml:space="preserve">реждения  обслуживания  при  соблюдении  нормативных  радиусов  их  доступности  (кроме  дошкольных учреждений  и  начальных  школ).  В  условиях  реконструкции  существующей  застройки плотность застройки допускается повышать, но не более чем на 30% при соблюдении санитарно-гигиенических и противопожарных норм с учетом главы 30. </w:t>
      </w:r>
    </w:p>
    <w:p w:rsid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F4C96" w:rsidRDefault="007F4C96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F4C96" w:rsidRDefault="007F4C96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F4C96" w:rsidRDefault="007F4C96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F4C96" w:rsidRDefault="007F4C96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Г</w:t>
      </w:r>
      <w:r w:rsidRPr="001E73A0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(рекомендуемое)</w:t>
      </w:r>
    </w:p>
    <w:p w:rsidR="00C352E7" w:rsidRPr="001E73A0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C352E7" w:rsidRPr="001E73A0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7F4C96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7F4C96">
        <w:rPr>
          <w:rFonts w:ascii="Times New Roman" w:hAnsi="Times New Roman"/>
          <w:sz w:val="24"/>
          <w:szCs w:val="24"/>
        </w:rPr>
        <w:t>Красногорский</w:t>
      </w:r>
      <w:r w:rsidR="007F4C96" w:rsidRPr="00E87A27">
        <w:rPr>
          <w:rFonts w:ascii="Times New Roman" w:hAnsi="Times New Roman"/>
          <w:sz w:val="24"/>
          <w:szCs w:val="24"/>
        </w:rPr>
        <w:t xml:space="preserve"> район</w:t>
      </w:r>
    </w:p>
    <w:p w:rsidR="00C352E7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90288D">
        <w:rPr>
          <w:rFonts w:ascii="Times New Roman" w:hAnsi="Times New Roman"/>
          <w:sz w:val="24"/>
          <w:szCs w:val="24"/>
        </w:rPr>
        <w:t>Алтайского края</w:t>
      </w:r>
    </w:p>
    <w:p w:rsidR="00C352E7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767A64" w:rsidRDefault="00767A64" w:rsidP="00C352E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767A64" w:rsidRDefault="00767A64" w:rsidP="00C352E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C352E7" w:rsidRPr="00C352E7" w:rsidRDefault="00C352E7" w:rsidP="00C352E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C352E7">
        <w:rPr>
          <w:rFonts w:ascii="Times New Roman" w:hAnsi="Times New Roman"/>
          <w:b/>
          <w:sz w:val="24"/>
          <w:szCs w:val="24"/>
        </w:rPr>
        <w:t>ПЛОТНОСТЬ ЗАСТРОЙКИ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352E7">
        <w:rPr>
          <w:rFonts w:ascii="Times New Roman" w:hAnsi="Times New Roman"/>
          <w:b/>
          <w:sz w:val="24"/>
          <w:szCs w:val="24"/>
        </w:rPr>
        <w:t>кварталов, занимаемых промышленными, сельскохозяйственными и другими пр</w:t>
      </w:r>
      <w:r w:rsidRPr="00C352E7">
        <w:rPr>
          <w:rFonts w:ascii="Times New Roman" w:hAnsi="Times New Roman"/>
          <w:b/>
          <w:sz w:val="24"/>
          <w:szCs w:val="24"/>
        </w:rPr>
        <w:t>о</w:t>
      </w:r>
      <w:r w:rsidRPr="00C352E7">
        <w:rPr>
          <w:rFonts w:ascii="Times New Roman" w:hAnsi="Times New Roman"/>
          <w:b/>
          <w:sz w:val="24"/>
          <w:szCs w:val="24"/>
        </w:rPr>
        <w:t>изводственными объектами</w:t>
      </w:r>
    </w:p>
    <w:p w:rsidR="00C352E7" w:rsidRPr="00C352E7" w:rsidRDefault="00C352E7" w:rsidP="00C352E7">
      <w:pPr>
        <w:spacing w:after="0" w:line="240" w:lineRule="auto"/>
        <w:rPr>
          <w:sz w:val="24"/>
          <w:szCs w:val="24"/>
        </w:rPr>
      </w:pPr>
    </w:p>
    <w:p w:rsidR="00C352E7" w:rsidRPr="00C352E7" w:rsidRDefault="00C352E7" w:rsidP="00C352E7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Таблица Г-1 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Показатели минимальной плотности застройки площадок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промышленных предприятий</w:t>
      </w:r>
    </w:p>
    <w:tbl>
      <w:tblPr>
        <w:tblW w:w="9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68"/>
        <w:gridCol w:w="5499"/>
        <w:gridCol w:w="1757"/>
      </w:tblGrid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Отрасли промы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ленности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Предприятия (производства)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Минимальная плотность 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стройки, %</w:t>
            </w:r>
          </w:p>
        </w:tc>
      </w:tr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Черная металлургия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трубные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производству огнеупорных изделий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обжигу огнеупорного сырья и производству п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рошков и мертелей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разделке лома и отходов черных металлов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Химическая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азотной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фосфатных удобрений и другой продукции неорг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нической химии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содовой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хлорной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прочих продуктов основной химии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вискозных волокон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синтетических волокон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синтетических смол и пластмасс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изделий из пластмасс и резины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лакокрасочной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продуктов органического синтеза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Бумажная промы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целлюлозно-бумажные и целлюлозно-картонные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переделочные, бумажные и картонные, работающие на привозной целлюлозе и макулатуре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Энергетическая промышленность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электростанции мощностью более 2000 МВт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а) без градирен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атомные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б) при наличии градирен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атомные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электростанции мощностью до 2000 МВт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а) без градирен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атомные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б) при наличии градирен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атомные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теплоэлектроцентрали при наличии градирен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а) мощностью до 500 МВт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б) мощностью от 500 до 1000 МВт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в) мощностью более 1000 МВт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Электротехническая промышленность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электродвигателей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крупных электрических машин и турбогенераторов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высоковольтной аппаратуры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низковольтной аппаратуры и светотехнического оборудования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трансформаторов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кабельной продукции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электроламповые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электроизоляционных материалов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аккумуляторные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полупроводниковых приборов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Радиопромышле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радиопромышленности при общей площади прои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водственных зданий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100 тыс.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100 тыс.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Электронная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электронной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а) предприятия, расположенные в одном здании (корпус, завод)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б) предприятия, расположенные в нескольких зд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ниях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одноэтажных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многоэтажных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Приборостроение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приборостроения, средств автоматизации и систем управления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а) при общей площади производственных зданий 100 тыс.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б) то же, более 100 тыс.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в) при применении ртути и стекловарения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Медицинская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химико-фармацевтические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медико-инструментальные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Тяжелое машин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строение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подъемно-транспортного оборудования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Химическое маш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ностроение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оборудования и арматуры для целлюлозно-бумажной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промышленной трубопроводной арматуры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Станкостроение</w:t>
            </w:r>
          </w:p>
        </w:tc>
        <w:tc>
          <w:tcPr>
            <w:tcW w:w="5499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металлорежущих станков, деревообрабатывающего оборудования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инструментальные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искусственных алмазов, абразивных материалов и инструментов из них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литья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поковок и штамповок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сварных конструкций для машиностроения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изделий общемашиностроительного применения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Автомобильная промышленность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автосборочные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автомобильного моторостроения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агрегатов, узлов, запчастей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Строительное и д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рожное машин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строение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пневматического, электрического инструмента и средств малой механизации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оборудования для лесозаготовительной и торфяной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коммунального машиностроения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Машиностроение для легкой и пищ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вой промышленн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технологического оборудования для легкой, те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стильной и пищевой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технологического оборудования для торговли и общественного питания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бытовых приборов и машин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Лесная и деревоо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рабатывающая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лесозаготовительные с примыканием к железной дороге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без переработки древесины производственной мощностью,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переработкой древесины производственной мо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лесозаготовительные с примыканием к водным транспортным путям при отправке леса в хлыстах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зимним плотбищем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без зимнего плотбища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 же, при отправке леса в сортиментах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зимним плотбищем производственной мощн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без зимнего плотбища производственной мощн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пиломатериалов, стандартных домов, комплектов деталей, столярных изделий и заготовок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 поставке сырья и отправке продукции по ж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лезной дороге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 поставке сырья по воде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древесно-стружечных плит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фанеры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мебельные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Легкая промышле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льнозаводы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пенькозаводы (без полей сушки)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текстильные комбинаты с одноэтажными главными корпусами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текстильные фабрики, размещенные в одноэтажных корпусах, при общей площади главного произво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ственного корпуса, тыс.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50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свыше 50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текстильной галантереи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швейно-трикотажные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швейные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кожевенные и первичной обработки кожсырья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одноэтажные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двухэтажные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искусственных кож, обувных картонов и плено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ных материалов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кожгалантерейные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одноэтажные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многоэтажные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обувные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одноэтажные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многоэтажные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фурнитуры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Пищевая промы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хлеба и хлебобулочных изделий производственной мощностью, т/сутки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45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45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кондитерских изделий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маргариновой продукции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плодоовощных консервов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пива, солода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этилового спирта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водки и ликероводочных изделий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Мясомолочная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мяса (с цехами убоя и обескровливания)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мясных консервов, колбас, копченостей и других мясных продуктов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переработке молока производственной мощн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стью, т/смену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100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100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сухого обезжиренного молока производственной мощностью, т/смену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молочных консервов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сыра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Рыбное хозяйство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рыбоперерабатывающие производственной мощн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стью, т/сутки, до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10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рыбные порты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Микробиологич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ская промышле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гидролизно-дрожжевые, белково-витаминных ко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центратов и по производству премиксов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Заготовительное х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зяйство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мелькомбинаты, крупозаводы, комбинированные кормовые заводы, хлебоприемные предприятия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комбинаты хлебопродуктов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Местная промы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ремонтные предприятия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грузовых автомобилей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строительных машин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художественной керамики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художественных изделий из металла и камня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игрушек и сувениров из дерева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игрушек из металла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швейных изделий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 зданиях до двух этажей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 зданиях более двух этажей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Промышленность строительных мат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риалов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цементные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сухим способом производства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мокрым способом производства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асбестоцементные изделия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крупных блоков, панелей и других конструкций из ячеистого, плотного силикатобетона, производс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венной мощностью,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железобетонных конструкций производственной мощностью 150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обожженного глиняного кирпича и керамических блоков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силикатного кирпича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керамических плиток для полов, облицовочных глазурованных плиток, керамических изделий для облицовки фасадов зданий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керамических канализационных и дренажных труб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гравийно-сортировочные по разработке месторо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дений способом гидромеханизации производстве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ной мощностью,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50 - 1000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200 (сборно-разборные)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гравийно-сортировочные при разработке местор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ждений экскаваторным способом производственной мощностью 500 - 1000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дробильно-сортировочные по переработке прочных однородных пород производственной мощностью,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600 - 1600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200 (сборно-разборные)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аглопоритового гравия из зол ТЭЦ и керамзита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вспученного перлита (с производством перлитоб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тумных плит) при применении в качестве топлива мазута (угля)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минеральной ваты и изделий из нее, вермикулит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вых и перлитовых тепло- и звукоизоляционных 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делий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извести, гипса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известняковой муки и сыромолотого гипса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стекла оконного, полированного, архитектурно-строительного, технического и стекловолокна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обогатительные кварцевого песка производстве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ной мощностью 150 - 300 тыс. т/год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стальных строительных конструкций (в том числе из труб)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алюминиевых строительных конструкций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монтажных (для КИП и автоматики, сантехнич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ских) и электромонтажных заготовок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технологических металлоконструкций и узлов тр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бопроводов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Строительная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строительных машин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опорные базы общестроительных организаций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опорные базы специализированных организаций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автотранспортные предприятия строительных орг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низаций на 200 специализированных большегру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ных автомобилей и автопоездов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стоянки (гаражи)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150 автомобилей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 автомобилей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Обслуживание сел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скохозяйственной техники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грузовых автомобилей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станции технического обслуживания грузовых 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станции технического обслуживания тракторов, бульдозеров и других спецмашин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базы торговые областные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базы минеральных удобрений, известковых мат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риалов, ядохимикатов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склады химических средств защиты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Транспорт и доро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ное хозяйство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капитальному ремонту грузовых автомобилей мощностью 2 - 10 тыс. капитальных ремонтов в 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автобусов с применением готовых агр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гатов мощностью 1 - 2 тыс. ремонтов в 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агрегатов легковых автомобилей мо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ностью 30 - 60 тыс. капитальных ремонтов в 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грузовые автотранспортные на 200 автомобилей при независимом выезде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грузовые автотранспортные на 300 и 500 автомоб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лей при независимом выезде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автобусные парки при количестве автобусов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таксомоторные парки при количестве автомобилей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грузовые автостанции при отправке грузов 500 - 1500 т/сутки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станции технического обслуживания легковых 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томобилей при количестве постов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автозаправочные станции при количестве заправок в сутки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200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дорожно-ремонтные пункты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дорожные участки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 же с дорожно-ремонтным пунктом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 же с дорожно-ремонтным пунктом технической помощи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дорожно-строительное управление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цементно-бетонные производительностью,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асфальтобетонные производительностью, тыс. т/год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битумные базы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прирельсовые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притрассовые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базы песка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полигоны для изготовления железобетонных конс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рукций мощностью 4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Бытовое обслуж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специализированные промышленные предприятия общей площадью производственных зданий более 2000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изготовлению и ремонту одежды, ремонту тел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радиоаппаратуры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изготовлению и ремонту обуви, ремонту сло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ной бытовой техники, химчистки и крашения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и изготовлению мебели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Полиграфическая промышленность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газетно-журнальные, книжные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352E7" w:rsidRPr="00C352E7" w:rsidRDefault="00C352E7" w:rsidP="00C352E7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lastRenderedPageBreak/>
        <w:t xml:space="preserve">Таблица Г-2 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Показатели минимальной плотности застройки площадок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сельскохозяйственных предприятий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68"/>
        <w:gridCol w:w="5499"/>
        <w:gridCol w:w="1757"/>
      </w:tblGrid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Отрасли сельского хозяйства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Предприятия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Минимальная плотность 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стройки, %</w:t>
            </w:r>
          </w:p>
        </w:tc>
      </w:tr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Крупного рогатого скота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молочные при привязном содержании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количество коров в стаде 50 - 60%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51 </w:t>
            </w:r>
            <w:hyperlink w:anchor="P3762" w:history="1">
              <w:r w:rsidRPr="00C352E7">
                <w:rPr>
                  <w:rFonts w:ascii="Times New Roman" w:hAnsi="Times New Roman" w:cs="Times New Roman"/>
                  <w:sz w:val="24"/>
                  <w:szCs w:val="24"/>
                </w:rPr>
                <w:t>*</w:t>
              </w:r>
            </w:hyperlink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 / 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800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 / 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количество коров в стаде 90%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51 / 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800 и 1200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 / 49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молочные при беспривязном содержании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количество коров в стаде 50, 60 и 90%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800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1200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2000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мясные и мясные репродукторные на 800 и 1200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52 </w:t>
            </w:r>
            <w:hyperlink w:anchor="P3763" w:history="1">
              <w:r w:rsidRPr="00C352E7">
                <w:rPr>
                  <w:rFonts w:ascii="Times New Roman" w:hAnsi="Times New Roman" w:cs="Times New Roman"/>
                  <w:sz w:val="24"/>
                  <w:szCs w:val="24"/>
                </w:rPr>
                <w:t>**</w:t>
              </w:r>
            </w:hyperlink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 / 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доращивания и откорма молодняка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6000 и 12000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выращивания телят, доращивания и откорма м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лодняка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6000 и 12000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откорма крупного рогатого скота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откормочные площадки на 2000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племенные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молочные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800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400, 600 и 800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выращивания ремонтных телок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1000 и 2000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Свиноводческие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товарные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репродукторные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откормочные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6000 и 12000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законченным производственным циклом на 2000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племенные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Овцеводческие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размещаемые на одной площадке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шерстные, шерстно-мясные, мясо-сальные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5000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мясо-шерстные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шубные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1200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откормочные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откормочные площадки для получения каракульчи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5000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законченным оборотом стада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мясо-шерстные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мясо-шерстно-молочные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2000 и 4000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шубные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1600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Козоводческие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пуховые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шерстные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3600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Коневодческие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50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150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Птицеводческие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яичного направления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blPrEx>
          <w:tblBorders>
            <w:insideH w:val="nil"/>
          </w:tblBorders>
        </w:tblPrEx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tcBorders>
              <w:bottom w:val="nil"/>
            </w:tcBorders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200 тыс. кур-несушек</w:t>
            </w:r>
          </w:p>
        </w:tc>
        <w:tc>
          <w:tcPr>
            <w:tcW w:w="1757" w:type="dxa"/>
            <w:tcBorders>
              <w:bottom w:val="nil"/>
            </w:tcBorders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blPrEx>
          <w:tblBorders>
            <w:insideH w:val="nil"/>
          </w:tblBorders>
        </w:tblPrEx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tcBorders>
              <w:top w:val="nil"/>
            </w:tcBorders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300 тыс. кур-несушек</w:t>
            </w:r>
          </w:p>
        </w:tc>
        <w:tc>
          <w:tcPr>
            <w:tcW w:w="1757" w:type="dxa"/>
            <w:tcBorders>
              <w:top w:val="nil"/>
            </w:tcBorders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мясного направления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бройлерные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 и 6 млн бройлеров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27 </w:t>
            </w:r>
            <w:hyperlink w:anchor="P3764" w:history="1">
              <w:r w:rsidRPr="00C352E7">
                <w:rPr>
                  <w:rFonts w:ascii="Times New Roman" w:hAnsi="Times New Roman" w:cs="Times New Roman"/>
                  <w:sz w:val="24"/>
                  <w:szCs w:val="24"/>
                </w:rPr>
                <w:t>***</w:t>
              </w:r>
            </w:hyperlink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 / 43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утиные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65 тыс. утят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индейководческие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 тыс. индюшат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племенные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яичного направления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племзавод на 50 тыс. кур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зона взрослой птицы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зона ремонтного молодняка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мясного направления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племзавод на 50 тыс. кур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зона взрослой птицы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зона ремонтного молодняка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Звероводческие и кролиководческие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звероводческие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кролиководческие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Тепличные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многолетние теплицы общей площадью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 га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12 га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18, 24 и 30 га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однопролетные (ангарные) теплицы общей площ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дью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5 га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сел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скохозяйственной техники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центральные ремонтные мастерские для хозяйств с парком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50 и 75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100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150 и 200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пункты технического обслуживания бригады или отделения хозяйств с парком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10, 20 и 30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 и более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Прочие предприятия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переработке или хранению сельскохозяйстве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ной продукции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комбикормовые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хранению семян и зерна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</w:tbl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*  Над  чертой  приведены  показатели  для  зданий  без  чердаков,  под  чертой  –  с  исользуемыми чердаками.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lastRenderedPageBreak/>
        <w:t>**  Над  чертой  приведены  показатели  при  хранении  грубых  кормов  и  по</w:t>
      </w:r>
      <w:r w:rsidRPr="00C352E7">
        <w:rPr>
          <w:rFonts w:ascii="Times New Roman" w:hAnsi="Times New Roman"/>
          <w:sz w:val="24"/>
          <w:szCs w:val="24"/>
        </w:rPr>
        <w:t>д</w:t>
      </w:r>
      <w:r w:rsidRPr="00C352E7">
        <w:rPr>
          <w:rFonts w:ascii="Times New Roman" w:hAnsi="Times New Roman"/>
          <w:sz w:val="24"/>
          <w:szCs w:val="24"/>
        </w:rPr>
        <w:t xml:space="preserve">стилки под навесами, под чертой – при хранении в скирдах.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*** Над чертой приведены показатели для многоэтажных зданий, под чертой – для одноэтажных.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Примечания: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1. Нормативная  плотность  застройки  площадки  предприятия  определяется  в  процентах как  отношение площади  застройки  к площади  земельного  участка  с  вкл</w:t>
      </w:r>
      <w:r w:rsidRPr="00C352E7">
        <w:rPr>
          <w:rFonts w:ascii="Times New Roman" w:hAnsi="Times New Roman"/>
          <w:sz w:val="24"/>
          <w:szCs w:val="24"/>
        </w:rPr>
        <w:t>ю</w:t>
      </w:r>
      <w:r w:rsidRPr="00C352E7">
        <w:rPr>
          <w:rFonts w:ascii="Times New Roman" w:hAnsi="Times New Roman"/>
          <w:sz w:val="24"/>
          <w:szCs w:val="24"/>
        </w:rPr>
        <w:t xml:space="preserve">чением площади, занятой железнодорожными путями.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2. В площадь застройки предприятия должны включаться площади, занятые зд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>ниями и сооружениями всех видов, включая навесы, открытые технологические, сан</w:t>
      </w:r>
      <w:r w:rsidRPr="00C352E7">
        <w:rPr>
          <w:rFonts w:ascii="Times New Roman" w:hAnsi="Times New Roman"/>
          <w:sz w:val="24"/>
          <w:szCs w:val="24"/>
        </w:rPr>
        <w:t>и</w:t>
      </w:r>
      <w:r w:rsidRPr="00C352E7">
        <w:rPr>
          <w:rFonts w:ascii="Times New Roman" w:hAnsi="Times New Roman"/>
          <w:sz w:val="24"/>
          <w:szCs w:val="24"/>
        </w:rPr>
        <w:t>тарно-технические и другие установки, эстакады и галереи,  площадки погрузочно-разгрузочных устройств,  подземные  сооружения  (резервуары,  погреба,  убежища,  тоннели,  проходные каналы инженерных коммуникаций, над которыми не могут быть размещены здания и сооружения), а также выгулы для животных, птиц и зверей, пл</w:t>
      </w:r>
      <w:r w:rsidRPr="00C352E7">
        <w:rPr>
          <w:rFonts w:ascii="Times New Roman" w:hAnsi="Times New Roman"/>
          <w:sz w:val="24"/>
          <w:szCs w:val="24"/>
        </w:rPr>
        <w:t>о</w:t>
      </w:r>
      <w:r w:rsidRPr="00C352E7">
        <w:rPr>
          <w:rFonts w:ascii="Times New Roman" w:hAnsi="Times New Roman"/>
          <w:sz w:val="24"/>
          <w:szCs w:val="24"/>
        </w:rPr>
        <w:t>щадки для стоянки автомобилей, машин и механизмов, открытые склады различного н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>значения; при условии, что размеры и оборудование выгулов, площадок для стоянки а</w:t>
      </w:r>
      <w:r w:rsidRPr="00C352E7">
        <w:rPr>
          <w:rFonts w:ascii="Times New Roman" w:hAnsi="Times New Roman"/>
          <w:sz w:val="24"/>
          <w:szCs w:val="24"/>
        </w:rPr>
        <w:t>в</w:t>
      </w:r>
      <w:r w:rsidRPr="00C352E7">
        <w:rPr>
          <w:rFonts w:ascii="Times New Roman" w:hAnsi="Times New Roman"/>
          <w:sz w:val="24"/>
          <w:szCs w:val="24"/>
        </w:rPr>
        <w:t xml:space="preserve">томобилей и складов открытого хранения принимаются по нормам технологического проектирования.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3. В площадь застройки должны включаться резервные  участки на площадке предприятия,  намеченные  в  соответствии  с  заданием  на  проектирование  для  ра</w:t>
      </w:r>
      <w:r w:rsidRPr="00C352E7">
        <w:rPr>
          <w:rFonts w:ascii="Times New Roman" w:hAnsi="Times New Roman"/>
          <w:sz w:val="24"/>
          <w:szCs w:val="24"/>
        </w:rPr>
        <w:t>з</w:t>
      </w:r>
      <w:r w:rsidRPr="00C352E7">
        <w:rPr>
          <w:rFonts w:ascii="Times New Roman" w:hAnsi="Times New Roman"/>
          <w:sz w:val="24"/>
          <w:szCs w:val="24"/>
        </w:rPr>
        <w:t>мещения  на них зданий и сооружений (в пределах габаритов указанных зданий и соор</w:t>
      </w:r>
      <w:r w:rsidRPr="00C352E7">
        <w:rPr>
          <w:rFonts w:ascii="Times New Roman" w:hAnsi="Times New Roman"/>
          <w:sz w:val="24"/>
          <w:szCs w:val="24"/>
        </w:rPr>
        <w:t>у</w:t>
      </w:r>
      <w:r w:rsidRPr="00C352E7">
        <w:rPr>
          <w:rFonts w:ascii="Times New Roman" w:hAnsi="Times New Roman"/>
          <w:sz w:val="24"/>
          <w:szCs w:val="24"/>
        </w:rPr>
        <w:t xml:space="preserve">жений).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4. В площадь застройки не включаются площади, занятые отмостками вокруг зд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>ний и сооружений, тротуарами, автомобильными дорогами, временными зданиями и с</w:t>
      </w:r>
      <w:r w:rsidRPr="00C352E7">
        <w:rPr>
          <w:rFonts w:ascii="Times New Roman" w:hAnsi="Times New Roman"/>
          <w:sz w:val="24"/>
          <w:szCs w:val="24"/>
        </w:rPr>
        <w:t>о</w:t>
      </w:r>
      <w:r w:rsidRPr="00C352E7">
        <w:rPr>
          <w:rFonts w:ascii="Times New Roman" w:hAnsi="Times New Roman"/>
          <w:sz w:val="24"/>
          <w:szCs w:val="24"/>
        </w:rPr>
        <w:t>оружениями, открытыми спортивными площадками, площадками для отдыха работа</w:t>
      </w:r>
      <w:r w:rsidRPr="00C352E7">
        <w:rPr>
          <w:rFonts w:ascii="Times New Roman" w:hAnsi="Times New Roman"/>
          <w:sz w:val="24"/>
          <w:szCs w:val="24"/>
        </w:rPr>
        <w:t>ю</w:t>
      </w:r>
      <w:r w:rsidRPr="00C352E7">
        <w:rPr>
          <w:rFonts w:ascii="Times New Roman" w:hAnsi="Times New Roman"/>
          <w:sz w:val="24"/>
          <w:szCs w:val="24"/>
        </w:rPr>
        <w:t>щих, зелеными насаждениями (из деревьев кустарников,  цветов  и  трав),  открытыми  стоянками  автотранспортных  средств,  принадлежащих гражданам, открытыми водоо</w:t>
      </w:r>
      <w:r w:rsidRPr="00C352E7">
        <w:rPr>
          <w:rFonts w:ascii="Times New Roman" w:hAnsi="Times New Roman"/>
          <w:sz w:val="24"/>
          <w:szCs w:val="24"/>
        </w:rPr>
        <w:t>т</w:t>
      </w:r>
      <w:r w:rsidRPr="00C352E7">
        <w:rPr>
          <w:rFonts w:ascii="Times New Roman" w:hAnsi="Times New Roman"/>
          <w:sz w:val="24"/>
          <w:szCs w:val="24"/>
        </w:rPr>
        <w:t>водными и другими  канавами, подпорными стенками,  подземными  зданиями  и  с</w:t>
      </w:r>
      <w:r w:rsidRPr="00C352E7">
        <w:rPr>
          <w:rFonts w:ascii="Times New Roman" w:hAnsi="Times New Roman"/>
          <w:sz w:val="24"/>
          <w:szCs w:val="24"/>
        </w:rPr>
        <w:t>о</w:t>
      </w:r>
      <w:r w:rsidRPr="00C352E7">
        <w:rPr>
          <w:rFonts w:ascii="Times New Roman" w:hAnsi="Times New Roman"/>
          <w:sz w:val="24"/>
          <w:szCs w:val="24"/>
        </w:rPr>
        <w:t xml:space="preserve">оружениями  или  частями  их,  над  которыми  могут  быть размещены другие здания и сооружения.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5. При  подсчете  площадей,  занимаемых  галереями  и  эстакадами,  в  площадь  застройки включается проекция на горизонтальную плоскость только тех участков ук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>занных объектов, под которыми по габаритам не могут быть размещены другие здания или сооружения, а для остальных надземных участков учитывается только площадь, з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 xml:space="preserve">нимаемая конструкциями опор на уровне планировочных отметок земли.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6. Минимальную плотность застройки допускается уменьшать (при наличии соо</w:t>
      </w:r>
      <w:r w:rsidRPr="00C352E7">
        <w:rPr>
          <w:rFonts w:ascii="Times New Roman" w:hAnsi="Times New Roman"/>
          <w:sz w:val="24"/>
          <w:szCs w:val="24"/>
        </w:rPr>
        <w:t>т</w:t>
      </w:r>
      <w:r w:rsidRPr="00C352E7">
        <w:rPr>
          <w:rFonts w:ascii="Times New Roman" w:hAnsi="Times New Roman"/>
          <w:sz w:val="24"/>
          <w:szCs w:val="24"/>
        </w:rPr>
        <w:t>ветствующих технико-экономических обоснований), но не более чем на 10 % устано</w:t>
      </w:r>
      <w:r w:rsidRPr="00C352E7">
        <w:rPr>
          <w:rFonts w:ascii="Times New Roman" w:hAnsi="Times New Roman"/>
          <w:sz w:val="24"/>
          <w:szCs w:val="24"/>
        </w:rPr>
        <w:t>в</w:t>
      </w:r>
      <w:r w:rsidRPr="00C352E7">
        <w:rPr>
          <w:rFonts w:ascii="Times New Roman" w:hAnsi="Times New Roman"/>
          <w:sz w:val="24"/>
          <w:szCs w:val="24"/>
        </w:rPr>
        <w:t xml:space="preserve">ленной настоящим приложением.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7. При  строительстве  сельскохозяйственных  предприятий  на  площадке  с  у</w:t>
      </w:r>
      <w:r w:rsidRPr="00C352E7">
        <w:rPr>
          <w:rFonts w:ascii="Times New Roman" w:hAnsi="Times New Roman"/>
          <w:sz w:val="24"/>
          <w:szCs w:val="24"/>
        </w:rPr>
        <w:t>к</w:t>
      </w:r>
      <w:r w:rsidRPr="00C352E7">
        <w:rPr>
          <w:rFonts w:ascii="Times New Roman" w:hAnsi="Times New Roman"/>
          <w:sz w:val="24"/>
          <w:szCs w:val="24"/>
        </w:rPr>
        <w:t>лоном свыше 3 %, просадочных грунтах и в сложных инженерно-геологических услов</w:t>
      </w:r>
      <w:r w:rsidRPr="00C352E7">
        <w:rPr>
          <w:rFonts w:ascii="Times New Roman" w:hAnsi="Times New Roman"/>
          <w:sz w:val="24"/>
          <w:szCs w:val="24"/>
        </w:rPr>
        <w:t>и</w:t>
      </w:r>
      <w:r w:rsidRPr="00C352E7">
        <w:rPr>
          <w:rFonts w:ascii="Times New Roman" w:hAnsi="Times New Roman"/>
          <w:sz w:val="24"/>
          <w:szCs w:val="24"/>
        </w:rPr>
        <w:t xml:space="preserve">ях минимальную плотность застройки допускается  уменьшать,  но не более чем на 10 % установленной настоящим приложением. </w:t>
      </w:r>
    </w:p>
    <w:p w:rsidR="00C352E7" w:rsidRPr="00C352E7" w:rsidRDefault="00C352E7" w:rsidP="00290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8. Подсчет  площадей,  занимаемых  зданиями  и  сооружениями,  производится  по внешнему контуру их наружных стен на уровне планировочных отметок земли, без учета ширины отмосток. </w:t>
      </w:r>
    </w:p>
    <w:p w:rsidR="00C352E7" w:rsidRDefault="00C352E7" w:rsidP="00C352E7">
      <w:pPr>
        <w:ind w:left="5670" w:firstLine="709"/>
        <w:jc w:val="both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 w:firstLine="709"/>
        <w:jc w:val="both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 w:firstLine="709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ind w:left="5670" w:firstLine="709"/>
        <w:rPr>
          <w:rFonts w:ascii="Times New Roman" w:hAnsi="Times New Roman"/>
          <w:sz w:val="24"/>
          <w:szCs w:val="24"/>
        </w:rPr>
      </w:pPr>
    </w:p>
    <w:p w:rsidR="0019571D" w:rsidRDefault="0019571D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Д</w:t>
      </w:r>
    </w:p>
    <w:p w:rsidR="0019571D" w:rsidRPr="001E73A0" w:rsidRDefault="0019571D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19571D" w:rsidRPr="001E73A0" w:rsidRDefault="0019571D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7F4C96" w:rsidRDefault="0019571D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7F4C96">
        <w:rPr>
          <w:rFonts w:ascii="Times New Roman" w:hAnsi="Times New Roman"/>
          <w:sz w:val="24"/>
          <w:szCs w:val="24"/>
        </w:rPr>
        <w:t>Красногорский</w:t>
      </w:r>
      <w:r w:rsidR="007F4C96" w:rsidRPr="00E87A27">
        <w:rPr>
          <w:rFonts w:ascii="Times New Roman" w:hAnsi="Times New Roman"/>
          <w:sz w:val="24"/>
          <w:szCs w:val="24"/>
        </w:rPr>
        <w:t xml:space="preserve"> район</w:t>
      </w:r>
      <w:r w:rsidR="007F4C96" w:rsidRPr="0090288D">
        <w:rPr>
          <w:rFonts w:ascii="Times New Roman" w:hAnsi="Times New Roman"/>
          <w:sz w:val="24"/>
          <w:szCs w:val="24"/>
        </w:rPr>
        <w:t xml:space="preserve"> </w:t>
      </w:r>
    </w:p>
    <w:p w:rsidR="0019571D" w:rsidRDefault="0019571D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90288D">
        <w:rPr>
          <w:rFonts w:ascii="Times New Roman" w:hAnsi="Times New Roman"/>
          <w:sz w:val="24"/>
          <w:szCs w:val="24"/>
        </w:rPr>
        <w:t>Алтайского края</w:t>
      </w:r>
    </w:p>
    <w:p w:rsidR="00767A64" w:rsidRDefault="00767A64" w:rsidP="0019571D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19571D" w:rsidRPr="0019571D" w:rsidRDefault="0019571D" w:rsidP="0019571D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19571D">
        <w:rPr>
          <w:rFonts w:ascii="Times New Roman" w:hAnsi="Times New Roman"/>
          <w:b/>
          <w:sz w:val="24"/>
          <w:szCs w:val="24"/>
        </w:rPr>
        <w:t>ПЛОЩАДЬ И РАЗМЕРЫ</w:t>
      </w:r>
    </w:p>
    <w:p w:rsidR="0019571D" w:rsidRPr="0019571D" w:rsidRDefault="0019571D" w:rsidP="0019571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9571D">
        <w:rPr>
          <w:rFonts w:ascii="Times New Roman" w:hAnsi="Times New Roman"/>
          <w:b/>
          <w:sz w:val="24"/>
          <w:szCs w:val="24"/>
        </w:rPr>
        <w:t>земельных участков складов</w:t>
      </w:r>
    </w:p>
    <w:p w:rsidR="0019571D" w:rsidRPr="0019571D" w:rsidRDefault="0019571D" w:rsidP="0019571D">
      <w:pPr>
        <w:spacing w:after="0" w:line="240" w:lineRule="auto"/>
        <w:rPr>
          <w:sz w:val="24"/>
          <w:szCs w:val="24"/>
        </w:rPr>
      </w:pPr>
    </w:p>
    <w:p w:rsidR="0019571D" w:rsidRPr="0019571D" w:rsidRDefault="0019571D" w:rsidP="0019571D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19571D">
        <w:rPr>
          <w:rFonts w:ascii="Times New Roman" w:hAnsi="Times New Roman"/>
          <w:sz w:val="24"/>
          <w:szCs w:val="24"/>
        </w:rPr>
        <w:t xml:space="preserve">Таблица Д-1 </w:t>
      </w:r>
    </w:p>
    <w:p w:rsidR="0019571D" w:rsidRPr="0019571D" w:rsidRDefault="0019571D" w:rsidP="001957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9571D">
        <w:rPr>
          <w:rFonts w:ascii="Times New Roman" w:hAnsi="Times New Roman"/>
          <w:sz w:val="24"/>
          <w:szCs w:val="24"/>
        </w:rPr>
        <w:t>Площадь и размеры земельных участков общетоварных складов</w:t>
      </w:r>
    </w:p>
    <w:p w:rsidR="0019571D" w:rsidRPr="0019571D" w:rsidRDefault="0019571D" w:rsidP="001957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9571D">
        <w:rPr>
          <w:rFonts w:ascii="Times New Roman" w:hAnsi="Times New Roman"/>
          <w:sz w:val="24"/>
          <w:szCs w:val="24"/>
        </w:rPr>
        <w:t>(на 1 тыс. человек)</w:t>
      </w:r>
    </w:p>
    <w:p w:rsidR="0019571D" w:rsidRPr="0019571D" w:rsidRDefault="0019571D" w:rsidP="001957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360"/>
        <w:gridCol w:w="3024"/>
        <w:gridCol w:w="3014"/>
      </w:tblGrid>
      <w:tr w:rsidR="0019571D" w:rsidRPr="0019571D" w:rsidTr="0019571D">
        <w:tc>
          <w:tcPr>
            <w:tcW w:w="3360" w:type="dxa"/>
            <w:vMerge w:val="restart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Склады общетоварные</w:t>
            </w:r>
          </w:p>
        </w:tc>
        <w:tc>
          <w:tcPr>
            <w:tcW w:w="302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Площадь складов, кв. м</w:t>
            </w:r>
          </w:p>
        </w:tc>
        <w:tc>
          <w:tcPr>
            <w:tcW w:w="301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учас</w:t>
            </w: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ков, кв. м</w:t>
            </w:r>
          </w:p>
        </w:tc>
      </w:tr>
      <w:tr w:rsidR="0019571D" w:rsidRPr="0019571D" w:rsidTr="0019571D">
        <w:tc>
          <w:tcPr>
            <w:tcW w:w="3360" w:type="dxa"/>
            <w:vMerge/>
          </w:tcPr>
          <w:p w:rsidR="0019571D" w:rsidRPr="0019571D" w:rsidRDefault="0019571D" w:rsidP="001957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для сельских поселений</w:t>
            </w:r>
          </w:p>
        </w:tc>
        <w:tc>
          <w:tcPr>
            <w:tcW w:w="301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для сельских поселений</w:t>
            </w:r>
          </w:p>
        </w:tc>
      </w:tr>
      <w:tr w:rsidR="0019571D" w:rsidRPr="0019571D" w:rsidTr="0019571D">
        <w:tc>
          <w:tcPr>
            <w:tcW w:w="3360" w:type="dxa"/>
          </w:tcPr>
          <w:p w:rsidR="0019571D" w:rsidRPr="0019571D" w:rsidRDefault="0019571D" w:rsidP="001957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Продовольственных товаров</w:t>
            </w:r>
          </w:p>
        </w:tc>
        <w:tc>
          <w:tcPr>
            <w:tcW w:w="302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01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19571D" w:rsidRPr="0019571D" w:rsidTr="0019571D">
        <w:tc>
          <w:tcPr>
            <w:tcW w:w="3360" w:type="dxa"/>
          </w:tcPr>
          <w:p w:rsidR="0019571D" w:rsidRPr="0019571D" w:rsidRDefault="0019571D" w:rsidP="001957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Непродовольственных товаров</w:t>
            </w:r>
          </w:p>
        </w:tc>
        <w:tc>
          <w:tcPr>
            <w:tcW w:w="302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301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</w:p>
        </w:tc>
      </w:tr>
    </w:tbl>
    <w:p w:rsidR="0019571D" w:rsidRPr="001E73A0" w:rsidRDefault="0019571D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C352E7" w:rsidRPr="0019571D" w:rsidRDefault="0019571D" w:rsidP="001957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9571D">
        <w:rPr>
          <w:rFonts w:ascii="Times New Roman" w:hAnsi="Times New Roman"/>
          <w:sz w:val="24"/>
          <w:szCs w:val="24"/>
        </w:rPr>
        <w:t>Примечания:</w:t>
      </w:r>
    </w:p>
    <w:p w:rsidR="0019571D" w:rsidRPr="0019571D" w:rsidRDefault="0019571D" w:rsidP="00AC320C">
      <w:pPr>
        <w:pStyle w:val="20"/>
        <w:numPr>
          <w:ilvl w:val="0"/>
          <w:numId w:val="77"/>
        </w:numPr>
        <w:shd w:val="clear" w:color="auto" w:fill="auto"/>
        <w:tabs>
          <w:tab w:val="left" w:pos="883"/>
        </w:tabs>
        <w:spacing w:after="0" w:line="240" w:lineRule="auto"/>
        <w:ind w:firstLine="620"/>
        <w:jc w:val="both"/>
        <w:rPr>
          <w:sz w:val="24"/>
          <w:szCs w:val="24"/>
        </w:rPr>
      </w:pPr>
      <w:r w:rsidRPr="0019571D">
        <w:rPr>
          <w:sz w:val="24"/>
          <w:szCs w:val="24"/>
        </w:rPr>
        <w:t>При размещении общетоварных складов в составе специализированных групп размеры земельных участков рекомендуется сокращать до 30%. В зонах досрочного з</w:t>
      </w:r>
      <w:r w:rsidRPr="0019571D">
        <w:rPr>
          <w:sz w:val="24"/>
          <w:szCs w:val="24"/>
        </w:rPr>
        <w:t>а</w:t>
      </w:r>
      <w:r w:rsidRPr="0019571D">
        <w:rPr>
          <w:sz w:val="24"/>
          <w:szCs w:val="24"/>
        </w:rPr>
        <w:t>воза товаров размеры земельных участков следует увеличивать на 40%.</w:t>
      </w:r>
    </w:p>
    <w:p w:rsidR="0019571D" w:rsidRPr="0019571D" w:rsidRDefault="0019571D" w:rsidP="00AC320C">
      <w:pPr>
        <w:pStyle w:val="20"/>
        <w:numPr>
          <w:ilvl w:val="0"/>
          <w:numId w:val="77"/>
        </w:numPr>
        <w:shd w:val="clear" w:color="auto" w:fill="auto"/>
        <w:tabs>
          <w:tab w:val="left" w:pos="873"/>
        </w:tabs>
        <w:spacing w:after="0" w:line="274" w:lineRule="exact"/>
        <w:ind w:firstLine="620"/>
        <w:jc w:val="both"/>
        <w:rPr>
          <w:sz w:val="24"/>
          <w:szCs w:val="24"/>
        </w:rPr>
      </w:pPr>
      <w:r w:rsidRPr="0019571D">
        <w:rPr>
          <w:sz w:val="24"/>
          <w:szCs w:val="24"/>
        </w:rPr>
        <w:t>При преимущественном хранении товарных запасов в сельских поселениях площадь складов и размеры земельных участков в них могут быть увеличены.</w:t>
      </w:r>
    </w:p>
    <w:p w:rsidR="00290470" w:rsidRDefault="00290470" w:rsidP="00724AEA">
      <w:pPr>
        <w:jc w:val="right"/>
        <w:outlineLvl w:val="0"/>
        <w:rPr>
          <w:rFonts w:ascii="Times New Roman" w:hAnsi="Times New Roman"/>
          <w:sz w:val="24"/>
          <w:szCs w:val="24"/>
        </w:rPr>
      </w:pPr>
    </w:p>
    <w:p w:rsidR="00724AEA" w:rsidRPr="001E6CFB" w:rsidRDefault="00724AEA" w:rsidP="00724AEA">
      <w:pPr>
        <w:jc w:val="right"/>
        <w:outlineLvl w:val="0"/>
        <w:rPr>
          <w:rFonts w:ascii="Times New Roman" w:hAnsi="Times New Roman"/>
          <w:sz w:val="24"/>
          <w:szCs w:val="24"/>
        </w:rPr>
      </w:pPr>
      <w:r w:rsidRPr="001E6CFB">
        <w:rPr>
          <w:rFonts w:ascii="Times New Roman" w:hAnsi="Times New Roman"/>
          <w:sz w:val="24"/>
          <w:szCs w:val="24"/>
        </w:rPr>
        <w:t>Таблица Д-2</w:t>
      </w:r>
    </w:p>
    <w:p w:rsidR="00724AEA" w:rsidRPr="00724AEA" w:rsidRDefault="00724AEA" w:rsidP="00724A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4AEA">
        <w:rPr>
          <w:rFonts w:ascii="Times New Roman" w:hAnsi="Times New Roman"/>
          <w:sz w:val="24"/>
          <w:szCs w:val="24"/>
        </w:rPr>
        <w:t>Вместимость и размеры земельных участков специализированных</w:t>
      </w:r>
    </w:p>
    <w:p w:rsidR="00724AEA" w:rsidRDefault="00724AEA" w:rsidP="00724A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4AEA">
        <w:rPr>
          <w:rFonts w:ascii="Times New Roman" w:hAnsi="Times New Roman"/>
          <w:sz w:val="24"/>
          <w:szCs w:val="24"/>
        </w:rPr>
        <w:t>складов (на 1 тыс. человек)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173"/>
        <w:gridCol w:w="3077"/>
        <w:gridCol w:w="3082"/>
      </w:tblGrid>
      <w:tr w:rsidR="00724AEA" w:rsidRPr="008F69C7" w:rsidTr="00724AEA">
        <w:trPr>
          <w:trHeight w:hRule="exact" w:val="773"/>
        </w:trPr>
        <w:tc>
          <w:tcPr>
            <w:tcW w:w="317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Склады специализированные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Вместимость складов, т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74" w:lineRule="exact"/>
            </w:pPr>
            <w:r w:rsidRPr="008F69C7">
              <w:t>Размеры земельных участков, кв. м</w:t>
            </w:r>
          </w:p>
        </w:tc>
      </w:tr>
      <w:tr w:rsidR="00724AEA" w:rsidRPr="008F69C7" w:rsidTr="00724AEA">
        <w:trPr>
          <w:trHeight w:hRule="exact" w:val="763"/>
        </w:trPr>
        <w:tc>
          <w:tcPr>
            <w:tcW w:w="317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24AEA" w:rsidRPr="008F69C7" w:rsidRDefault="00724AEA" w:rsidP="00724AEA"/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для сельских поселений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для сельских поселений</w:t>
            </w:r>
          </w:p>
        </w:tc>
      </w:tr>
      <w:tr w:rsidR="00724AEA" w:rsidRPr="008F69C7" w:rsidTr="00290470">
        <w:trPr>
          <w:trHeight w:hRule="exact" w:val="1727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Холодильники распределител</w:t>
            </w:r>
            <w:r w:rsidRPr="008F69C7">
              <w:t>ь</w:t>
            </w:r>
            <w:r w:rsidRPr="008F69C7">
              <w:t>ные (для хранения мяса и мя</w:t>
            </w:r>
            <w:r w:rsidRPr="008F69C7">
              <w:t>с</w:t>
            </w:r>
            <w:r w:rsidRPr="008F69C7">
              <w:t>ных продуктов, рыбы и рыб</w:t>
            </w:r>
            <w:r w:rsidRPr="008F69C7">
              <w:t>о</w:t>
            </w:r>
            <w:r w:rsidRPr="008F69C7">
              <w:t>продуктов, масла, животного жира, молочных продуктов и яиц)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10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25</w:t>
            </w:r>
          </w:p>
        </w:tc>
      </w:tr>
      <w:tr w:rsidR="00724AEA" w:rsidRPr="008F69C7" w:rsidTr="00724AEA">
        <w:trPr>
          <w:trHeight w:hRule="exact" w:val="571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Фруктохранилища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90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380</w:t>
            </w:r>
          </w:p>
        </w:tc>
      </w:tr>
    </w:tbl>
    <w:p w:rsidR="00724AEA" w:rsidRPr="00724AEA" w:rsidRDefault="00724AEA" w:rsidP="00724AE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724AEA">
        <w:rPr>
          <w:sz w:val="24"/>
          <w:szCs w:val="24"/>
        </w:rPr>
        <w:t>Примечание: В районах выращивания и заготовок картофеля, овощей и фруктов вместимость складов и, соответственно, размеры площади земельных участков прин</w:t>
      </w:r>
      <w:r w:rsidRPr="00724AEA">
        <w:rPr>
          <w:sz w:val="24"/>
          <w:szCs w:val="24"/>
        </w:rPr>
        <w:t>и</w:t>
      </w:r>
      <w:r w:rsidRPr="00724AEA">
        <w:rPr>
          <w:sz w:val="24"/>
          <w:szCs w:val="24"/>
        </w:rPr>
        <w:t xml:space="preserve">маются с коэффициентом </w:t>
      </w:r>
      <w:r w:rsidRPr="00724AEA">
        <w:rPr>
          <w:rStyle w:val="211pt"/>
          <w:sz w:val="24"/>
          <w:szCs w:val="24"/>
        </w:rPr>
        <w:t>0</w:t>
      </w:r>
      <w:r w:rsidRPr="00724AEA">
        <w:rPr>
          <w:sz w:val="24"/>
          <w:szCs w:val="24"/>
        </w:rPr>
        <w:t>,</w:t>
      </w:r>
      <w:r w:rsidRPr="00724AEA">
        <w:rPr>
          <w:rStyle w:val="211pt"/>
          <w:sz w:val="24"/>
          <w:szCs w:val="24"/>
        </w:rPr>
        <w:t>6</w:t>
      </w:r>
      <w:r w:rsidRPr="00724AEA">
        <w:rPr>
          <w:sz w:val="24"/>
          <w:szCs w:val="24"/>
        </w:rPr>
        <w:t>.</w:t>
      </w:r>
    </w:p>
    <w:p w:rsidR="00724AEA" w:rsidRPr="001E6CFB" w:rsidRDefault="00724AEA" w:rsidP="00724AEA">
      <w:pPr>
        <w:jc w:val="right"/>
        <w:outlineLvl w:val="0"/>
        <w:rPr>
          <w:rFonts w:ascii="Times New Roman" w:hAnsi="Times New Roman"/>
          <w:sz w:val="24"/>
          <w:szCs w:val="24"/>
        </w:rPr>
      </w:pPr>
      <w:r w:rsidRPr="001E6CFB">
        <w:rPr>
          <w:rFonts w:ascii="Times New Roman" w:hAnsi="Times New Roman"/>
          <w:sz w:val="24"/>
          <w:szCs w:val="24"/>
        </w:rPr>
        <w:t xml:space="preserve">Таблица Д-3  </w:t>
      </w:r>
    </w:p>
    <w:p w:rsidR="00724AEA" w:rsidRPr="00724AEA" w:rsidRDefault="00724AEA" w:rsidP="00724A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4AEA">
        <w:rPr>
          <w:rFonts w:ascii="Times New Roman" w:hAnsi="Times New Roman"/>
          <w:sz w:val="24"/>
          <w:szCs w:val="24"/>
        </w:rPr>
        <w:lastRenderedPageBreak/>
        <w:t>Размеры земельных участков складов строительных</w:t>
      </w:r>
    </w:p>
    <w:p w:rsidR="00724AEA" w:rsidRPr="00724AEA" w:rsidRDefault="00724AEA" w:rsidP="00724A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4AEA">
        <w:rPr>
          <w:rFonts w:ascii="Times New Roman" w:hAnsi="Times New Roman"/>
          <w:sz w:val="24"/>
          <w:szCs w:val="24"/>
        </w:rPr>
        <w:t>материалов и твердого топлива (на 1 тыс. человек)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087"/>
        <w:gridCol w:w="2438"/>
      </w:tblGrid>
      <w:tr w:rsidR="00724AEA" w:rsidRPr="00D87F7A" w:rsidTr="00724AEA">
        <w:tc>
          <w:tcPr>
            <w:tcW w:w="7087" w:type="dxa"/>
          </w:tcPr>
          <w:p w:rsidR="00724AEA" w:rsidRPr="001E6CFB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Склады</w:t>
            </w:r>
          </w:p>
        </w:tc>
        <w:tc>
          <w:tcPr>
            <w:tcW w:w="2438" w:type="dxa"/>
          </w:tcPr>
          <w:p w:rsidR="00724AEA" w:rsidRPr="001E6CFB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участков, кв. м</w:t>
            </w:r>
          </w:p>
        </w:tc>
      </w:tr>
      <w:tr w:rsidR="00724AEA" w:rsidRPr="00D87F7A" w:rsidTr="00724AEA">
        <w:tc>
          <w:tcPr>
            <w:tcW w:w="7087" w:type="dxa"/>
          </w:tcPr>
          <w:p w:rsidR="00724AEA" w:rsidRPr="001E6CFB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Склады строительных материалов (потребительские)</w:t>
            </w:r>
          </w:p>
        </w:tc>
        <w:tc>
          <w:tcPr>
            <w:tcW w:w="2438" w:type="dxa"/>
          </w:tcPr>
          <w:p w:rsidR="00724AEA" w:rsidRPr="001E6CFB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724AEA" w:rsidRPr="00D87F7A" w:rsidTr="00724AEA">
        <w:tc>
          <w:tcPr>
            <w:tcW w:w="7087" w:type="dxa"/>
          </w:tcPr>
          <w:p w:rsidR="00724AEA" w:rsidRPr="001E6CFB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Склады твердого топлива с преимущественным использованием</w:t>
            </w:r>
          </w:p>
        </w:tc>
        <w:tc>
          <w:tcPr>
            <w:tcW w:w="2438" w:type="dxa"/>
          </w:tcPr>
          <w:p w:rsidR="00724AEA" w:rsidRPr="001E6CFB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7087" w:type="dxa"/>
          </w:tcPr>
          <w:p w:rsidR="00724AEA" w:rsidRPr="001E6CFB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угля</w:t>
            </w:r>
          </w:p>
        </w:tc>
        <w:tc>
          <w:tcPr>
            <w:tcW w:w="2438" w:type="dxa"/>
          </w:tcPr>
          <w:p w:rsidR="00724AEA" w:rsidRPr="001E6CFB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724AEA" w:rsidRPr="00D87F7A" w:rsidTr="00724AEA">
        <w:tc>
          <w:tcPr>
            <w:tcW w:w="7087" w:type="dxa"/>
          </w:tcPr>
          <w:p w:rsidR="00724AEA" w:rsidRPr="001E6CFB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дров</w:t>
            </w:r>
          </w:p>
        </w:tc>
        <w:tc>
          <w:tcPr>
            <w:tcW w:w="2438" w:type="dxa"/>
          </w:tcPr>
          <w:p w:rsidR="00724AEA" w:rsidRPr="001E6CFB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</w:tbl>
    <w:p w:rsidR="00724AEA" w:rsidRPr="00724AEA" w:rsidRDefault="00724AEA" w:rsidP="00724A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24AEA" w:rsidRDefault="00724AEA" w:rsidP="00724AEA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ПРИЛОЖЕНИЕ  </w:t>
      </w:r>
      <w:r>
        <w:rPr>
          <w:rFonts w:ascii="Times New Roman" w:hAnsi="Times New Roman"/>
          <w:sz w:val="24"/>
          <w:szCs w:val="24"/>
        </w:rPr>
        <w:t>Е</w:t>
      </w:r>
    </w:p>
    <w:p w:rsidR="00724AEA" w:rsidRPr="001E73A0" w:rsidRDefault="00724AEA" w:rsidP="00724AEA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724AEA" w:rsidRPr="001E73A0" w:rsidRDefault="00724AEA" w:rsidP="00724AEA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7F4C96" w:rsidRDefault="00724AEA" w:rsidP="00724AEA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7F4C96">
        <w:rPr>
          <w:rFonts w:ascii="Times New Roman" w:hAnsi="Times New Roman"/>
          <w:sz w:val="24"/>
          <w:szCs w:val="24"/>
        </w:rPr>
        <w:t>Красногорский</w:t>
      </w:r>
      <w:r w:rsidR="007F4C96" w:rsidRPr="00E87A27">
        <w:rPr>
          <w:rFonts w:ascii="Times New Roman" w:hAnsi="Times New Roman"/>
          <w:sz w:val="24"/>
          <w:szCs w:val="24"/>
        </w:rPr>
        <w:t xml:space="preserve"> район</w:t>
      </w:r>
    </w:p>
    <w:p w:rsidR="00724AEA" w:rsidRDefault="00724AEA" w:rsidP="00724AEA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90288D">
        <w:rPr>
          <w:rFonts w:ascii="Times New Roman" w:hAnsi="Times New Roman"/>
          <w:sz w:val="24"/>
          <w:szCs w:val="24"/>
        </w:rPr>
        <w:t>Алтайского края</w:t>
      </w:r>
    </w:p>
    <w:p w:rsidR="00724AEA" w:rsidRDefault="00724AEA" w:rsidP="00724AEA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724AEA" w:rsidRPr="001E6CFB" w:rsidRDefault="00724AEA" w:rsidP="00724AEA">
      <w:pPr>
        <w:jc w:val="right"/>
        <w:rPr>
          <w:rFonts w:ascii="Times New Roman" w:hAnsi="Times New Roman"/>
          <w:sz w:val="24"/>
          <w:szCs w:val="24"/>
        </w:rPr>
      </w:pPr>
      <w:r w:rsidRPr="001E6CFB">
        <w:rPr>
          <w:rFonts w:ascii="Times New Roman" w:hAnsi="Times New Roman"/>
          <w:sz w:val="24"/>
          <w:szCs w:val="24"/>
        </w:rPr>
        <w:t>Таблица Е-1</w:t>
      </w:r>
    </w:p>
    <w:p w:rsidR="00724AEA" w:rsidRPr="00724AEA" w:rsidRDefault="00724AEA" w:rsidP="00724AEA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24AEA">
        <w:rPr>
          <w:rFonts w:ascii="Times New Roman" w:hAnsi="Times New Roman"/>
          <w:b/>
          <w:sz w:val="24"/>
          <w:szCs w:val="24"/>
        </w:rPr>
        <w:t>НОРМЫ РАСЧЕТА</w:t>
      </w:r>
    </w:p>
    <w:p w:rsidR="00724AEA" w:rsidRDefault="00724AEA" w:rsidP="00724A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24AEA">
        <w:rPr>
          <w:rFonts w:ascii="Times New Roman" w:hAnsi="Times New Roman"/>
          <w:b/>
          <w:sz w:val="24"/>
          <w:szCs w:val="24"/>
        </w:rPr>
        <w:t>учреждений и предприятий обслуживания и размеры земельных участков</w:t>
      </w:r>
    </w:p>
    <w:p w:rsidR="00724AEA" w:rsidRDefault="00724AEA" w:rsidP="00724A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47"/>
        <w:gridCol w:w="2126"/>
        <w:gridCol w:w="851"/>
        <w:gridCol w:w="2693"/>
        <w:gridCol w:w="2126"/>
      </w:tblGrid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Объекты, единица измерения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Расчетный показатель </w:t>
            </w:r>
            <w:hyperlink w:anchor="P4433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&lt;1&gt;</w:t>
              </w:r>
            </w:hyperlink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стков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Организации народного образования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Детские дошкол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ные учреждения,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устанавливается в завис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мости от демографической структуры поселения,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нимальный расчетный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казатель обеспеченности детей дошкольными учр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ждениями общего типа принимается в соответс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вии с </w:t>
            </w:r>
            <w:hyperlink w:anchor="P4444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таблицей Е-2</w:t>
              </w:r>
            </w:hyperlink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стоящего приложения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вместимости яслей-садов, кв. м на 1 место: до 100 мест - 40, свыше 100 - 35; в комплексе яслей-садов свыше 500 мест - 30. Размеры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мельных участков могут быть уменьшены: на 25% - в условиях реко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струкции; на 15% - при размещении на рельефе с уклоном более 20%; на 10% - в поселениях-новостройках </w:t>
            </w:r>
            <w:hyperlink w:anchor="P4435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&lt;2&gt;</w:t>
              </w:r>
            </w:hyperlink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(за счет сокращения площ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ди озеленения)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площадь групп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вой площадки для детей ясельного возраста следует принимать 7,5 кв. м на 1 место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Крытые бассейны для дошкольн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ков, объект</w:t>
            </w:r>
          </w:p>
        </w:tc>
        <w:tc>
          <w:tcPr>
            <w:tcW w:w="5670" w:type="dxa"/>
            <w:gridSpan w:val="3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проектирование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Общеобразов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тельные школы, учащиеся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следует принимать с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том 100-процентного охв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 детей неполным сре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 образованием (I - IX классы) и до 75% детей - средним образованием (X - XI классы) при обучении в одну смену. Минимальный расчетный показатель обеспеченности общеобр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зовательными школами принимается в соответс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вии с </w:t>
            </w:r>
            <w:hyperlink w:anchor="P4444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таблицей Е-2</w:t>
              </w:r>
            </w:hyperlink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прил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жения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вместимости общ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образовательной школы </w:t>
            </w:r>
            <w:hyperlink w:anchor="P4436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&lt;3&gt;</w:t>
              </w:r>
            </w:hyperlink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, кв. м на 1 учащег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ся: от 40 до 400 мест - 50; от 400 до 500 мест - 60; от 500 до 600 мест - 50; от 600 до 800 мест - 40; от 800 до 1100 мест - 33; от 1100 до 1500 мест - 21; от 1500 до 2000 мест - 17; свыше 2000 мест - 16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школ могут быть: уменьшены на 20% - в условиях 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конструкции; ув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личены на 30% - в сельских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ниях, если для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ганизации учебно-опытной работы не предусмотрены специальные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стки на землях сельхозпредпри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тий, спортивная зона школы может быть объединена с физкультурно-оздоровительным комплексом ми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рорайона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Школы-интернаты,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щиеся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вместимости общ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образовательной школы-интерната, кв. м на 1 учащегося от 200 до 300 - 70; от 300 до 500 - 65; от 500 и более - 45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размещении на земельном участке школы здания 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терната (спального корпуса) площадь земельного участка следует увелич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вать на 0,2 га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Межшкольный учебно-производстве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ный комбинат, место </w:t>
            </w:r>
            <w:hyperlink w:anchor="P4437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&lt;4&gt;</w:t>
              </w:r>
            </w:hyperlink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8% от общего числа школьников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стков межшкольных учебно-производственных ко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бинатов рекомендуется принимать не менее 2 га, при устройстве автоп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лигона или трактор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дрома - 3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авто-трактородром следует размещать вне селитебной территории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Внешкольные 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реждения, место </w:t>
            </w:r>
            <w:hyperlink w:anchor="P4437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&lt;4&gt;</w:t>
              </w:r>
            </w:hyperlink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10% от общего числа школьников, в том числе по видам зданий: Дворец (Дом) пионеров и школ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ников - 3,3%; станция юных техников - 0,9%; станция юных натурал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стов - 0,4%; станция юных туристов - 0,4%; детско-юношеская спортивная 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школа - 2,3%; детская шк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ла искусств или музыкал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ная, художественная, х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реографическая школа - 2,7%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заданию на проект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рование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городах ме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школьные учебно-производственные комбинаты и вн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школьные учре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дения размещаю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ся на селитебной территории с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том транспортной доступности не 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более 30 мин. В сельских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ниях места для внешкольных 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реждений рек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мендуется пред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сматривать в зд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ниях общеобраз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вательных школ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Средние спец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альные и профе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сионально-технические учебные завед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ния, учащиеся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 с учетом населения города-центра и других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селений в зоне его влияния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вместимости 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фессионально-технических училищ и средних специальных учебных заведений, кв. м на 1 учащегося: до 300 мест - 75; от 300 до 900 - 50 - 65; от 900 до 1600 - 30 - 40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гут быть уменьш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ны: на 30% - для учебных заведений гуманитарного профиля; увелич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 на 50% - для учебных заведений сельскохозяйс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венного профиля, размещаемых в сельских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ниях. При кооп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рировании уче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заведений и создании учебных центров размеры земельных учас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ков рекомендуется уменьшать в зав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симости от вм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стимости учебных центров, учащи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ся: от 1500 до 2000 - на 10%, от 2000 до 3000 - на 20%, свыше 3000 - на 30%. Размеры 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лой зоны, учебных и вспомогательных хозяйств, полиг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нов и автотракт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родромов в ук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занные размеры не входят</w:t>
            </w: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Организации здравоохранения, социального обеспечения, спортивные и физкультурно-оздоровительные сооружения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Дома-интернаты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Дома-интернаты для престарелых, ветеранов труда и войны, орган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зуемые произво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ственными объ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динениями (пре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приятиями), пла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ные пансионаты, место на 1 тыс. чел. (с 60 лет)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рование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нормы расчета 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реждений соц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ального обеспеч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следует уто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нять в зависимости от социально-демографических особенностей 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гиона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Дома-интернаты для взрослых 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валидов с физич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скими наруш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ниями, место на 1 тыс. чел. (с 18 лет)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Детские дома-интернаты, место на 1 тыс. чел. (от 4 до 17 лет)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Психоневролог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ческие интернаты, место на 1 тыс. чел. (с 18 лет)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вместимости инте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натов, мест: до 200 - 125 кв. м на 1 место; от 200 до 400 - 100 кв. м на 1 место; от 400 до 600 - 80 кв. м на 1 место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Специальные 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лые дома и гру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пы квартир для ветеранов войны и труда и одиноких престарелых,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 на 1 тыс. чел. (с 60 лет)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Специальные 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лые дома и гру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пы квартир для инвалидов на креслах-колясках и их семей, место на 1 тыс. чел. вс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населения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Организации здравоохранения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Стационары всех 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типов для взро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лых с вспомог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тельными здани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 и сооружени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ми, койка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необходимые вместимость 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структура лечебно-профилактических учре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дений определяются орг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нами здравоохранения и указываются в задании на проектирование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мощности стаци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наров, коек: до 50 - 300 кв. м на 1 койку; от 50 до 100 - 300 - 200 кв. м на 1 койку; от 100 до 200 - 200 - 140 кв. м на 1 койку; от 200 до 400 - 140 - 100 кв. м на 1 ко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ку; от 400 до 800 - 100 - 80 кв. м на 1 койку; от 800 до 1000 - 80 - 60 кв. м на 1 койку; от 1000 - 60 кв. м на 1 койку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 одну койку для 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детей следует 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нимать норму вс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стационара с коэффициентом 1,5. При размещ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нии двух и более стационаров на одном земельном участке общую его площадь следует принимать по но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 суммарной вм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стимости стаци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наров. В условиях реконструкции и в крупных и кру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нейших городах земельные участки больниц допуск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ется уменьшать на 25%. Размеры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мельных участков больниц, разм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щаемых в приг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родной зоне, сл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дует увеличивать: инфекционных и онкологических - на 15%, туберк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лезных и психиа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рических - на 25%, восстановительн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лечения для взрослых - на 20%, для детей - на 40%. Площадь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ного участка 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дильных домов следует принимать по нормативам стационаров с 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эффициентом 0,7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Поликлиники, 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булатории, ди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пансеры без 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ционара, посещ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ние в смену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0,1 га на 100 посещений в смену, но не менее 0,3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ционара и пол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клиники (диспа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сера), объедине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в одно лече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но-профилактическое 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учреждение, опр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деляются раздел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 по соответс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вующим нормам и затем суммирую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Станции (по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станции) скорой медицинской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мощи, автомобиль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на 10 тыс. чел. в пределах зоны 15-минутной досту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ности на специальном 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томобиле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0,05 га на 1 автомобиль, но не менее 0,1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Выдвижные пун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ты скорой мед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цинской помощи, автомобиль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на 5 тыс. чел. сельского населения в пределах зоны 30-минутной доступности на специальном автомоб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Фельдшерские или фельдшерско-акушерские пун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ты, объект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0,2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Аптеки групп</w:t>
            </w:r>
          </w:p>
        </w:tc>
        <w:tc>
          <w:tcPr>
            <w:tcW w:w="2977" w:type="dxa"/>
            <w:gridSpan w:val="2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I - II</w:t>
            </w:r>
          </w:p>
        </w:tc>
        <w:tc>
          <w:tcPr>
            <w:tcW w:w="2977" w:type="dxa"/>
            <w:gridSpan w:val="2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0,3 га или встроенные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III - V</w:t>
            </w:r>
          </w:p>
        </w:tc>
        <w:tc>
          <w:tcPr>
            <w:tcW w:w="2977" w:type="dxa"/>
            <w:gridSpan w:val="2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VI - VIII</w:t>
            </w:r>
          </w:p>
        </w:tc>
        <w:tc>
          <w:tcPr>
            <w:tcW w:w="2977" w:type="dxa"/>
            <w:gridSpan w:val="2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Молочные кухни, порция в сутки на 1 ребенка (до 1 года)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0,015 га на 1 тыс. по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ций в сутки, но не менее 0,15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Раздаточные пункты молочных кухонь, кв. м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щей площади на 1 ребенка (до 1 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да)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встроенные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Учреждения сан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торно-курортные и оздоровител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ные, отдыха и 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ризма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конкретные знач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нормативов земельных учас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ков в указанных пределах прин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маются по мес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ным условиям. 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ных участков даны без учета площади 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хозяйственных зон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Санатории (без туберкулезных),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125 - 150 кв. м на 1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сложившихся горных курортах и в условиях их 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конструкции, а также для баз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дыха в пригоро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зонах кру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нейших и крупных городов размеры земельных учас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ков допускается уменьшать, но не более чем на 25%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Санатории для родителей с дет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 и детские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натории (без 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беркулезных),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145 - 170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Санатории-профилактории,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70 - 100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санаториях-профилакториях, размещаемых в пределах горо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ской черты, допу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кается уменьшать 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участков, но не более чем на 10%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Санаторные пи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нерские лагеря,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Дома отдыха (пансионаты),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120 - 130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Дома отдыха (пансионаты) для семей с детьми,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140 - 150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Базы отдыха предприятий и организаций,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лодежные лагеря,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140 - 160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Курортные гост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ницы,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65 - 75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Пионерские лаг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ря,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150 - 200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Оздоровительные лагеря старш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классников,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175 - 200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Дачи дошкольных учреждений,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120 - 140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Туристские го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тиницы,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50 - 75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для туристских гостиниц, разм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щаемых в крупных городах, общес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венных центрах, 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пускается прин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мать по нормам, установленным для коммунальных гостиниц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Туристские базы,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65 - 80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Туристские базы для семей с дет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95 - 120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Мотели,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75 - 100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Кемпинги,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135 - 150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Приюты,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35 - 50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Физкультурно-спортивные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оружения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Территория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0,7 - 0,9 га на 1 тыс. чел.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физкультурно-спортивные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оружения сети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щего пользования следует, как 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вило, объединять со спортивными объектами образ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вательных школ и других учебных заведений, учре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дений отдыха и культуры с во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можным сокращ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нием территории. Для малых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ний нормы расчета залов и бассейнов необходимо 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нимать с учетом минимальной вм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стимости объектов по технологич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ским требованиям. Комплексы фи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культурно-оздоровительных площадок пред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сматриваются в каждом поселении. Доступность фи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культурно-спортивных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оружений горо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ского значения не должна превышать 30 минут. Долю физкультурно-спортивных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оружений, разм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щаемых в жилом районе, следует принимать от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щей нормы, %: территории - 35, спортивные залы - 50, бассейны - 45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Помещения для физкультурно-оздоровительных занятий в микр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районе, кв. м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щей площади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70 - 80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Спортивные залы общего пользов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ния, кв. м площ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ди пола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60 - 80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Бассейны крытые и открытые общ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пользования, кв. м зеркала воды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20 - 25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Спортивные залы и крытые бассе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 для климат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ческих подрай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нов IА, IБ, IГ, IД и IIА, кв. м площ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ди пола, зеркала воды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рование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поселениях с числом жителей от 2 до 5 тыс. следует предусматривать один спортивный зал площадью 540 кв. м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Для поселений,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сейн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 5 до 12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Учреждения культуры и искусства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Помещения для культурно-массовой работы с населением, дос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га и любительской деятельности, кв. м площади пола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50 - 60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рование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рекомендуется формировать 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ные комплексы для организации кул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турно-массовой и физкультурно-оздоровительной работы для 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пользования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щимися и насел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нием (с соответс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вующим суммир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ванием нормат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вов) в пределах пешеходной до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тупности не более 500 м. Удельный вес танцевальных залов, кинотеатров и клубов районн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значения рек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мендуется в разм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ре 40 - 50%.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нимальное число мест учреждений культуры и иску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ства принимать для крупных гор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дов. Размещение, вместимость и 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пл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нетариев, выст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вочных залов и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зеев определяются заданием на прое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тирование. Цирки, концертные залы, театры и планет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рии предусматр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вать, как правило, в городах с нас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лением 250 тыс. чел. и более, а 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нотеатры - в пос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лениях с числом жителей не менее 10 тыс. чел. Ун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версальные спо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тивно-зрелищные залы с искусстве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ным льдом пред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сматривать, как правило, в гор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дах-центрах си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тем расселения с числом жителей свыше 100 тыс. чел.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Танцевальные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лы,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Клубы, посет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тельское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Кинотеатры,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25 - 35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Театры,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5 - 8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Концертные залы,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3,5 - 5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Цирки,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3,5 - 5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Лектории,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Залы аттракци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нов и игровых 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томатов, кв. м площади пола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Универсальные спортивно-зрелищные залы, в том числе и 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кусственным льдом,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6 - 9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Клубы и библи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теки сельских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селений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Клубы, посет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тельское место на 1 тыс. чел. для сельских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ний или их групп,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меньшую вмест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мость клубов и библиотек следует принимать для крупных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0,2 до 1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500 - 300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1 до 2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300 - 230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2 до 5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230 - 190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более 5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190 - 140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Сельские масс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вые библиотеки на 1 тыс. чел.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 обслуживания (из расчета 30-минутной досту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ности) для 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ских поселений или их групп,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1 до 2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6 - 7,5 тыс. ед. хранения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---------------------------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 5 - 6 читательских мест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2 до 5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5 - 6 тыс. ед. хранения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---------------------------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4 - 5 читательских места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5 до 10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4,5 - 5 тыс. ед. хранения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----------------------------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3 - 4 читательское место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Дополнительно в центральной би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лиотеке местной системы рассел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(администр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тивный район) на 1 тыс. чел. сист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4,5 - 5 тыс. ед. хранения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----------------------------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 3 - 4 читательских мест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Предприятия торговли, общественного питания и бытового обслуживания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городские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ния </w:t>
            </w:r>
            <w:hyperlink w:anchor="P4439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&lt;6&gt;</w:t>
              </w:r>
            </w:hyperlink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ские пос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ления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Магазины, кв. м торговой площади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484 </w:t>
            </w:r>
            <w:hyperlink w:anchor="P4440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&lt;7&gt;</w:t>
              </w:r>
            </w:hyperlink>
          </w:p>
        </w:tc>
        <w:tc>
          <w:tcPr>
            <w:tcW w:w="2693" w:type="dxa"/>
            <w:vMerge w:val="restart"/>
          </w:tcPr>
          <w:p w:rsidR="00EE3ACE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торговые центры мес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ного значения с числом обслуживаемого насел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ния, тыс. чел.: от 4 до 6 - 0,4 - 0,6 га/объект</w:t>
            </w:r>
            <w:r w:rsidR="00EE3A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Торговые центры 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ских поселений с чи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лом жителей, тыс. чел.: до 1 - 0,1 - 0,2 га; от 1 до 3 - 0,2 - 0,4 га; от 3 до 4 - 0,4 </w:t>
            </w:r>
            <w:r w:rsidR="00EE3ACE">
              <w:rPr>
                <w:rFonts w:ascii="Times New Roman" w:hAnsi="Times New Roman" w:cs="Times New Roman"/>
                <w:sz w:val="24"/>
                <w:szCs w:val="24"/>
              </w:rPr>
              <w:t>- 0,6 га; от 5 до 6 - 0,6 - 1,0.</w:t>
            </w:r>
          </w:p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Предприятия торговли, кв. м торговой площади: до 250 - 0,08 га на 100 кв. м торг. площади, свыше 250 до 650 - 0,08 - 0,06; свыше 650 до 1500 - 0,06 - 0,04; свыше 1500 до 3500 - 0,04 - 0,02; свыше 3500 - 0,02. В случае автономного обеспечения предпр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ятий инженерными си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темами и коммуник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циями, а также разм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щения на их территории подсобных зданий и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оружений площадь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стка может быть увел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чена до 50%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таблице прив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дены краевые но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мативы минимал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ной обеспеченн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 населения площадью торг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вых объектов, 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торые разрабат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ваются уполном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ченным органом исполнительной власти Алтайского края для края в ц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лом и муниц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пальных районов и городских округов и утверждаются в составе докуме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тов, определя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щих направления социально-экономического развития Алта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ского края и мун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ципальных образ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ваний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продовольстве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товаров,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148 </w:t>
            </w:r>
            <w:hyperlink w:anchor="P4440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&lt;7&gt;</w:t>
              </w:r>
            </w:hyperlink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непродовольс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венных товаров,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336 </w:t>
            </w:r>
            <w:hyperlink w:anchor="P4440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&lt;7&gt;</w:t>
              </w:r>
            </w:hyperlink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Розничные рынки, кв. м торговой площади на 1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24 - 40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14 кв. м - при торговой площади до 600 кв. м, 7 кв. м - свыше 3000 кв. м</w:t>
            </w:r>
          </w:p>
        </w:tc>
        <w:tc>
          <w:tcPr>
            <w:tcW w:w="2126" w:type="dxa"/>
            <w:vMerge w:val="restart"/>
          </w:tcPr>
          <w:p w:rsidR="00724AEA" w:rsidRPr="008A782D" w:rsidRDefault="00F2034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724AEA" w:rsidRPr="008A782D">
                <w:rPr>
                  <w:rFonts w:ascii="Times New Roman" w:hAnsi="Times New Roman" w:cs="Times New Roman"/>
                  <w:sz w:val="24"/>
                  <w:szCs w:val="24"/>
                </w:rPr>
                <w:t>Требования</w:t>
              </w:r>
            </w:hyperlink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к то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говым местам и размерам площади рынков, тип рынка, 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минимальная пл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щадь торговых мест определены постановлением Администрации Алтайского края от 08.05.2007 N 195 "Об основных тр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бованиях к торг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вым местам и ра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мерах площади рынков на терр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тории Алтайского края". Для розни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ных рынков на 1 торговое место следует принимать 6 кв. м торговой площади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Минимальная площадь рынка, кв. м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Минимальные площади на 1 то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говое место, в том числе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лоток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палатка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Предприятия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щественного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тания, посадо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мест на 1 тыс. чел. в зависим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 от численн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 населения, тыс.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 (н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симо от чи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 нас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ления)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числе мест, га на 100 мест: до 50 - 0,2 - 0,25; от 50 до 150 - 0,2 - 0,15; свыше 150 - 0,1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городах - куро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тах и городах-центрах туризма расчет сети пре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приятий общес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венного питания следует принимать с учетом време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ного населения: на бальнеологических курортах не менее 90 мест, на клим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тических курортах не менее 120 мест на 1 тыс. чел.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требность в пре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приятиях общес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венного питания на производстве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предприятиях, в учреждениях, организациях и учебных заведен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ях рассчитывается в соответствии с ведомственными нормативами.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готовочные пре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приятия общес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венного питания рассчитываются по 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норме - 300 кг в сутки на 1 тыс. чел.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 50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50 до 100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1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100 до 250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250 до 500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более 500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Предприятия 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тового обслуж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вания, рабочее место на 1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9 (2,0)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нормативы мин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мальной обесп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ченности насел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предприяти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 бытового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служивания могут дополнительно 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танавливаться уполномоченными органами исполн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тельной власти Алтайского края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непосредственн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обслуживания населения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5(2)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 10 рабочих мест для предприятий мощн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стью, рабочих мест: 0,1 - 0,2 га; от 10 до 50 - 0,05 - 0,08 га; от 50 до 150 - 0,03 - 0,04 га; свыше 150 - 0,5 - 1,2 га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производственные предприятия це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трализованного выполнения зак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зов,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Предприятия коммунального обслуживания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Прачечные, кг 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лья в смену на 1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120(10)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прачечные сам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обслуживания,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10(10)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0,1 - 0,2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фабрики-прачечные,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0,5 - 1,0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показатель расчета фабрик-прачечных дан с учетом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служивания общ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ственного сектора до 40 кг белья в смену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Химчистки, кг вещей в смену на 1 тыс. чел., в том числе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11,4(4,0)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химчистки сам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обслуживания,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4,0 (4,0)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0,1 - 0,2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фабрики-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химчистки,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7,4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0,5 - 1,0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Бани, место на 1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0,2 - 0,4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поселениях, обеспеченных бл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гоустроенным 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лым фондом, но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мы расчета вм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стимости бань и банно-оздоровительных комплексов на 1 тыс. чел. допуск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ется уменьшать до 3 мест; для пос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лений-новостроек увеличивать до 10 мест</w:t>
            </w: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Организации и учреждения управления, проектные организации, кредитно-финансовые учр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ждения и предприятия связи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Отделения связи, объект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размещение отделений св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зи, укрупненных доставо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отделений связи (УДОС), узлов связи, по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тамтов, агентств союзпеч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ти, телеграфов, междуг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родных, городских и 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ских телефонных станций, станций проводного вещ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объектов радиовещ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и телевидения, их группы, мощность (вм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стимость) и размеры нео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ходимых для них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следует 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нимать по нормам и прав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лам Министерства связи и массовых коммуникаций Российской Федерации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отделения связи микр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района, жилого района, га, для обслуживаемого населения, групп: IV - V (до 9 тыс. чел.) - 0,07 - 0,08 га; III - IV (9 - 18 тыс. чел.) - 0,09 - 0,1 га; II - III (20 - 25 тыс. чел.) - 0,11 - 0,12; отделения связи поселка, сельского поселения для обслуж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ваемого населения групп: V - VI (0,5 - 2 тыс. чел.) - 0,3 - 0,35 га; III - IV (2 - 6 тыс. чел.) - 0,4 - 0,45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Отделения ба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ков, операционная касса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операционная касса на 10 - 30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га на объект: 0,2 - при 2 операционных кассах; 0,5 - при 7 операцио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кассах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Отделения банка, операционное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сельских пос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лениях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операционное место (о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но) на 1 - 2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Организации и учреждения управления, об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зависимости от эта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ности здания, кв. м на 1 сотрудника: 44 - 18,5 - при этажности 3 - 5 эт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жей, 13,5 - 11 - при этажности 9 - 15 этажей, 10,5 - при этажности 16 и более этажей. Кра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вых, городских, райо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органов власти, кв. м на 1 сотрудника: 54 - 30 при этажности 3 - 5 этажей, 13 - 12 при этажности 9 - 12 этажей, 11 при этажности 16 и более этажей. Поселк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вых и сельских органов власти, кв. м на 1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трудника: 60 - 40 при этажности 2 - 3 этажа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Проектные орг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низации и конс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рукторские бюро, объект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зависимости от эта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ности здания, кв. м на 1 сотрудника: 30 - 15 при этажности 2 - 5 этажей, 9,5 - 8,5 при этажности 9 - 12 этажей, 7 при эта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ности 16 и более этажей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Районные (горо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ские народные суды), рабочее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судья на 30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0,15 га на объект - при 1 судье, 0,4 га при 5 суд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ях, 0,3 га при 10 членах суда, 0,5 га при 25 чл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нах суда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Юридические консультации, 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бочее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юрист-адвокат на 10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Нотариальная контора, рабочее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нотариус на 30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Учреждения жилищно-коммунального хозяйства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Жилищно-эксплуатационные организации, об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микрорайона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объект на микрорайон с населением до 20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0,3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жилого района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объект на жилой район с населением до 80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Пункт приема вторичного сырья, объект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объект на микрорайон с населением до 20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0,01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Гостиницы,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числе мест гостин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цы, кв. м на 1 место: от 25 до 100 - 55, от 100 до 500 - 30, от 500 до 1000 - 20, от 1000 до 2000 - 15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Общественные уборные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прибор на 1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Бюро похоронн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обслуживания, дом траурных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рядов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объект на 0,5 - 1 млн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rPr>
          <w:trHeight w:val="3864"/>
        </w:trPr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Кладбище трад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ционного захор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нения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0,24 га на 1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участков,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водимых для зах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ронения, допуск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ется уточнять в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висимости от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отношения кла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бищ традиционн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захоронения и кладбищ для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гребения после кремации, уст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навливаемых по местным условиям</w:t>
            </w:r>
          </w:p>
        </w:tc>
      </w:tr>
    </w:tbl>
    <w:p w:rsidR="00724AEA" w:rsidRDefault="00724AEA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B6BD0">
        <w:rPr>
          <w:rFonts w:ascii="Times New Roman" w:hAnsi="Times New Roman"/>
          <w:sz w:val="24"/>
          <w:szCs w:val="24"/>
        </w:rPr>
        <w:t xml:space="preserve">Примечания: 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&lt;1&gt; Нормы расчета учреждений и предприятий обслуживания, приведенные в таблице, являются целевыми на расчетный срок и применяются для предварительных расчетов. Расчетные показатели должны уточняться согласно социальным нормам и нормативам, разработанным и утвержденным в установленном порядке.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Нормы расчета не распространяются на проектирование учреждений и предприятий о</w:t>
      </w:r>
      <w:r w:rsidRPr="008F69C7">
        <w:t>б</w:t>
      </w:r>
      <w:r w:rsidRPr="008F69C7">
        <w:t>служивания, расположенных на территориях промышленных предприятий, вузов и других мест приложения труда. Структура и удельная вместимость учреждений и предприятий обслуживания межпоселенческого значения устанавливаются в задании на проектирование с учетом роли пр</w:t>
      </w:r>
      <w:r w:rsidRPr="008F69C7">
        <w:t>о</w:t>
      </w:r>
      <w:r w:rsidRPr="008F69C7">
        <w:t>ектируемого поселения в системе расселения.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&lt;2&gt; К поселениям-новостройкам относятся существующие и вновь создаваемые сельские поселения, численность населения которых с учетом строителей, занятых на сооружении объе</w:t>
      </w:r>
      <w:r w:rsidRPr="008F69C7">
        <w:t>к</w:t>
      </w:r>
      <w:r w:rsidRPr="008F69C7">
        <w:t>тов производственного и непроизводственного назначений, увеличивается на период ввода в эксплуатацию первого пускового комплекса в два и более раза.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&lt;3&gt; При наполняемости классов 40 учащимися с учетом площади спортивной зоны и здания школы.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&lt;4&gt; В сельских поселениях места для внешкольных учреждений рекомендуется пред</w:t>
      </w:r>
      <w:r w:rsidRPr="008F69C7">
        <w:t>у</w:t>
      </w:r>
      <w:r w:rsidRPr="008F69C7">
        <w:lastRenderedPageBreak/>
        <w:t>сматривать в зданиях общеобразовательных школ.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&lt;5&gt; Приведенные нормы не распространяются на научные, универсальные и специализ</w:t>
      </w:r>
      <w:r w:rsidRPr="008F69C7">
        <w:t>и</w:t>
      </w:r>
      <w:r w:rsidRPr="008F69C7">
        <w:t>рованные библиотеки, вместимость которых определяется заданием на проектирование.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</w:t>
      </w:r>
      <w:r w:rsidRPr="008F69C7">
        <w:rPr>
          <w:rStyle w:val="211pt"/>
        </w:rPr>
        <w:t>6</w:t>
      </w:r>
      <w:r w:rsidRPr="008F69C7">
        <w:t>&gt; В скобках приведены нормы расчета предприятий местного значения, которые соо</w:t>
      </w:r>
      <w:r w:rsidRPr="008F69C7">
        <w:t>т</w:t>
      </w:r>
      <w:r w:rsidRPr="008F69C7">
        <w:t>ветствуют организации систем обслуживания в микрорайоне и жилом районе.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&lt;7&gt; Нормативы разрабатываются уполномоченными органами Администрации Алта</w:t>
      </w:r>
      <w:r w:rsidRPr="008F69C7">
        <w:t>й</w:t>
      </w:r>
      <w:r w:rsidRPr="008F69C7">
        <w:t>ского края в соответствии с методикой расчета нормативов, утвержденных постановлением Пр</w:t>
      </w:r>
      <w:r w:rsidRPr="008F69C7">
        <w:t>а</w:t>
      </w:r>
      <w:r w:rsidRPr="008F69C7">
        <w:t xml:space="preserve">вительства Российской Федерации от 24.09.2010 </w:t>
      </w:r>
      <w:r w:rsidRPr="008F69C7">
        <w:rPr>
          <w:lang w:val="en-US" w:eastAsia="en-US" w:bidi="en-US"/>
        </w:rPr>
        <w:t>N</w:t>
      </w:r>
      <w:r w:rsidRPr="008F69C7">
        <w:rPr>
          <w:lang w:eastAsia="en-US" w:bidi="en-US"/>
        </w:rPr>
        <w:t xml:space="preserve"> </w:t>
      </w:r>
      <w:r w:rsidRPr="008F69C7">
        <w:t>754, и устанавливаются для Алтайского края и входящих в его состав муниципальных образований (таблица Е-3).</w:t>
      </w:r>
    </w:p>
    <w:p w:rsidR="001D67AE" w:rsidRDefault="001D67AE" w:rsidP="00724AEA">
      <w:pPr>
        <w:rPr>
          <w:rFonts w:ascii="Times New Roman" w:hAnsi="Times New Roman"/>
          <w:sz w:val="24"/>
          <w:szCs w:val="24"/>
        </w:rPr>
      </w:pPr>
    </w:p>
    <w:p w:rsidR="001D67AE" w:rsidRPr="007B6BD0" w:rsidRDefault="001D67AE" w:rsidP="001D67AE">
      <w:pPr>
        <w:jc w:val="right"/>
        <w:outlineLvl w:val="0"/>
        <w:rPr>
          <w:rFonts w:ascii="Times New Roman" w:hAnsi="Times New Roman"/>
          <w:sz w:val="24"/>
          <w:szCs w:val="24"/>
        </w:rPr>
      </w:pPr>
      <w:r w:rsidRPr="007B6BD0">
        <w:rPr>
          <w:rFonts w:ascii="Times New Roman" w:hAnsi="Times New Roman"/>
          <w:sz w:val="24"/>
          <w:szCs w:val="24"/>
        </w:rPr>
        <w:t xml:space="preserve">Таблица Е-2 </w:t>
      </w:r>
    </w:p>
    <w:p w:rsidR="001D67AE" w:rsidRPr="001D67AE" w:rsidRDefault="001D67AE" w:rsidP="001D67AE">
      <w:pPr>
        <w:jc w:val="center"/>
        <w:rPr>
          <w:rFonts w:ascii="Times New Roman" w:hAnsi="Times New Roman"/>
          <w:sz w:val="24"/>
          <w:szCs w:val="24"/>
        </w:rPr>
      </w:pPr>
      <w:r w:rsidRPr="001D67AE">
        <w:rPr>
          <w:rFonts w:ascii="Times New Roman" w:hAnsi="Times New Roman"/>
          <w:sz w:val="24"/>
          <w:szCs w:val="24"/>
        </w:rPr>
        <w:t>Минимальные расчетные показатели обеспечения объектами образования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104"/>
        <w:gridCol w:w="2136"/>
        <w:gridCol w:w="1574"/>
      </w:tblGrid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объектов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Единица измер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Сельские п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селения</w:t>
            </w:r>
          </w:p>
        </w:tc>
      </w:tr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Дошкольные образовательные учре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дения, в том числе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мест на 1 тыс. чел.</w:t>
            </w: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общего типа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специализированного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оздоровительного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учреждения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учащихся на 1 тыс. чел.</w:t>
            </w: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</w:tbl>
    <w:p w:rsidR="001D67AE" w:rsidRDefault="001D67AE" w:rsidP="001D67AE">
      <w:pPr>
        <w:jc w:val="right"/>
        <w:outlineLvl w:val="0"/>
        <w:rPr>
          <w:rFonts w:ascii="Times New Roman" w:hAnsi="Times New Roman"/>
          <w:sz w:val="24"/>
          <w:szCs w:val="24"/>
        </w:rPr>
      </w:pPr>
    </w:p>
    <w:p w:rsidR="001D67AE" w:rsidRPr="007B6BD0" w:rsidRDefault="001D67AE" w:rsidP="001D67AE">
      <w:pPr>
        <w:jc w:val="right"/>
        <w:outlineLvl w:val="0"/>
        <w:rPr>
          <w:rFonts w:ascii="Times New Roman" w:hAnsi="Times New Roman"/>
          <w:sz w:val="24"/>
          <w:szCs w:val="24"/>
        </w:rPr>
      </w:pPr>
      <w:r w:rsidRPr="007B6BD0">
        <w:rPr>
          <w:rFonts w:ascii="Times New Roman" w:hAnsi="Times New Roman"/>
          <w:sz w:val="24"/>
          <w:szCs w:val="24"/>
        </w:rPr>
        <w:t xml:space="preserve">Таблица Е-3 </w:t>
      </w:r>
    </w:p>
    <w:p w:rsidR="001D67AE" w:rsidRPr="001D67AE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D67AE">
        <w:rPr>
          <w:rFonts w:ascii="Times New Roman" w:hAnsi="Times New Roman"/>
          <w:sz w:val="24"/>
          <w:szCs w:val="24"/>
        </w:rPr>
        <w:t>Нормативы минимальной обеспеченности</w:t>
      </w:r>
    </w:p>
    <w:p w:rsidR="001D67AE" w:rsidRPr="001D67AE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D67AE">
        <w:rPr>
          <w:rFonts w:ascii="Times New Roman" w:hAnsi="Times New Roman"/>
          <w:sz w:val="24"/>
          <w:szCs w:val="24"/>
        </w:rPr>
        <w:t>населения площадью торговых объектов</w:t>
      </w:r>
    </w:p>
    <w:p w:rsidR="001D67AE" w:rsidRPr="007B6BD0" w:rsidRDefault="001D67AE" w:rsidP="001D67A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D67AE" w:rsidRPr="007B6BD0" w:rsidRDefault="001D67AE" w:rsidP="001D67A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B6BD0">
        <w:rPr>
          <w:rFonts w:ascii="Times New Roman" w:hAnsi="Times New Roman"/>
          <w:sz w:val="24"/>
          <w:szCs w:val="24"/>
        </w:rPr>
        <w:t>кв. м торговой площади на 1000 человек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859"/>
        <w:gridCol w:w="1848"/>
        <w:gridCol w:w="1858"/>
        <w:gridCol w:w="1858"/>
      </w:tblGrid>
      <w:tr w:rsidR="001D67AE" w:rsidRPr="008F69C7" w:rsidTr="001D67AE">
        <w:trPr>
          <w:trHeight w:hRule="exact" w:val="494"/>
        </w:trPr>
        <w:tc>
          <w:tcPr>
            <w:tcW w:w="38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78" w:lineRule="exact"/>
            </w:pPr>
            <w:r w:rsidRPr="008F69C7">
              <w:t>Наименование муниципального образ</w:t>
            </w:r>
            <w:r w:rsidRPr="008F69C7">
              <w:t>о</w:t>
            </w:r>
            <w:r w:rsidRPr="008F69C7">
              <w:t>вания</w:t>
            </w:r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Всего</w:t>
            </w:r>
          </w:p>
        </w:tc>
        <w:tc>
          <w:tcPr>
            <w:tcW w:w="37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В том числе:</w:t>
            </w:r>
          </w:p>
        </w:tc>
      </w:tr>
      <w:tr w:rsidR="001D67AE" w:rsidRPr="008F69C7" w:rsidTr="001D67AE">
        <w:trPr>
          <w:trHeight w:hRule="exact" w:val="1315"/>
        </w:trPr>
        <w:tc>
          <w:tcPr>
            <w:tcW w:w="38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D67AE" w:rsidRPr="008F69C7" w:rsidRDefault="001D67AE" w:rsidP="001D67AE"/>
        </w:tc>
        <w:tc>
          <w:tcPr>
            <w:tcW w:w="184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D67AE" w:rsidRPr="008F69C7" w:rsidRDefault="001D67AE" w:rsidP="001D67AE"/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78" w:lineRule="exact"/>
            </w:pPr>
            <w:r w:rsidRPr="008F69C7">
              <w:t>магазины прод</w:t>
            </w:r>
            <w:r w:rsidRPr="008F69C7">
              <w:t>о</w:t>
            </w:r>
            <w:r w:rsidRPr="008F69C7">
              <w:t>вольственных т</w:t>
            </w:r>
            <w:r w:rsidRPr="008F69C7">
              <w:t>о</w:t>
            </w:r>
            <w:r w:rsidRPr="008F69C7">
              <w:t>варов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74" w:lineRule="exact"/>
            </w:pPr>
            <w:r w:rsidRPr="008F69C7">
              <w:t>магазины не- пр</w:t>
            </w:r>
            <w:r w:rsidRPr="008F69C7">
              <w:t>о</w:t>
            </w:r>
            <w:r w:rsidRPr="008F69C7">
              <w:t>довольственных товаров</w:t>
            </w:r>
          </w:p>
        </w:tc>
      </w:tr>
      <w:tr w:rsidR="001D67AE" w:rsidRPr="008F69C7" w:rsidTr="001D67AE">
        <w:trPr>
          <w:trHeight w:hRule="exact" w:val="494"/>
        </w:trPr>
        <w:tc>
          <w:tcPr>
            <w:tcW w:w="3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1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3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4</w:t>
            </w:r>
          </w:p>
        </w:tc>
      </w:tr>
      <w:tr w:rsidR="001D67AE" w:rsidRPr="008F69C7" w:rsidTr="001D67AE">
        <w:trPr>
          <w:trHeight w:hRule="exact" w:val="499"/>
        </w:trPr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 район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295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900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205</w:t>
            </w:r>
          </w:p>
        </w:tc>
      </w:tr>
    </w:tbl>
    <w:p w:rsidR="001D67AE" w:rsidRDefault="001D67AE" w:rsidP="00724AEA">
      <w:pPr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1D67AE" w:rsidRDefault="001D67AE" w:rsidP="001D67AE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Ж</w:t>
      </w:r>
    </w:p>
    <w:p w:rsidR="001D67AE" w:rsidRPr="001E73A0" w:rsidRDefault="001D67AE" w:rsidP="001D67AE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1D67AE" w:rsidRPr="001E73A0" w:rsidRDefault="001D67AE" w:rsidP="001D67AE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7F4C96" w:rsidRDefault="001D67AE" w:rsidP="001D67AE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7F4C96">
        <w:rPr>
          <w:rFonts w:ascii="Times New Roman" w:hAnsi="Times New Roman"/>
          <w:sz w:val="24"/>
          <w:szCs w:val="24"/>
        </w:rPr>
        <w:t>Красногорский</w:t>
      </w:r>
      <w:r w:rsidR="007F4C96" w:rsidRPr="00E87A27">
        <w:rPr>
          <w:rFonts w:ascii="Times New Roman" w:hAnsi="Times New Roman"/>
          <w:sz w:val="24"/>
          <w:szCs w:val="24"/>
        </w:rPr>
        <w:t xml:space="preserve"> район</w:t>
      </w:r>
    </w:p>
    <w:p w:rsidR="001D67AE" w:rsidRDefault="001D67AE" w:rsidP="001D67AE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90288D">
        <w:rPr>
          <w:rFonts w:ascii="Times New Roman" w:hAnsi="Times New Roman"/>
          <w:sz w:val="24"/>
          <w:szCs w:val="24"/>
        </w:rPr>
        <w:t>Алтайского края</w:t>
      </w:r>
    </w:p>
    <w:p w:rsidR="001D67AE" w:rsidRDefault="001D67AE" w:rsidP="001D67AE">
      <w:pPr>
        <w:jc w:val="right"/>
        <w:rPr>
          <w:rFonts w:ascii="Times New Roman" w:hAnsi="Times New Roman"/>
          <w:sz w:val="24"/>
          <w:szCs w:val="24"/>
        </w:rPr>
      </w:pPr>
    </w:p>
    <w:p w:rsidR="001D67AE" w:rsidRPr="001D67AE" w:rsidRDefault="001D67AE" w:rsidP="001D67AE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1D67AE">
        <w:rPr>
          <w:rFonts w:ascii="Times New Roman" w:hAnsi="Times New Roman"/>
          <w:b/>
          <w:sz w:val="24"/>
          <w:szCs w:val="24"/>
        </w:rPr>
        <w:t>ПАРАМЕТРЫ</w:t>
      </w:r>
    </w:p>
    <w:p w:rsidR="001D67AE" w:rsidRPr="001D67AE" w:rsidRDefault="001D67AE" w:rsidP="001D67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67AE">
        <w:rPr>
          <w:rFonts w:ascii="Times New Roman" w:hAnsi="Times New Roman"/>
          <w:b/>
          <w:sz w:val="24"/>
          <w:szCs w:val="24"/>
        </w:rPr>
        <w:t xml:space="preserve">открытых плоскостных физкультурно-спортивных и </w:t>
      </w:r>
    </w:p>
    <w:p w:rsidR="001D67AE" w:rsidRPr="001D67AE" w:rsidRDefault="001D67AE" w:rsidP="001D67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67AE">
        <w:rPr>
          <w:rFonts w:ascii="Times New Roman" w:hAnsi="Times New Roman"/>
          <w:b/>
          <w:sz w:val="24"/>
          <w:szCs w:val="24"/>
        </w:rPr>
        <w:t>физкультурно-рекреационных сооружений</w:t>
      </w:r>
    </w:p>
    <w:p w:rsidR="001D67AE" w:rsidRDefault="001D67AE" w:rsidP="001D67AE">
      <w:pPr>
        <w:spacing w:after="0" w:line="240" w:lineRule="auto"/>
      </w:pPr>
    </w:p>
    <w:p w:rsidR="001D67AE" w:rsidRPr="00D26CA3" w:rsidRDefault="001D67AE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Таблица Ж-1 </w:t>
      </w:r>
    </w:p>
    <w:p w:rsidR="001D67AE" w:rsidRPr="00D26CA3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>Игровые площадки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88"/>
        <w:gridCol w:w="1118"/>
        <w:gridCol w:w="1118"/>
        <w:gridCol w:w="1118"/>
        <w:gridCol w:w="1123"/>
        <w:gridCol w:w="1114"/>
        <w:gridCol w:w="1114"/>
      </w:tblGrid>
      <w:tr w:rsidR="001D67AE" w:rsidRPr="00D87F7A" w:rsidTr="006C3207">
        <w:tc>
          <w:tcPr>
            <w:tcW w:w="2688" w:type="dxa"/>
            <w:vMerge w:val="restart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Вид спорта</w:t>
            </w:r>
          </w:p>
        </w:tc>
        <w:tc>
          <w:tcPr>
            <w:tcW w:w="6705" w:type="dxa"/>
            <w:gridSpan w:val="6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Планировочные размеры, м</w:t>
            </w:r>
          </w:p>
        </w:tc>
      </w:tr>
      <w:tr w:rsidR="001D67AE" w:rsidRPr="00D87F7A" w:rsidTr="006C3207">
        <w:tc>
          <w:tcPr>
            <w:tcW w:w="2688" w:type="dxa"/>
            <w:vMerge/>
          </w:tcPr>
          <w:p w:rsidR="001D67AE" w:rsidRPr="00D87F7A" w:rsidRDefault="001D67AE" w:rsidP="001D6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  <w:gridSpan w:val="2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игровое поле</w:t>
            </w:r>
          </w:p>
        </w:tc>
        <w:tc>
          <w:tcPr>
            <w:tcW w:w="2241" w:type="dxa"/>
            <w:gridSpan w:val="2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зоны безопасности площадки</w:t>
            </w:r>
          </w:p>
        </w:tc>
        <w:tc>
          <w:tcPr>
            <w:tcW w:w="2228" w:type="dxa"/>
            <w:gridSpan w:val="2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градостроительные параметры</w:t>
            </w:r>
          </w:p>
        </w:tc>
      </w:tr>
      <w:tr w:rsidR="001D67AE" w:rsidRPr="00D87F7A" w:rsidTr="006C3207">
        <w:tc>
          <w:tcPr>
            <w:tcW w:w="2688" w:type="dxa"/>
            <w:vMerge/>
          </w:tcPr>
          <w:p w:rsidR="001D67AE" w:rsidRPr="00D87F7A" w:rsidRDefault="001D67AE" w:rsidP="001D6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по длине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по шир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Бадминтон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Баскетбол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Волейбол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Гандбол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Городки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26 - 30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13 - 15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Теннис: площадка для игры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6,11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Теннис: площадка с тр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нировочной стенкой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16 - 20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12 - 18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Теннис настольный (один стол)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2,74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1,52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</w:tr>
    </w:tbl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Примечания: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>1. При проектировании площадки для спортивных игр (кроме площадок для игры в городки) следует ориентировать продольными осями в  направлении север - юг. Допу</w:t>
      </w:r>
      <w:r w:rsidRPr="00D26CA3">
        <w:rPr>
          <w:rFonts w:ascii="Times New Roman" w:hAnsi="Times New Roman"/>
          <w:sz w:val="24"/>
          <w:szCs w:val="24"/>
        </w:rPr>
        <w:t>с</w:t>
      </w:r>
      <w:r w:rsidRPr="00D26CA3">
        <w:rPr>
          <w:rFonts w:ascii="Times New Roman" w:hAnsi="Times New Roman"/>
          <w:sz w:val="24"/>
          <w:szCs w:val="24"/>
        </w:rPr>
        <w:t xml:space="preserve">тимое отклонение не должно превышать, как правило, 15°в каждую из сторон.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 xml:space="preserve">2. Ориентация площадки для игры в городки должна обеспечивать направление игры на север, северо-восток, в крайнем случае – на восток.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>3. При наличии в составе спортивных сооружений нескольких площадок для спортивных игр одного вида не более одной трети этих площадок допускается ориент</w:t>
      </w:r>
      <w:r w:rsidRPr="00D26CA3">
        <w:rPr>
          <w:rFonts w:ascii="Times New Roman" w:hAnsi="Times New Roman"/>
          <w:sz w:val="24"/>
          <w:szCs w:val="24"/>
        </w:rPr>
        <w:t>и</w:t>
      </w:r>
      <w:r w:rsidRPr="00D26CA3">
        <w:rPr>
          <w:rFonts w:ascii="Times New Roman" w:hAnsi="Times New Roman"/>
          <w:sz w:val="24"/>
          <w:szCs w:val="24"/>
        </w:rPr>
        <w:t xml:space="preserve">ровать продольными осями в направлении восток-запад.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 xml:space="preserve">4. Проектирование мест для зрителей следует ориентировать на север или восток. </w:t>
      </w:r>
    </w:p>
    <w:p w:rsidR="001D67AE" w:rsidRDefault="001D67AE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7F4C96" w:rsidRDefault="007F4C96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1D67AE" w:rsidRPr="00D26CA3" w:rsidRDefault="001D67AE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lastRenderedPageBreak/>
        <w:t xml:space="preserve">Таблица Ж-2 </w:t>
      </w:r>
    </w:p>
    <w:p w:rsidR="001D67AE" w:rsidRPr="00D26CA3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>Игровые поля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992"/>
        <w:gridCol w:w="1238"/>
        <w:gridCol w:w="1234"/>
        <w:gridCol w:w="1243"/>
        <w:gridCol w:w="1238"/>
        <w:gridCol w:w="1234"/>
        <w:gridCol w:w="1224"/>
      </w:tblGrid>
      <w:tr w:rsidR="001D67AE" w:rsidRPr="00D87F7A" w:rsidTr="006C3207">
        <w:tc>
          <w:tcPr>
            <w:tcW w:w="1992" w:type="dxa"/>
            <w:vMerge w:val="restart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Вид спорта</w:t>
            </w:r>
          </w:p>
        </w:tc>
        <w:tc>
          <w:tcPr>
            <w:tcW w:w="7411" w:type="dxa"/>
            <w:gridSpan w:val="6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Планировочные размеры, м</w:t>
            </w:r>
          </w:p>
        </w:tc>
      </w:tr>
      <w:tr w:rsidR="001D67AE" w:rsidRPr="00D87F7A" w:rsidTr="006C3207">
        <w:tc>
          <w:tcPr>
            <w:tcW w:w="1992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2" w:type="dxa"/>
            <w:gridSpan w:val="2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игровое поле</w:t>
            </w:r>
          </w:p>
        </w:tc>
        <w:tc>
          <w:tcPr>
            <w:tcW w:w="2481" w:type="dxa"/>
            <w:gridSpan w:val="2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зона безопасности</w:t>
            </w:r>
          </w:p>
        </w:tc>
        <w:tc>
          <w:tcPr>
            <w:tcW w:w="2458" w:type="dxa"/>
            <w:gridSpan w:val="2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градостроительные параметры</w:t>
            </w:r>
          </w:p>
        </w:tc>
      </w:tr>
      <w:tr w:rsidR="001D67AE" w:rsidRPr="00D87F7A" w:rsidTr="006C3207">
        <w:tc>
          <w:tcPr>
            <w:tcW w:w="1992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</w:tc>
        <w:tc>
          <w:tcPr>
            <w:tcW w:w="1243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передняя сторона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боковая сторона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12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</w:tc>
      </w:tr>
      <w:tr w:rsidR="001D67AE" w:rsidRPr="00D87F7A" w:rsidTr="006C3207"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Лапта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40 - 55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25 - 40</w:t>
            </w:r>
          </w:p>
        </w:tc>
        <w:tc>
          <w:tcPr>
            <w:tcW w:w="1243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5 - 20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5 - 10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D67AE" w:rsidRPr="00D87F7A" w:rsidTr="006C3207">
        <w:tc>
          <w:tcPr>
            <w:tcW w:w="1992" w:type="dxa"/>
            <w:vMerge w:val="restart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Футбол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90 - 110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60 - 75</w:t>
            </w:r>
          </w:p>
        </w:tc>
        <w:tc>
          <w:tcPr>
            <w:tcW w:w="1243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4 - 8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2 - 4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2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1D67AE" w:rsidRPr="00D87F7A" w:rsidTr="006C3207">
        <w:tc>
          <w:tcPr>
            <w:tcW w:w="1992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43" w:type="dxa"/>
          </w:tcPr>
          <w:p w:rsidR="001D67AE" w:rsidRPr="00D26CA3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1D67AE" w:rsidRPr="00D26CA3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67AE" w:rsidRPr="00D87F7A" w:rsidTr="006C3207"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Хоккей на траве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91,4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43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4-8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3 - 5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99,4</w:t>
            </w:r>
          </w:p>
        </w:tc>
        <w:tc>
          <w:tcPr>
            <w:tcW w:w="12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</w:tbl>
    <w:p w:rsidR="001D67AE" w:rsidRPr="00D26CA3" w:rsidRDefault="001D67AE" w:rsidP="001D67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Примечания: </w:t>
      </w:r>
    </w:p>
    <w:p w:rsidR="001D67AE" w:rsidRPr="00D26CA3" w:rsidRDefault="001D67AE" w:rsidP="001D67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 xml:space="preserve">1. При проектировании полей для спортивных игр с воротами (футбол, хоккей на траве  и  т.  п.)  их  следует  ориентировать  продольными осями  в  направлении  север  –  юг. </w:t>
      </w:r>
    </w:p>
    <w:p w:rsidR="001D67AE" w:rsidRPr="00D26CA3" w:rsidRDefault="001D67AE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Таблица Ж-3 </w:t>
      </w:r>
    </w:p>
    <w:p w:rsidR="001D67AE" w:rsidRPr="00D26CA3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>Места для занятия легкой атлетикой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99"/>
        <w:gridCol w:w="1757"/>
        <w:gridCol w:w="2268"/>
      </w:tblGrid>
      <w:tr w:rsidR="001D67AE" w:rsidRPr="00D87F7A" w:rsidTr="006C3207">
        <w:tc>
          <w:tcPr>
            <w:tcW w:w="5499" w:type="dxa"/>
            <w:vMerge w:val="restart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Вид спорта</w:t>
            </w:r>
          </w:p>
        </w:tc>
        <w:tc>
          <w:tcPr>
            <w:tcW w:w="4025" w:type="dxa"/>
            <w:gridSpan w:val="2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Планировочные размеры, м</w:t>
            </w:r>
          </w:p>
        </w:tc>
      </w:tr>
      <w:tr w:rsidR="001D67AE" w:rsidRPr="00D87F7A" w:rsidTr="006C3207">
        <w:tc>
          <w:tcPr>
            <w:tcW w:w="5499" w:type="dxa"/>
            <w:vMerge/>
          </w:tcPr>
          <w:p w:rsidR="001D67AE" w:rsidRPr="00D87F7A" w:rsidRDefault="001D67AE" w:rsidP="001D6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Прыжки в длину и тройной прыжок,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дорожка для разбега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3,25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Прыжки в высоту,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сектор для разбега (при размещении вне спортивн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го ядра)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Прыжки с шестом,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дорожка для разбега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Толкание ядра,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27,5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площадка под кольцо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сектор для приземления ядра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Метание диска и (или) молота,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площадка под кольцо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сектор для приземления снарядов (при размещении вне спортивного ядра)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Метание копья,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дорожка для разбега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сектор для приземления копья (при размещении вне спортивного ядра)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Бег по прямой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по числу отдельных дорожек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Бег (ходьба) по кругу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</w:tr>
    </w:tbl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Примечания: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 xml:space="preserve">1. При проектировании полей открытых мест для занятия легкой атлетикой их следует  объединять  с  футбольным  полем  в  одно  общее  сооружение  –  футбольно-легкоатлетическое спортивное ядро (спортивная арена).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>2. Компоновка и количество мест для занятия легкой  атлетикой в составе спо</w:t>
      </w:r>
      <w:r w:rsidRPr="00D26CA3">
        <w:rPr>
          <w:rFonts w:ascii="Times New Roman" w:hAnsi="Times New Roman"/>
          <w:sz w:val="24"/>
          <w:szCs w:val="24"/>
        </w:rPr>
        <w:t>р</w:t>
      </w:r>
      <w:r w:rsidRPr="00D26CA3">
        <w:rPr>
          <w:rFonts w:ascii="Times New Roman" w:hAnsi="Times New Roman"/>
          <w:sz w:val="24"/>
          <w:szCs w:val="24"/>
        </w:rPr>
        <w:t>тивного ядра определяются заданием на проектирование в зависимости от местных у</w:t>
      </w:r>
      <w:r w:rsidRPr="00D26CA3">
        <w:rPr>
          <w:rFonts w:ascii="Times New Roman" w:hAnsi="Times New Roman"/>
          <w:sz w:val="24"/>
          <w:szCs w:val="24"/>
        </w:rPr>
        <w:t>с</w:t>
      </w:r>
      <w:r w:rsidRPr="00D26CA3">
        <w:rPr>
          <w:rFonts w:ascii="Times New Roman" w:hAnsi="Times New Roman"/>
          <w:sz w:val="24"/>
          <w:szCs w:val="24"/>
        </w:rPr>
        <w:t xml:space="preserve">ловий. </w:t>
      </w:r>
    </w:p>
    <w:p w:rsidR="001D67AE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>3.  Размеры  спортивного  ядра  следует  проектировать  в соответствии  с  треб</w:t>
      </w:r>
      <w:r w:rsidRPr="00D26CA3">
        <w:rPr>
          <w:rFonts w:ascii="Times New Roman" w:hAnsi="Times New Roman"/>
          <w:sz w:val="24"/>
          <w:szCs w:val="24"/>
        </w:rPr>
        <w:t>о</w:t>
      </w:r>
      <w:r w:rsidRPr="00D26CA3">
        <w:rPr>
          <w:rFonts w:ascii="Times New Roman" w:hAnsi="Times New Roman"/>
          <w:sz w:val="24"/>
          <w:szCs w:val="24"/>
        </w:rPr>
        <w:t>ваниями  к размерам  футбольного поля,  круговой легкоатлетической беговой  дорожке, остальным  местам для занятия легкой атлетикой, не совмещающимся друг с другом и используемым одновременно.</w:t>
      </w:r>
    </w:p>
    <w:p w:rsidR="001D67AE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D67AE" w:rsidRPr="00D26CA3" w:rsidRDefault="001D67AE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Таблица Ж-4 </w:t>
      </w:r>
    </w:p>
    <w:p w:rsidR="001D67AE" w:rsidRPr="00D26CA3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>Комплексные физкультурно-игровые площадки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861"/>
        <w:gridCol w:w="2424"/>
        <w:gridCol w:w="984"/>
        <w:gridCol w:w="1992"/>
        <w:gridCol w:w="1118"/>
      </w:tblGrid>
      <w:tr w:rsidR="001D67AE" w:rsidRPr="00D87F7A" w:rsidTr="006C3207">
        <w:tc>
          <w:tcPr>
            <w:tcW w:w="2861" w:type="dxa"/>
            <w:vMerge w:val="restart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Возрастная группа зан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мающихся</w:t>
            </w:r>
          </w:p>
        </w:tc>
        <w:tc>
          <w:tcPr>
            <w:tcW w:w="6518" w:type="dxa"/>
            <w:gridSpan w:val="4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 xml:space="preserve">Элементы комплексной площадки </w:t>
            </w:r>
            <w:hyperlink w:anchor="P5005" w:history="1">
              <w:r w:rsidRPr="00D26CA3">
                <w:rPr>
                  <w:rFonts w:ascii="Times New Roman" w:hAnsi="Times New Roman" w:cs="Times New Roman"/>
                  <w:sz w:val="24"/>
                  <w:szCs w:val="24"/>
                </w:rPr>
                <w:t>*</w:t>
              </w:r>
            </w:hyperlink>
          </w:p>
        </w:tc>
      </w:tr>
      <w:tr w:rsidR="001D67AE" w:rsidRPr="00D87F7A" w:rsidTr="006C3207">
        <w:tc>
          <w:tcPr>
            <w:tcW w:w="2861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vMerge w:val="restart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площадка для по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вижных игр и общ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развивающих упра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нений, кв. м</w:t>
            </w:r>
          </w:p>
        </w:tc>
        <w:tc>
          <w:tcPr>
            <w:tcW w:w="4094" w:type="dxa"/>
            <w:gridSpan w:val="3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замкнутый контур беговой дорожки</w:t>
            </w:r>
          </w:p>
        </w:tc>
      </w:tr>
      <w:tr w:rsidR="001D67AE" w:rsidRPr="00D87F7A" w:rsidTr="006C3207">
        <w:tc>
          <w:tcPr>
            <w:tcW w:w="2861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длина, м</w:t>
            </w:r>
          </w:p>
        </w:tc>
        <w:tc>
          <w:tcPr>
            <w:tcW w:w="1118" w:type="dxa"/>
            <w:vMerge w:val="restart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ширина, м</w:t>
            </w:r>
          </w:p>
        </w:tc>
      </w:tr>
      <w:tr w:rsidR="001D67AE" w:rsidRPr="00D87F7A" w:rsidTr="006C3207">
        <w:tc>
          <w:tcPr>
            <w:tcW w:w="2861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общая</w:t>
            </w:r>
          </w:p>
        </w:tc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 том числе пр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мого участка</w:t>
            </w:r>
          </w:p>
        </w:tc>
        <w:tc>
          <w:tcPr>
            <w:tcW w:w="1118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67AE" w:rsidRPr="00D87F7A" w:rsidTr="006C3207">
        <w:tc>
          <w:tcPr>
            <w:tcW w:w="2861" w:type="dxa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Дети от 7 до 10 лет</w:t>
            </w:r>
          </w:p>
        </w:tc>
        <w:tc>
          <w:tcPr>
            <w:tcW w:w="24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8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не менее 15</w:t>
            </w:r>
          </w:p>
        </w:tc>
        <w:tc>
          <w:tcPr>
            <w:tcW w:w="111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1D67AE" w:rsidRPr="00D87F7A" w:rsidTr="006C3207">
        <w:tc>
          <w:tcPr>
            <w:tcW w:w="2861" w:type="dxa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Дети старше 10 до 14 лет</w:t>
            </w:r>
          </w:p>
        </w:tc>
        <w:tc>
          <w:tcPr>
            <w:tcW w:w="24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8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не менее 30</w:t>
            </w:r>
          </w:p>
        </w:tc>
        <w:tc>
          <w:tcPr>
            <w:tcW w:w="111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1D67AE" w:rsidRPr="00D87F7A" w:rsidTr="006C3207">
        <w:tc>
          <w:tcPr>
            <w:tcW w:w="2861" w:type="dxa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Дети старше 14 лет и взрослые</w:t>
            </w:r>
          </w:p>
        </w:tc>
        <w:tc>
          <w:tcPr>
            <w:tcW w:w="24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98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не менее 60</w:t>
            </w:r>
          </w:p>
        </w:tc>
        <w:tc>
          <w:tcPr>
            <w:tcW w:w="111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1D67AE" w:rsidRPr="00D26CA3" w:rsidRDefault="001D67AE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>* Комплексная площадка может проектироваться на одном общем участке или распол</w:t>
      </w:r>
      <w:r w:rsidRPr="00D26CA3">
        <w:rPr>
          <w:rFonts w:ascii="Times New Roman" w:hAnsi="Times New Roman"/>
          <w:sz w:val="24"/>
          <w:szCs w:val="24"/>
        </w:rPr>
        <w:t>а</w:t>
      </w:r>
      <w:r w:rsidRPr="00D26CA3">
        <w:rPr>
          <w:rFonts w:ascii="Times New Roman" w:hAnsi="Times New Roman"/>
          <w:sz w:val="24"/>
          <w:szCs w:val="24"/>
        </w:rPr>
        <w:t xml:space="preserve">гаться раздельно по элементам в пределах функциональных территорий, в том числе в группе жилых зданий. </w:t>
      </w:r>
    </w:p>
    <w:p w:rsidR="001D67AE" w:rsidRDefault="001D67AE" w:rsidP="006C3207">
      <w:pPr>
        <w:jc w:val="both"/>
      </w:pP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6C3207" w:rsidRDefault="006C3207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И</w:t>
      </w:r>
    </w:p>
    <w:p w:rsidR="006C3207" w:rsidRPr="001E73A0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6C3207" w:rsidRPr="001E73A0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7F4C96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7F4C96">
        <w:rPr>
          <w:rFonts w:ascii="Times New Roman" w:hAnsi="Times New Roman"/>
          <w:sz w:val="24"/>
          <w:szCs w:val="24"/>
        </w:rPr>
        <w:t>Красногорский</w:t>
      </w:r>
      <w:r w:rsidR="007F4C96" w:rsidRPr="00E87A27">
        <w:rPr>
          <w:rFonts w:ascii="Times New Roman" w:hAnsi="Times New Roman"/>
          <w:sz w:val="24"/>
          <w:szCs w:val="24"/>
        </w:rPr>
        <w:t xml:space="preserve"> район</w:t>
      </w:r>
      <w:r w:rsidR="007F4C96" w:rsidRPr="0090288D">
        <w:rPr>
          <w:rFonts w:ascii="Times New Roman" w:hAnsi="Times New Roman"/>
          <w:sz w:val="24"/>
          <w:szCs w:val="24"/>
        </w:rPr>
        <w:t xml:space="preserve"> </w:t>
      </w:r>
    </w:p>
    <w:p w:rsidR="006C3207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90288D">
        <w:rPr>
          <w:rFonts w:ascii="Times New Roman" w:hAnsi="Times New Roman"/>
          <w:sz w:val="24"/>
          <w:szCs w:val="24"/>
        </w:rPr>
        <w:t>Алтайского края</w:t>
      </w:r>
    </w:p>
    <w:p w:rsidR="006C3207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6C3207" w:rsidRPr="000349C6" w:rsidRDefault="006C3207" w:rsidP="006C3207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 xml:space="preserve">Таблица И-1 </w:t>
      </w:r>
    </w:p>
    <w:p w:rsidR="006C3207" w:rsidRPr="006C3207" w:rsidRDefault="006C3207" w:rsidP="006C320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6C3207">
        <w:rPr>
          <w:rFonts w:ascii="Times New Roman" w:hAnsi="Times New Roman"/>
          <w:b/>
          <w:sz w:val="24"/>
          <w:szCs w:val="24"/>
        </w:rPr>
        <w:t>НОРМЫ</w:t>
      </w:r>
    </w:p>
    <w:p w:rsidR="006C3207" w:rsidRPr="006C3207" w:rsidRDefault="006C3207" w:rsidP="006C320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C3207">
        <w:rPr>
          <w:rFonts w:ascii="Times New Roman" w:hAnsi="Times New Roman"/>
          <w:b/>
          <w:sz w:val="24"/>
          <w:szCs w:val="24"/>
        </w:rPr>
        <w:t>расчета стоянок автомобилей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59"/>
        <w:gridCol w:w="2376"/>
        <w:gridCol w:w="2539"/>
      </w:tblGrid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Рекреационные территории, объекты о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дыха, здания и сооружения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Расчетная единица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Число машино-мест на расчетную единицу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C3207" w:rsidRPr="00D87F7A" w:rsidTr="006C3207">
        <w:tc>
          <w:tcPr>
            <w:tcW w:w="9374" w:type="dxa"/>
            <w:gridSpan w:val="3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Рекреационные территории и объекты отдыха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Пляжи и парки в зонах отдыха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единовременных посетителей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15 - 20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Лесопарки и заповедники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7 - 10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Базы кратковременного отдыха (спорти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ные, лыжные, рыболовные, охотничьи и другие)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Береговые базы маломерного флота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Дома отдыха и санатории, санатории-профилактории, базы отдыха предпр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ятий и туристские базы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отдыхающих и лиц обслуживающего персонала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3 - 5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Гостиницы (туристские и курортные)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5 - 7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Мотели и кемпинги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по расчетной вмест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Предприятия общественного питания, торговли и коммунально-бытового о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служивания в зонах отдыха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мест в залах или единовременных п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сетителей и персон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7 - 10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Садоводческие товарищества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участков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7 - 10</w:t>
            </w:r>
          </w:p>
        </w:tc>
      </w:tr>
      <w:tr w:rsidR="006C3207" w:rsidRPr="00D87F7A" w:rsidTr="006C3207">
        <w:tc>
          <w:tcPr>
            <w:tcW w:w="9374" w:type="dxa"/>
            <w:gridSpan w:val="3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Здания и сооружения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Учреждения управления, кредитно-финансовые и юридические учреждения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работающих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5 - 7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Научные и проектные организации, вы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шие и средние специальные учебные з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ведения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Промышленные предприятия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работающих в двух смежных см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нах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7 - 10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Больницы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коек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3 - 5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Поликлиники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посещений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2 - 3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Спортивные здания и сооружения с тр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бунами вместимостью более 500 зрителей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мест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3 - 5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Театры, цирки, кинотеатры, концертные залы, музеи, выставки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мест или един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временных посетит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лей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Парки культуры и отдыха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единовременных посетителей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5 - 7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Торговые центры, универмаги, магазины с площадью торговых залов более 200 кв. м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кв. м торговой площади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5 - 7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Магазины с торговой площадью до 200 кв. м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кв. м торговой площади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3 - 5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Нестационарные торговые объекты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Рынки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50 торговых мест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20 - 25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Рестораны и кафе с количеством пос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дочных мест 100 и более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мест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Рестораны и кафе с количеством пос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дочных мест до 100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5 - 7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Гостиницы высшего разряда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Прочие гостиницы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6 - 8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Вокзалы всех видов транспорта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пассажиров дальнего и местного сообщений, приб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вающих в час "пик"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Конечные (периферийные) и зонные станции скоростного пассажирского транспорта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пассажиров в час "пик"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5 - 10</w:t>
            </w:r>
          </w:p>
        </w:tc>
      </w:tr>
    </w:tbl>
    <w:p w:rsidR="006C3207" w:rsidRPr="000349C6" w:rsidRDefault="006C3207" w:rsidP="006C320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 xml:space="preserve">Примечания: </w:t>
      </w:r>
    </w:p>
    <w:p w:rsidR="006C3207" w:rsidRPr="000349C6" w:rsidRDefault="006C3207" w:rsidP="006C320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ab/>
        <w:t xml:space="preserve">1. Длина пешеходных подходов от стоянок для временного хранения легковых автомобилей до объектов в зонах массового отдыха не должна превышать 1000 м. </w:t>
      </w:r>
    </w:p>
    <w:p w:rsidR="006C3207" w:rsidRPr="000349C6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ab/>
        <w:t>2. В городах-курортах и городах-центрах туризма следует предусматривать ст</w:t>
      </w:r>
      <w:r w:rsidRPr="000349C6">
        <w:rPr>
          <w:rFonts w:ascii="Times New Roman" w:hAnsi="Times New Roman"/>
          <w:sz w:val="24"/>
          <w:szCs w:val="24"/>
        </w:rPr>
        <w:t>о</w:t>
      </w:r>
      <w:r w:rsidRPr="000349C6">
        <w:rPr>
          <w:rFonts w:ascii="Times New Roman" w:hAnsi="Times New Roman"/>
          <w:sz w:val="24"/>
          <w:szCs w:val="24"/>
        </w:rPr>
        <w:t>янки автобусов и легковых автомобилей, принадлежащих  туристам, число которых о</w:t>
      </w:r>
      <w:r w:rsidRPr="000349C6">
        <w:rPr>
          <w:rFonts w:ascii="Times New Roman" w:hAnsi="Times New Roman"/>
          <w:sz w:val="24"/>
          <w:szCs w:val="24"/>
        </w:rPr>
        <w:t>п</w:t>
      </w:r>
      <w:r w:rsidRPr="000349C6">
        <w:rPr>
          <w:rFonts w:ascii="Times New Roman" w:hAnsi="Times New Roman"/>
          <w:sz w:val="24"/>
          <w:szCs w:val="24"/>
        </w:rPr>
        <w:t>ределяется  расчетом.  Указанные  стоянки  должны  быть  размещены  с  учетом  обе</w:t>
      </w:r>
      <w:r w:rsidRPr="000349C6">
        <w:rPr>
          <w:rFonts w:ascii="Times New Roman" w:hAnsi="Times New Roman"/>
          <w:sz w:val="24"/>
          <w:szCs w:val="24"/>
        </w:rPr>
        <w:t>с</w:t>
      </w:r>
      <w:r w:rsidRPr="000349C6">
        <w:rPr>
          <w:rFonts w:ascii="Times New Roman" w:hAnsi="Times New Roman"/>
          <w:sz w:val="24"/>
          <w:szCs w:val="24"/>
        </w:rPr>
        <w:t xml:space="preserve">печения </w:t>
      </w:r>
    </w:p>
    <w:p w:rsidR="006C3207" w:rsidRPr="000349C6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>удобных подходов к объектам туристского осмотра, ноне далее 500 м от них и не нар</w:t>
      </w:r>
      <w:r w:rsidRPr="000349C6">
        <w:rPr>
          <w:rFonts w:ascii="Times New Roman" w:hAnsi="Times New Roman"/>
          <w:sz w:val="24"/>
          <w:szCs w:val="24"/>
        </w:rPr>
        <w:t>у</w:t>
      </w:r>
      <w:r w:rsidRPr="000349C6">
        <w:rPr>
          <w:rFonts w:ascii="Times New Roman" w:hAnsi="Times New Roman"/>
          <w:sz w:val="24"/>
          <w:szCs w:val="24"/>
        </w:rPr>
        <w:t xml:space="preserve">шать целостный характер исторической среды. </w:t>
      </w:r>
    </w:p>
    <w:p w:rsidR="006C3207" w:rsidRPr="006C3207" w:rsidRDefault="006C3207" w:rsidP="006C3207">
      <w:pPr>
        <w:jc w:val="both"/>
        <w:rPr>
          <w:rFonts w:ascii="Times New Roman" w:hAnsi="Times New Roman"/>
          <w:sz w:val="24"/>
          <w:szCs w:val="24"/>
        </w:rPr>
      </w:pPr>
      <w:r w:rsidRPr="006C3207">
        <w:rPr>
          <w:rFonts w:ascii="Times New Roman" w:hAnsi="Times New Roman"/>
          <w:sz w:val="24"/>
          <w:szCs w:val="24"/>
        </w:rPr>
        <w:lastRenderedPageBreak/>
        <w:tab/>
        <w:t>3</w:t>
      </w:r>
      <w:r>
        <w:rPr>
          <w:rFonts w:ascii="Times New Roman" w:hAnsi="Times New Roman"/>
          <w:sz w:val="24"/>
          <w:szCs w:val="24"/>
        </w:rPr>
        <w:t xml:space="preserve">. </w:t>
      </w:r>
      <w:r w:rsidRPr="006C3207">
        <w:rPr>
          <w:rFonts w:ascii="Times New Roman" w:hAnsi="Times New Roman"/>
          <w:sz w:val="24"/>
          <w:szCs w:val="24"/>
        </w:rPr>
        <w:t>Число  машино-мест  следует  принимать  при  уровнях  автомобилизации,  о</w:t>
      </w:r>
      <w:r w:rsidRPr="006C3207">
        <w:rPr>
          <w:rFonts w:ascii="Times New Roman" w:hAnsi="Times New Roman"/>
          <w:sz w:val="24"/>
          <w:szCs w:val="24"/>
        </w:rPr>
        <w:t>п</w:t>
      </w:r>
      <w:r w:rsidRPr="006C3207">
        <w:rPr>
          <w:rFonts w:ascii="Times New Roman" w:hAnsi="Times New Roman"/>
          <w:sz w:val="24"/>
          <w:szCs w:val="24"/>
        </w:rPr>
        <w:t xml:space="preserve">ределенных на расчетный срок. </w:t>
      </w:r>
    </w:p>
    <w:p w:rsidR="006C3207" w:rsidRPr="000349C6" w:rsidRDefault="006C3207" w:rsidP="006C3207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 xml:space="preserve">Таблица И-2 </w:t>
      </w:r>
    </w:p>
    <w:p w:rsidR="006C3207" w:rsidRPr="006C3207" w:rsidRDefault="006C3207" w:rsidP="006C320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C3207">
        <w:rPr>
          <w:rFonts w:ascii="Times New Roman" w:hAnsi="Times New Roman"/>
          <w:sz w:val="24"/>
          <w:szCs w:val="24"/>
        </w:rPr>
        <w:t>Нормы расчета машино-мест для постоянного и временного хранения</w:t>
      </w:r>
    </w:p>
    <w:p w:rsidR="006C3207" w:rsidRPr="006C3207" w:rsidRDefault="006C3207" w:rsidP="006C320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C3207">
        <w:rPr>
          <w:rFonts w:ascii="Times New Roman" w:hAnsi="Times New Roman"/>
          <w:sz w:val="24"/>
          <w:szCs w:val="24"/>
        </w:rPr>
        <w:t>автомобилей в зависимости от типов жилых домов</w:t>
      </w:r>
    </w:p>
    <w:tbl>
      <w:tblPr>
        <w:tblW w:w="942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869"/>
        <w:gridCol w:w="1133"/>
        <w:gridCol w:w="1142"/>
        <w:gridCol w:w="1138"/>
        <w:gridCol w:w="1118"/>
        <w:gridCol w:w="1022"/>
      </w:tblGrid>
      <w:tr w:rsidR="006C3207" w:rsidRPr="008F69C7" w:rsidTr="006C3207">
        <w:trPr>
          <w:trHeight w:hRule="exact" w:val="773"/>
        </w:trPr>
        <w:tc>
          <w:tcPr>
            <w:tcW w:w="3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Показатели</w:t>
            </w:r>
          </w:p>
        </w:tc>
        <w:tc>
          <w:tcPr>
            <w:tcW w:w="555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8" w:lineRule="exact"/>
            </w:pPr>
            <w:r w:rsidRPr="008F69C7">
              <w:t>Значения показателей в зависимости от типов жилых д</w:t>
            </w:r>
            <w:r w:rsidRPr="008F69C7">
              <w:t>о</w:t>
            </w:r>
            <w:r w:rsidRPr="008F69C7">
              <w:t>мов по уровню комфорта</w:t>
            </w:r>
          </w:p>
        </w:tc>
      </w:tr>
      <w:tr w:rsidR="006C3207" w:rsidRPr="008F69C7" w:rsidTr="006C3207">
        <w:trPr>
          <w:trHeight w:hRule="exact" w:val="1867"/>
        </w:trPr>
        <w:tc>
          <w:tcPr>
            <w:tcW w:w="386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/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ind w:left="140"/>
              <w:jc w:val="left"/>
            </w:pPr>
            <w:r w:rsidRPr="008F69C7">
              <w:t>высоко-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</w:pPr>
            <w:r w:rsidRPr="008F69C7">
              <w:t>ком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ind w:left="140"/>
              <w:jc w:val="left"/>
            </w:pPr>
            <w:r w:rsidRPr="008F69C7">
              <w:t>фортный</w:t>
            </w:r>
          </w:p>
        </w:tc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</w:pPr>
            <w:r w:rsidRPr="008F69C7">
              <w:t>повы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ind w:left="180"/>
              <w:jc w:val="left"/>
            </w:pPr>
            <w:r w:rsidRPr="008F69C7">
              <w:t>шенной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jc w:val="left"/>
            </w:pPr>
            <w:r w:rsidRPr="008F69C7">
              <w:t>комфорт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</w:pPr>
            <w:r w:rsidRPr="008F69C7">
              <w:t>ности</w:t>
            </w:r>
          </w:p>
        </w:tc>
        <w:tc>
          <w:tcPr>
            <w:tcW w:w="32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</w:pPr>
            <w:r w:rsidRPr="008F69C7">
              <w:t>массовый, социальный и специ</w:t>
            </w:r>
            <w:r w:rsidRPr="008F69C7">
              <w:t>а</w:t>
            </w:r>
            <w:r w:rsidRPr="008F69C7">
              <w:t>лизированный при уровне авт</w:t>
            </w:r>
            <w:r w:rsidRPr="008F69C7">
              <w:t>о</w:t>
            </w:r>
            <w:r w:rsidRPr="008F69C7">
              <w:t>мобилизации населенного пункта на расчетный срок, индивидуал</w:t>
            </w:r>
            <w:r w:rsidRPr="008F69C7">
              <w:t>ь</w:t>
            </w:r>
            <w:r w:rsidRPr="008F69C7">
              <w:t xml:space="preserve">ных легковых автомобилей на </w:t>
            </w:r>
            <w:r w:rsidRPr="008F69C7">
              <w:rPr>
                <w:rStyle w:val="211pt"/>
              </w:rPr>
              <w:t>1000</w:t>
            </w:r>
            <w:r w:rsidRPr="008F69C7">
              <w:t xml:space="preserve"> жителей</w:t>
            </w:r>
          </w:p>
        </w:tc>
      </w:tr>
      <w:tr w:rsidR="006C3207" w:rsidRPr="008F69C7" w:rsidTr="006C3207">
        <w:trPr>
          <w:trHeight w:hRule="exact" w:val="490"/>
        </w:trPr>
        <w:tc>
          <w:tcPr>
            <w:tcW w:w="386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/>
        </w:tc>
        <w:tc>
          <w:tcPr>
            <w:tcW w:w="11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/>
        </w:tc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/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200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300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400</w:t>
            </w:r>
          </w:p>
        </w:tc>
      </w:tr>
      <w:tr w:rsidR="006C3207" w:rsidRPr="008F69C7" w:rsidTr="006C3207">
        <w:trPr>
          <w:trHeight w:hRule="exact" w:val="494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6</w:t>
            </w:r>
          </w:p>
        </w:tc>
      </w:tr>
      <w:tr w:rsidR="006C3207" w:rsidRPr="008F69C7" w:rsidTr="006C3207">
        <w:trPr>
          <w:trHeight w:hRule="exact" w:val="763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Расчетное число машино-мест на ква</w:t>
            </w:r>
            <w:r w:rsidRPr="008F69C7">
              <w:t>р</w:t>
            </w:r>
            <w:r w:rsidRPr="008F69C7">
              <w:t>тиру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</w:tr>
      <w:tr w:rsidR="006C3207" w:rsidRPr="008F69C7" w:rsidTr="006C3207">
        <w:trPr>
          <w:trHeight w:hRule="exact" w:val="49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постоянное хранение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2,50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2,00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0,50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0,80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  <w:ind w:left="320"/>
              <w:jc w:val="left"/>
            </w:pPr>
            <w:r w:rsidRPr="008F69C7">
              <w:rPr>
                <w:rStyle w:val="211pt"/>
              </w:rPr>
              <w:t>1,10</w:t>
            </w:r>
          </w:p>
        </w:tc>
      </w:tr>
      <w:tr w:rsidR="006C3207" w:rsidRPr="008F69C7" w:rsidTr="006C3207">
        <w:trPr>
          <w:trHeight w:hRule="exact" w:val="49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временное хранение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0,50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0,40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0,10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0,16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0,22</w:t>
            </w:r>
          </w:p>
        </w:tc>
      </w:tr>
      <w:tr w:rsidR="006C3207" w:rsidRPr="008F69C7" w:rsidTr="006C3207">
        <w:trPr>
          <w:trHeight w:hRule="exact" w:val="768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Удельное обеспечение местами време</w:t>
            </w:r>
            <w:r w:rsidRPr="008F69C7">
              <w:t>н</w:t>
            </w:r>
            <w:r w:rsidRPr="008F69C7">
              <w:t>ного хранения, кв. м/чел.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4,17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3,33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0,83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1,33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1,83</w:t>
            </w:r>
          </w:p>
        </w:tc>
      </w:tr>
      <w:tr w:rsidR="006C3207" w:rsidRPr="008F69C7" w:rsidTr="006C3207">
        <w:trPr>
          <w:trHeight w:hRule="exact" w:val="1042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Удельное обеспечение местами пост</w:t>
            </w:r>
            <w:r w:rsidRPr="008F69C7">
              <w:t>о</w:t>
            </w:r>
            <w:r w:rsidRPr="008F69C7">
              <w:t>янного хранения, кв. м/чел., при спос</w:t>
            </w:r>
            <w:r w:rsidRPr="008F69C7">
              <w:t>о</w:t>
            </w:r>
            <w:r w:rsidRPr="008F69C7">
              <w:t>бах хранения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</w:tr>
      <w:tr w:rsidR="006C3207" w:rsidRPr="008F69C7" w:rsidTr="006C3207">
        <w:trPr>
          <w:trHeight w:hRule="exact" w:val="1042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в наземных и надземных стоянках в п</w:t>
            </w:r>
            <w:r w:rsidRPr="008F69C7">
              <w:t>о</w:t>
            </w:r>
            <w:r w:rsidRPr="008F69C7">
              <w:t>селках и сельских населенных пунктах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</w:tr>
      <w:tr w:rsidR="006C3207" w:rsidRPr="008F69C7" w:rsidTr="006C3207">
        <w:trPr>
          <w:trHeight w:hRule="exact" w:val="49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наземных открытых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1,04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1,67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2,29</w:t>
            </w:r>
          </w:p>
        </w:tc>
      </w:tr>
      <w:tr w:rsidR="006C3207" w:rsidRPr="008F69C7" w:rsidTr="006C3207">
        <w:trPr>
          <w:trHeight w:hRule="exact" w:val="49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надземных одноэтажных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1,25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2,00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2,75</w:t>
            </w:r>
          </w:p>
        </w:tc>
      </w:tr>
      <w:tr w:rsidR="006C3207" w:rsidRPr="008F69C7" w:rsidTr="006C3207">
        <w:trPr>
          <w:trHeight w:hRule="exact" w:val="499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надземных двухэтажных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0,83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1,33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1,83</w:t>
            </w:r>
          </w:p>
        </w:tc>
      </w:tr>
    </w:tbl>
    <w:p w:rsidR="006C3207" w:rsidRPr="000349C6" w:rsidRDefault="006C3207" w:rsidP="006C320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 xml:space="preserve">Примечания: </w:t>
      </w:r>
    </w:p>
    <w:p w:rsidR="006C3207" w:rsidRPr="000349C6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ab/>
        <w:t>1. Удельное обеспечение местами хранения предусмотрено с учетом средней з</w:t>
      </w:r>
      <w:r w:rsidRPr="000349C6">
        <w:rPr>
          <w:rFonts w:ascii="Times New Roman" w:hAnsi="Times New Roman"/>
          <w:sz w:val="24"/>
          <w:szCs w:val="24"/>
        </w:rPr>
        <w:t>а</w:t>
      </w:r>
      <w:r w:rsidRPr="000349C6">
        <w:rPr>
          <w:rFonts w:ascii="Times New Roman" w:hAnsi="Times New Roman"/>
          <w:sz w:val="24"/>
          <w:szCs w:val="24"/>
        </w:rPr>
        <w:t>селенности квартиры (3 человека), расчетной площади мест хранения в соответствии с таблицей И-3 приложения и показателей распределения по способам постоянного хран</w:t>
      </w:r>
      <w:r w:rsidRPr="000349C6">
        <w:rPr>
          <w:rFonts w:ascii="Times New Roman" w:hAnsi="Times New Roman"/>
          <w:sz w:val="24"/>
          <w:szCs w:val="24"/>
        </w:rPr>
        <w:t>е</w:t>
      </w:r>
      <w:r w:rsidRPr="000349C6">
        <w:rPr>
          <w:rFonts w:ascii="Times New Roman" w:hAnsi="Times New Roman"/>
          <w:sz w:val="24"/>
          <w:szCs w:val="24"/>
        </w:rPr>
        <w:t xml:space="preserve">ния в соответствии с таблицей И-4 приложения. </w:t>
      </w:r>
    </w:p>
    <w:p w:rsidR="006C3207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ab/>
        <w:t>2. В  районах  малоэтажной  жилой  застройки  с  приусадебными  и  прикварти</w:t>
      </w:r>
      <w:r w:rsidRPr="000349C6">
        <w:rPr>
          <w:rFonts w:ascii="Times New Roman" w:hAnsi="Times New Roman"/>
          <w:sz w:val="24"/>
          <w:szCs w:val="24"/>
        </w:rPr>
        <w:t>р</w:t>
      </w:r>
      <w:r w:rsidRPr="000349C6">
        <w:rPr>
          <w:rFonts w:ascii="Times New Roman" w:hAnsi="Times New Roman"/>
          <w:sz w:val="24"/>
          <w:szCs w:val="24"/>
        </w:rPr>
        <w:t>ными земельными  участками  стоянки  для  постоянного  и  временного хранения  авт</w:t>
      </w:r>
      <w:r w:rsidRPr="000349C6">
        <w:rPr>
          <w:rFonts w:ascii="Times New Roman" w:hAnsi="Times New Roman"/>
          <w:sz w:val="24"/>
          <w:szCs w:val="24"/>
        </w:rPr>
        <w:t>о</w:t>
      </w:r>
      <w:r w:rsidRPr="000349C6">
        <w:rPr>
          <w:rFonts w:ascii="Times New Roman" w:hAnsi="Times New Roman"/>
          <w:sz w:val="24"/>
          <w:szCs w:val="24"/>
        </w:rPr>
        <w:t>мототранспорта  предусматриваются  в  пределах  земельных  участков  их  правооблад</w:t>
      </w:r>
      <w:r w:rsidRPr="000349C6">
        <w:rPr>
          <w:rFonts w:ascii="Times New Roman" w:hAnsi="Times New Roman"/>
          <w:sz w:val="24"/>
          <w:szCs w:val="24"/>
        </w:rPr>
        <w:t>а</w:t>
      </w:r>
      <w:r w:rsidRPr="000349C6">
        <w:rPr>
          <w:rFonts w:ascii="Times New Roman" w:hAnsi="Times New Roman"/>
          <w:sz w:val="24"/>
          <w:szCs w:val="24"/>
        </w:rPr>
        <w:t>телей.  Число машино-мест  на  гостевых  автостоянках  при  такой  застройке  приним</w:t>
      </w:r>
      <w:r w:rsidRPr="000349C6">
        <w:rPr>
          <w:rFonts w:ascii="Times New Roman" w:hAnsi="Times New Roman"/>
          <w:sz w:val="24"/>
          <w:szCs w:val="24"/>
        </w:rPr>
        <w:t>а</w:t>
      </w:r>
      <w:r w:rsidRPr="000349C6">
        <w:rPr>
          <w:rFonts w:ascii="Times New Roman" w:hAnsi="Times New Roman"/>
          <w:sz w:val="24"/>
          <w:szCs w:val="24"/>
        </w:rPr>
        <w:t xml:space="preserve">ется  из  расчета 15-20% от количества индивидуальных жилых домов и (или) квартир. </w:t>
      </w:r>
    </w:p>
    <w:p w:rsidR="006C3207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C3207" w:rsidRPr="000349C6" w:rsidRDefault="006C3207" w:rsidP="006C3207">
      <w:pPr>
        <w:jc w:val="right"/>
        <w:outlineLvl w:val="0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lastRenderedPageBreak/>
        <w:t xml:space="preserve">Таблица И-3 </w:t>
      </w:r>
    </w:p>
    <w:p w:rsidR="006C3207" w:rsidRPr="006C3207" w:rsidRDefault="006C3207" w:rsidP="006C320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C3207">
        <w:rPr>
          <w:rFonts w:ascii="Times New Roman" w:hAnsi="Times New Roman"/>
          <w:sz w:val="24"/>
          <w:szCs w:val="24"/>
        </w:rPr>
        <w:t>Нормы расчета площади земельных участков для стоянок постоянного и</w:t>
      </w:r>
    </w:p>
    <w:p w:rsidR="006C3207" w:rsidRPr="006C3207" w:rsidRDefault="006C3207" w:rsidP="006C3207">
      <w:pPr>
        <w:spacing w:after="0" w:line="240" w:lineRule="auto"/>
        <w:jc w:val="center"/>
        <w:rPr>
          <w:sz w:val="24"/>
          <w:szCs w:val="24"/>
        </w:rPr>
      </w:pPr>
      <w:r w:rsidRPr="006C3207">
        <w:rPr>
          <w:rFonts w:ascii="Times New Roman" w:hAnsi="Times New Roman"/>
          <w:sz w:val="24"/>
          <w:szCs w:val="24"/>
        </w:rPr>
        <w:t>временного хранения легковых автомобилей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069"/>
        <w:gridCol w:w="4334"/>
      </w:tblGrid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Виды стоянок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Размер земельных участков, кв. м, на одно машино-место</w:t>
            </w:r>
          </w:p>
        </w:tc>
      </w:tr>
      <w:tr w:rsidR="006C3207" w:rsidRPr="00D87F7A" w:rsidTr="006C3207">
        <w:trPr>
          <w:trHeight w:val="240"/>
        </w:trPr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2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Надземные при числе этажей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rPr>
                <w:rFonts w:ascii="Times New Roman" w:hAnsi="Times New Roman" w:cs="Times New Roman"/>
                <w:szCs w:val="22"/>
              </w:rPr>
            </w:pP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один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30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два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20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три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14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четыре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12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пять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10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Наземные открытые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25</w:t>
            </w:r>
          </w:p>
        </w:tc>
      </w:tr>
    </w:tbl>
    <w:p w:rsidR="006C3207" w:rsidRPr="000349C6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>Примечание:  Показатели  обеспечения  местами  хранения автомобилей  для  жилых д</w:t>
      </w:r>
      <w:r w:rsidRPr="000349C6">
        <w:rPr>
          <w:rFonts w:ascii="Times New Roman" w:hAnsi="Times New Roman"/>
          <w:sz w:val="24"/>
          <w:szCs w:val="24"/>
        </w:rPr>
        <w:t>о</w:t>
      </w:r>
      <w:r w:rsidRPr="000349C6">
        <w:rPr>
          <w:rFonts w:ascii="Times New Roman" w:hAnsi="Times New Roman"/>
          <w:sz w:val="24"/>
          <w:szCs w:val="24"/>
        </w:rPr>
        <w:t>мов временного проживания (общежития, дома специализированные системы социал</w:t>
      </w:r>
      <w:r w:rsidRPr="000349C6">
        <w:rPr>
          <w:rFonts w:ascii="Times New Roman" w:hAnsi="Times New Roman"/>
          <w:sz w:val="24"/>
          <w:szCs w:val="24"/>
        </w:rPr>
        <w:t>ь</w:t>
      </w:r>
      <w:r w:rsidRPr="000349C6">
        <w:rPr>
          <w:rFonts w:ascii="Times New Roman" w:hAnsi="Times New Roman"/>
          <w:sz w:val="24"/>
          <w:szCs w:val="24"/>
        </w:rPr>
        <w:t xml:space="preserve">ного обслуживания) определяются заданием на проектирование. </w:t>
      </w:r>
    </w:p>
    <w:p w:rsidR="006C3207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C3207" w:rsidRPr="006C3207" w:rsidRDefault="006C3207" w:rsidP="006C320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C3207">
        <w:rPr>
          <w:rFonts w:ascii="Times New Roman" w:hAnsi="Times New Roman" w:cs="Times New Roman"/>
          <w:sz w:val="24"/>
          <w:szCs w:val="24"/>
        </w:rPr>
        <w:t>Таблица И-4</w:t>
      </w:r>
    </w:p>
    <w:p w:rsidR="006C3207" w:rsidRDefault="006C3207" w:rsidP="006C3207">
      <w:pPr>
        <w:pStyle w:val="20"/>
        <w:shd w:val="clear" w:color="auto" w:fill="auto"/>
        <w:spacing w:after="0" w:line="278" w:lineRule="exact"/>
        <w:ind w:right="40"/>
        <w:rPr>
          <w:sz w:val="24"/>
          <w:szCs w:val="24"/>
        </w:rPr>
      </w:pPr>
      <w:r w:rsidRPr="006C3207">
        <w:rPr>
          <w:sz w:val="24"/>
          <w:szCs w:val="24"/>
        </w:rPr>
        <w:t>Нормативы минимальной обеспеченности населения</w:t>
      </w:r>
      <w:r w:rsidRPr="006C3207">
        <w:rPr>
          <w:sz w:val="24"/>
          <w:szCs w:val="24"/>
        </w:rPr>
        <w:br/>
        <w:t>пунктами технического осмотра (ТО)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24"/>
        <w:gridCol w:w="3571"/>
        <w:gridCol w:w="1992"/>
      </w:tblGrid>
      <w:tr w:rsidR="006C3207" w:rsidRPr="008F69C7" w:rsidTr="006C3207">
        <w:trPr>
          <w:trHeight w:hRule="exact" w:val="10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line="240" w:lineRule="exact"/>
              <w:ind w:left="200"/>
              <w:jc w:val="left"/>
            </w:pPr>
            <w:r w:rsidRPr="008F69C7">
              <w:rPr>
                <w:lang w:val="en-US" w:eastAsia="en-US" w:bidi="en-US"/>
              </w:rPr>
              <w:t>N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before="60" w:after="0" w:line="240" w:lineRule="exact"/>
              <w:ind w:left="200"/>
              <w:jc w:val="left"/>
            </w:pPr>
            <w:r w:rsidRPr="008F69C7">
              <w:t>п/п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8" w:lineRule="exact"/>
            </w:pPr>
            <w:r w:rsidRPr="008F69C7">
              <w:t>Наименование муниципального о</w:t>
            </w:r>
            <w:r w:rsidRPr="008F69C7">
              <w:t>б</w:t>
            </w:r>
            <w:r w:rsidRPr="008F69C7">
              <w:t>разования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</w:pPr>
            <w:r w:rsidRPr="008F69C7">
              <w:t>Количество диагн</w:t>
            </w:r>
            <w:r w:rsidRPr="008F69C7">
              <w:t>о</w:t>
            </w:r>
            <w:r w:rsidRPr="008F69C7">
              <w:t>стических линий ТО, шт.</w:t>
            </w:r>
          </w:p>
        </w:tc>
      </w:tr>
      <w:tr w:rsidR="006C3207" w:rsidRPr="008F69C7" w:rsidTr="006C3207">
        <w:trPr>
          <w:trHeight w:hRule="exact" w:val="49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  <w:ind w:left="280"/>
              <w:jc w:val="left"/>
            </w:pPr>
            <w:r w:rsidRPr="008F69C7">
              <w:rPr>
                <w:rStyle w:val="211pt"/>
              </w:rPr>
              <w:t>1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3</w:t>
            </w:r>
          </w:p>
        </w:tc>
      </w:tr>
      <w:tr w:rsidR="006C3207" w:rsidRPr="008F69C7" w:rsidTr="006C3207">
        <w:trPr>
          <w:trHeight w:hRule="exact" w:val="499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50.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t>1</w:t>
            </w:r>
          </w:p>
        </w:tc>
      </w:tr>
    </w:tbl>
    <w:p w:rsidR="006C3207" w:rsidRPr="006C3207" w:rsidRDefault="006C3207" w:rsidP="006C3207">
      <w:pPr>
        <w:pStyle w:val="20"/>
        <w:shd w:val="clear" w:color="auto" w:fill="auto"/>
        <w:spacing w:after="0" w:line="278" w:lineRule="exact"/>
        <w:ind w:right="40"/>
        <w:rPr>
          <w:sz w:val="24"/>
          <w:szCs w:val="24"/>
        </w:rPr>
      </w:pPr>
    </w:p>
    <w:p w:rsidR="006C3207" w:rsidRDefault="006C3207" w:rsidP="006C320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67AE" w:rsidRPr="00D26CA3" w:rsidRDefault="001D67AE" w:rsidP="001D67AE">
      <w:pPr>
        <w:jc w:val="right"/>
        <w:rPr>
          <w:rFonts w:ascii="Times New Roman" w:hAnsi="Times New Roman"/>
          <w:sz w:val="24"/>
          <w:szCs w:val="24"/>
        </w:rPr>
      </w:pPr>
    </w:p>
    <w:p w:rsidR="001D67AE" w:rsidRPr="007B6BD0" w:rsidRDefault="001D67AE" w:rsidP="001D67AE">
      <w:pPr>
        <w:jc w:val="right"/>
        <w:rPr>
          <w:rFonts w:ascii="Times New Roman" w:hAnsi="Times New Roman"/>
          <w:sz w:val="24"/>
          <w:szCs w:val="24"/>
        </w:rPr>
      </w:pPr>
    </w:p>
    <w:p w:rsidR="00724AEA" w:rsidRPr="00724AEA" w:rsidRDefault="00724AEA" w:rsidP="00724A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24AEA" w:rsidRDefault="00724AEA" w:rsidP="00724AEA">
      <w:pPr>
        <w:jc w:val="center"/>
      </w:pPr>
    </w:p>
    <w:p w:rsidR="00724AEA" w:rsidRDefault="00724AEA" w:rsidP="00724AEA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724AEA" w:rsidRDefault="00724AEA" w:rsidP="00724AEA">
      <w:pPr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19571D" w:rsidRDefault="0019571D" w:rsidP="00724AEA">
      <w:pPr>
        <w:ind w:left="5103"/>
        <w:jc w:val="both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/>
        <w:rPr>
          <w:rFonts w:ascii="Times New Roman" w:hAnsi="Times New Roman"/>
          <w:sz w:val="24"/>
          <w:szCs w:val="24"/>
        </w:rPr>
      </w:pPr>
    </w:p>
    <w:p w:rsidR="007F4C96" w:rsidRDefault="007F4C96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F4C96" w:rsidRDefault="007F4C96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6C3207" w:rsidRDefault="006C3207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К</w:t>
      </w:r>
    </w:p>
    <w:p w:rsidR="006C3207" w:rsidRPr="001E73A0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6C3207" w:rsidRPr="001E73A0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7F4C96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7F4C96">
        <w:rPr>
          <w:rFonts w:ascii="Times New Roman" w:hAnsi="Times New Roman"/>
          <w:sz w:val="24"/>
          <w:szCs w:val="24"/>
        </w:rPr>
        <w:t>Красногорский</w:t>
      </w:r>
      <w:r w:rsidR="007F4C96" w:rsidRPr="00E87A27">
        <w:rPr>
          <w:rFonts w:ascii="Times New Roman" w:hAnsi="Times New Roman"/>
          <w:sz w:val="24"/>
          <w:szCs w:val="24"/>
        </w:rPr>
        <w:t xml:space="preserve"> район</w:t>
      </w:r>
    </w:p>
    <w:p w:rsidR="006C3207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90288D">
        <w:rPr>
          <w:rFonts w:ascii="Times New Roman" w:hAnsi="Times New Roman"/>
          <w:sz w:val="24"/>
          <w:szCs w:val="24"/>
        </w:rPr>
        <w:t>Алтайского края</w:t>
      </w:r>
    </w:p>
    <w:p w:rsidR="006C3207" w:rsidRPr="006C3207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6C3207" w:rsidRPr="006C3207" w:rsidRDefault="006C3207" w:rsidP="006C320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6C3207">
        <w:rPr>
          <w:rFonts w:ascii="Times New Roman" w:hAnsi="Times New Roman"/>
          <w:b/>
          <w:sz w:val="24"/>
          <w:szCs w:val="24"/>
        </w:rPr>
        <w:t>НОРМЫ</w:t>
      </w:r>
    </w:p>
    <w:p w:rsidR="006C3207" w:rsidRPr="006C3207" w:rsidRDefault="006C3207" w:rsidP="006C320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C3207">
        <w:rPr>
          <w:rFonts w:ascii="Times New Roman" w:hAnsi="Times New Roman"/>
          <w:b/>
          <w:sz w:val="24"/>
          <w:szCs w:val="24"/>
        </w:rPr>
        <w:t>земельных участков гаражей и парков транспортных средств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518"/>
        <w:gridCol w:w="1968"/>
        <w:gridCol w:w="1973"/>
        <w:gridCol w:w="1906"/>
      </w:tblGrid>
      <w:tr w:rsidR="006C3207" w:rsidRPr="00D87F7A" w:rsidTr="006C3207">
        <w:tc>
          <w:tcPr>
            <w:tcW w:w="3518" w:type="dxa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Объекты</w:t>
            </w:r>
          </w:p>
        </w:tc>
        <w:tc>
          <w:tcPr>
            <w:tcW w:w="1968" w:type="dxa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Расчетная един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ца</w:t>
            </w:r>
          </w:p>
        </w:tc>
        <w:tc>
          <w:tcPr>
            <w:tcW w:w="1973" w:type="dxa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Вместимость объекта</w:t>
            </w:r>
          </w:p>
        </w:tc>
        <w:tc>
          <w:tcPr>
            <w:tcW w:w="1906" w:type="dxa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Площадь участка на объект, га</w:t>
            </w:r>
          </w:p>
        </w:tc>
      </w:tr>
      <w:tr w:rsidR="006C3207" w:rsidRPr="00D87F7A" w:rsidTr="006C3207">
        <w:tc>
          <w:tcPr>
            <w:tcW w:w="3518" w:type="dxa"/>
            <w:vMerge w:val="restart"/>
          </w:tcPr>
          <w:p w:rsidR="006C3207" w:rsidRPr="00217061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Многоэтажные гаражи для ле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ковых таксомоторов и базы пр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ката легковых автомобилей</w:t>
            </w:r>
          </w:p>
        </w:tc>
        <w:tc>
          <w:tcPr>
            <w:tcW w:w="1968" w:type="dxa"/>
            <w:vMerge w:val="restart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таксомотор, а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томобиль проката</w:t>
            </w:r>
          </w:p>
        </w:tc>
        <w:tc>
          <w:tcPr>
            <w:tcW w:w="1973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6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</w:tr>
      <w:tr w:rsidR="006C3207" w:rsidRPr="00D87F7A" w:rsidTr="006C3207"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906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</w:tr>
      <w:tr w:rsidR="006C3207" w:rsidRPr="00D87F7A" w:rsidTr="006C3207">
        <w:tc>
          <w:tcPr>
            <w:tcW w:w="3518" w:type="dxa"/>
            <w:vMerge w:val="restart"/>
          </w:tcPr>
          <w:p w:rsidR="006C3207" w:rsidRPr="00217061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Гаражи грузовых автомобилей</w:t>
            </w:r>
          </w:p>
        </w:tc>
        <w:tc>
          <w:tcPr>
            <w:tcW w:w="1968" w:type="dxa"/>
            <w:vMerge w:val="restart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автомобиль</w:t>
            </w:r>
          </w:p>
        </w:tc>
        <w:tc>
          <w:tcPr>
            <w:tcW w:w="1973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6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6C3207" w:rsidRPr="00D87F7A" w:rsidTr="006C3207"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906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C3207" w:rsidRPr="00D87F7A" w:rsidTr="006C3207">
        <w:tc>
          <w:tcPr>
            <w:tcW w:w="3518" w:type="dxa"/>
            <w:vMerge w:val="restart"/>
          </w:tcPr>
          <w:p w:rsidR="006C3207" w:rsidRPr="00217061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Автобусные парки (гаражи)</w:t>
            </w:r>
          </w:p>
        </w:tc>
        <w:tc>
          <w:tcPr>
            <w:tcW w:w="1968" w:type="dxa"/>
            <w:vMerge w:val="restart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973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6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906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</w:tr>
    </w:tbl>
    <w:p w:rsidR="006C3207" w:rsidRDefault="006C3207" w:rsidP="00A202A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217061">
        <w:rPr>
          <w:rFonts w:ascii="Times New Roman" w:hAnsi="Times New Roman" w:cs="Times New Roman"/>
          <w:sz w:val="24"/>
          <w:szCs w:val="24"/>
        </w:rPr>
        <w:t>Примечание: Для условий реконструкции размеры земельных участков при соответс</w:t>
      </w:r>
      <w:r w:rsidRPr="00217061">
        <w:rPr>
          <w:rFonts w:ascii="Times New Roman" w:hAnsi="Times New Roman" w:cs="Times New Roman"/>
          <w:sz w:val="24"/>
          <w:szCs w:val="24"/>
        </w:rPr>
        <w:t>т</w:t>
      </w:r>
      <w:r w:rsidRPr="00217061">
        <w:rPr>
          <w:rFonts w:ascii="Times New Roman" w:hAnsi="Times New Roman" w:cs="Times New Roman"/>
          <w:sz w:val="24"/>
          <w:szCs w:val="24"/>
        </w:rPr>
        <w:t>вующем обосновании допускается уменьшать, но не более чем на 20%.</w:t>
      </w:r>
    </w:p>
    <w:p w:rsidR="00C352E7" w:rsidRDefault="00C352E7" w:rsidP="00C352E7">
      <w:pPr>
        <w:ind w:left="5670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/>
        <w:outlineLvl w:val="0"/>
        <w:rPr>
          <w:rFonts w:ascii="Times New Roman" w:hAnsi="Times New Roman"/>
          <w:sz w:val="24"/>
          <w:szCs w:val="24"/>
        </w:rPr>
      </w:pPr>
    </w:p>
    <w:p w:rsidR="00C352E7" w:rsidRPr="001E73A0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C352E7" w:rsidRPr="00C352E7" w:rsidRDefault="00C352E7" w:rsidP="00C352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87A27" w:rsidRDefault="00E87A27" w:rsidP="00C352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52E7" w:rsidRDefault="00C352E7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F4C96" w:rsidRDefault="007F4C96" w:rsidP="00A202A9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A202A9" w:rsidRDefault="00A202A9" w:rsidP="00A202A9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Л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7F4C96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7F4C96">
        <w:rPr>
          <w:rFonts w:ascii="Times New Roman" w:hAnsi="Times New Roman"/>
          <w:sz w:val="24"/>
          <w:szCs w:val="24"/>
        </w:rPr>
        <w:t>Красногорский</w:t>
      </w:r>
      <w:r w:rsidR="007F4C96" w:rsidRPr="00E87A27">
        <w:rPr>
          <w:rFonts w:ascii="Times New Roman" w:hAnsi="Times New Roman"/>
          <w:sz w:val="24"/>
          <w:szCs w:val="24"/>
        </w:rPr>
        <w:t xml:space="preserve"> район</w:t>
      </w:r>
    </w:p>
    <w:p w:rsidR="00A202A9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90288D">
        <w:rPr>
          <w:rFonts w:ascii="Times New Roman" w:hAnsi="Times New Roman"/>
          <w:sz w:val="24"/>
          <w:szCs w:val="24"/>
        </w:rPr>
        <w:t>Алтайского края</w:t>
      </w: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A202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202A9" w:rsidRPr="00A202A9" w:rsidRDefault="00A202A9" w:rsidP="00A202A9">
      <w:pPr>
        <w:pStyle w:val="ConsPlusNormal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A202A9">
        <w:rPr>
          <w:rFonts w:ascii="Times New Roman" w:hAnsi="Times New Roman" w:cs="Times New Roman"/>
          <w:b/>
          <w:sz w:val="24"/>
          <w:szCs w:val="24"/>
        </w:rPr>
        <w:t>НОРМЫ</w:t>
      </w:r>
    </w:p>
    <w:p w:rsidR="00A202A9" w:rsidRPr="00A202A9" w:rsidRDefault="00A202A9" w:rsidP="00A202A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02A9">
        <w:rPr>
          <w:rFonts w:ascii="Times New Roman" w:hAnsi="Times New Roman" w:cs="Times New Roman"/>
          <w:b/>
          <w:sz w:val="24"/>
          <w:szCs w:val="24"/>
        </w:rPr>
        <w:t>НАКОПЛЕНИЯ БЫТОВЫХ ОТХОДОВ</w:t>
      </w:r>
    </w:p>
    <w:p w:rsidR="00A202A9" w:rsidRPr="00217061" w:rsidRDefault="00A202A9" w:rsidP="00A202A9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966"/>
        <w:gridCol w:w="1752"/>
        <w:gridCol w:w="1646"/>
      </w:tblGrid>
      <w:tr w:rsidR="00A202A9" w:rsidRPr="00D87F7A" w:rsidTr="00D525B4">
        <w:tc>
          <w:tcPr>
            <w:tcW w:w="5966" w:type="dxa"/>
            <w:vMerge w:val="restart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Бытовые отходы</w:t>
            </w:r>
          </w:p>
        </w:tc>
        <w:tc>
          <w:tcPr>
            <w:tcW w:w="3398" w:type="dxa"/>
            <w:gridSpan w:val="2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Количество бытовых отходов, чел./год</w:t>
            </w:r>
          </w:p>
        </w:tc>
      </w:tr>
      <w:tr w:rsidR="00A202A9" w:rsidRPr="00D87F7A" w:rsidTr="00D525B4">
        <w:tc>
          <w:tcPr>
            <w:tcW w:w="5966" w:type="dxa"/>
            <w:vMerge/>
          </w:tcPr>
          <w:p w:rsidR="00A202A9" w:rsidRPr="00D87F7A" w:rsidRDefault="00A202A9" w:rsidP="00A202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Твердые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от жилых зданий, оборудованных водопроводом, кан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лизацией, центральным отоплением и газом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190 - 225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900 - 1000</w:t>
            </w: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от прочих жилых зданий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300 - 450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1100 - 1500</w:t>
            </w: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Общее количество по городу с учетом общественных зданий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280 - 300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1400 - 1500</w:t>
            </w: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Жидкие из выгребов (при отсутствии канализации)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2000 - 3500</w:t>
            </w: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Смет с 1 кв. м твердых покрытий улиц, площадей и па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ков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5 - 15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8 - 20</w:t>
            </w:r>
          </w:p>
        </w:tc>
      </w:tr>
    </w:tbl>
    <w:p w:rsidR="00A202A9" w:rsidRPr="00217061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17061">
        <w:rPr>
          <w:rFonts w:ascii="Times New Roman" w:hAnsi="Times New Roman"/>
          <w:sz w:val="24"/>
          <w:szCs w:val="24"/>
        </w:rPr>
        <w:t xml:space="preserve">Примечания: </w:t>
      </w:r>
    </w:p>
    <w:p w:rsidR="00A202A9" w:rsidRPr="00217061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217061">
        <w:rPr>
          <w:rFonts w:ascii="Times New Roman" w:hAnsi="Times New Roman"/>
          <w:sz w:val="24"/>
          <w:szCs w:val="24"/>
        </w:rPr>
        <w:t>1.  Нормы  накопления твердых  отходов  при  местном  отоплении  следует  ув</w:t>
      </w:r>
      <w:r w:rsidRPr="00217061">
        <w:rPr>
          <w:rFonts w:ascii="Times New Roman" w:hAnsi="Times New Roman"/>
          <w:sz w:val="24"/>
          <w:szCs w:val="24"/>
        </w:rPr>
        <w:t>е</w:t>
      </w:r>
      <w:r w:rsidRPr="00217061">
        <w:rPr>
          <w:rFonts w:ascii="Times New Roman" w:hAnsi="Times New Roman"/>
          <w:sz w:val="24"/>
          <w:szCs w:val="24"/>
        </w:rPr>
        <w:t xml:space="preserve">личивать на 10 %, при использовании бурого угля – на 50%. </w:t>
      </w:r>
    </w:p>
    <w:p w:rsidR="00A202A9" w:rsidRPr="00217061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2</w:t>
      </w:r>
      <w:r w:rsidRPr="00217061">
        <w:rPr>
          <w:rFonts w:ascii="Times New Roman" w:hAnsi="Times New Roman"/>
          <w:sz w:val="24"/>
          <w:szCs w:val="24"/>
        </w:rPr>
        <w:t xml:space="preserve">. Нормы  накопления  крупногабаритных  бытовых  отходов  следует  принимать  в размере 5% в составе приведенных значений твердых бытовых отходов. </w:t>
      </w: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A202A9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ПРИЛОЖЕНИЕ  </w:t>
      </w:r>
      <w:r>
        <w:rPr>
          <w:rFonts w:ascii="Times New Roman" w:hAnsi="Times New Roman"/>
          <w:sz w:val="24"/>
          <w:szCs w:val="24"/>
        </w:rPr>
        <w:t>М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7F4C96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7F4C96">
        <w:rPr>
          <w:rFonts w:ascii="Times New Roman" w:hAnsi="Times New Roman"/>
          <w:sz w:val="24"/>
          <w:szCs w:val="24"/>
        </w:rPr>
        <w:t>Красногорский</w:t>
      </w:r>
      <w:r w:rsidR="007F4C96" w:rsidRPr="00E87A27">
        <w:rPr>
          <w:rFonts w:ascii="Times New Roman" w:hAnsi="Times New Roman"/>
          <w:sz w:val="24"/>
          <w:szCs w:val="24"/>
        </w:rPr>
        <w:t xml:space="preserve"> район</w:t>
      </w:r>
      <w:r w:rsidR="007F4C96" w:rsidRPr="0090288D">
        <w:rPr>
          <w:rFonts w:ascii="Times New Roman" w:hAnsi="Times New Roman"/>
          <w:sz w:val="24"/>
          <w:szCs w:val="24"/>
        </w:rPr>
        <w:t xml:space="preserve"> </w:t>
      </w:r>
    </w:p>
    <w:p w:rsidR="00A202A9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90288D">
        <w:rPr>
          <w:rFonts w:ascii="Times New Roman" w:hAnsi="Times New Roman"/>
          <w:sz w:val="24"/>
          <w:szCs w:val="24"/>
        </w:rPr>
        <w:t>Алтайского края</w:t>
      </w:r>
    </w:p>
    <w:p w:rsidR="00A202A9" w:rsidRDefault="00A202A9" w:rsidP="00A202A9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A202A9" w:rsidRPr="00217061" w:rsidRDefault="00A202A9" w:rsidP="00A202A9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A202A9">
        <w:rPr>
          <w:rFonts w:ascii="Times New Roman" w:hAnsi="Times New Roman"/>
          <w:b/>
          <w:sz w:val="24"/>
          <w:szCs w:val="24"/>
        </w:rPr>
        <w:t>Укрупненные показатели электропотребления</w:t>
      </w:r>
    </w:p>
    <w:tbl>
      <w:tblPr>
        <w:tblW w:w="95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49"/>
        <w:gridCol w:w="1976"/>
        <w:gridCol w:w="2154"/>
      </w:tblGrid>
      <w:tr w:rsidR="00A202A9" w:rsidRPr="00D87F7A" w:rsidTr="00A202A9">
        <w:tc>
          <w:tcPr>
            <w:tcW w:w="5449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Степень благоустройства поселений</w:t>
            </w:r>
          </w:p>
        </w:tc>
        <w:tc>
          <w:tcPr>
            <w:tcW w:w="197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Электропотре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ление, кВт.ч/год на 1 чел.</w:t>
            </w:r>
          </w:p>
        </w:tc>
        <w:tc>
          <w:tcPr>
            <w:tcW w:w="2154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Использование максимума эле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трической нагру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ки, ч./год</w:t>
            </w:r>
          </w:p>
        </w:tc>
      </w:tr>
      <w:tr w:rsidR="00A202A9" w:rsidRPr="00D87F7A" w:rsidTr="00A202A9">
        <w:tc>
          <w:tcPr>
            <w:tcW w:w="5449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Поселки и сельские поселения (без кондиционеров)</w:t>
            </w:r>
          </w:p>
        </w:tc>
        <w:tc>
          <w:tcPr>
            <w:tcW w:w="1976" w:type="dxa"/>
          </w:tcPr>
          <w:p w:rsidR="00A202A9" w:rsidRPr="00217061" w:rsidRDefault="00A202A9" w:rsidP="00A202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A202A9" w:rsidRPr="00217061" w:rsidRDefault="00A202A9" w:rsidP="00A202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02A9" w:rsidRPr="00D87F7A" w:rsidTr="00A202A9">
        <w:tc>
          <w:tcPr>
            <w:tcW w:w="5449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не оборудованные стационарными электроплитами</w:t>
            </w:r>
          </w:p>
        </w:tc>
        <w:tc>
          <w:tcPr>
            <w:tcW w:w="197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950</w:t>
            </w:r>
          </w:p>
        </w:tc>
        <w:tc>
          <w:tcPr>
            <w:tcW w:w="2154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4100</w:t>
            </w:r>
          </w:p>
        </w:tc>
      </w:tr>
      <w:tr w:rsidR="00A202A9" w:rsidRPr="00D87F7A" w:rsidTr="00A202A9">
        <w:tc>
          <w:tcPr>
            <w:tcW w:w="5449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оборудованные стационарными электроплитами 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(100% охвата)</w:t>
            </w:r>
          </w:p>
        </w:tc>
        <w:tc>
          <w:tcPr>
            <w:tcW w:w="197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1350</w:t>
            </w:r>
          </w:p>
        </w:tc>
        <w:tc>
          <w:tcPr>
            <w:tcW w:w="2154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4400</w:t>
            </w:r>
          </w:p>
        </w:tc>
      </w:tr>
    </w:tbl>
    <w:p w:rsidR="00A202A9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202A9" w:rsidRPr="00217061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17061">
        <w:rPr>
          <w:rFonts w:ascii="Times New Roman" w:hAnsi="Times New Roman"/>
          <w:sz w:val="24"/>
          <w:szCs w:val="24"/>
        </w:rPr>
        <w:t xml:space="preserve">Примечания: </w:t>
      </w:r>
    </w:p>
    <w:p w:rsidR="00A202A9" w:rsidRPr="00217061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1</w:t>
      </w:r>
      <w:r w:rsidRPr="00217061">
        <w:rPr>
          <w:rFonts w:ascii="Times New Roman" w:hAnsi="Times New Roman"/>
          <w:sz w:val="24"/>
          <w:szCs w:val="24"/>
        </w:rPr>
        <w:t xml:space="preserve">. Условия применения стационарных электроплит в жилой застройке, а также районы  применения  населением  бытовых  кондиционеров  принимать  в  соответствии  с СП 54.13330. </w:t>
      </w:r>
    </w:p>
    <w:p w:rsidR="00A202A9" w:rsidRDefault="00A202A9" w:rsidP="00A202A9"/>
    <w:p w:rsidR="00A202A9" w:rsidRDefault="00A202A9" w:rsidP="00A202A9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ПРИЛОЖЕНИЕ  </w:t>
      </w:r>
      <w:r>
        <w:rPr>
          <w:rFonts w:ascii="Times New Roman" w:hAnsi="Times New Roman"/>
          <w:sz w:val="24"/>
          <w:szCs w:val="24"/>
        </w:rPr>
        <w:t>Н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7F4C96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7F4C96">
        <w:rPr>
          <w:rFonts w:ascii="Times New Roman" w:hAnsi="Times New Roman"/>
          <w:sz w:val="24"/>
          <w:szCs w:val="24"/>
        </w:rPr>
        <w:t>Красногорский</w:t>
      </w:r>
      <w:r w:rsidR="007F4C96" w:rsidRPr="00E87A27">
        <w:rPr>
          <w:rFonts w:ascii="Times New Roman" w:hAnsi="Times New Roman"/>
          <w:sz w:val="24"/>
          <w:szCs w:val="24"/>
        </w:rPr>
        <w:t xml:space="preserve"> район</w:t>
      </w:r>
    </w:p>
    <w:p w:rsidR="00A202A9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90288D">
        <w:rPr>
          <w:rFonts w:ascii="Times New Roman" w:hAnsi="Times New Roman"/>
          <w:sz w:val="24"/>
          <w:szCs w:val="24"/>
        </w:rPr>
        <w:t>Алтайского края</w:t>
      </w:r>
    </w:p>
    <w:p w:rsidR="00A202A9" w:rsidRDefault="00A202A9" w:rsidP="00A202A9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A202A9" w:rsidRPr="00A202A9" w:rsidRDefault="00A202A9" w:rsidP="00A202A9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202A9">
        <w:rPr>
          <w:rFonts w:ascii="Times New Roman" w:hAnsi="Times New Roman"/>
          <w:b/>
          <w:sz w:val="24"/>
          <w:szCs w:val="24"/>
        </w:rPr>
        <w:t>ПЕРЕЧЕНЬ</w:t>
      </w:r>
    </w:p>
    <w:p w:rsidR="00A202A9" w:rsidRPr="00A202A9" w:rsidRDefault="00A202A9" w:rsidP="00A202A9">
      <w:pPr>
        <w:spacing w:after="0" w:line="240" w:lineRule="auto"/>
        <w:jc w:val="center"/>
        <w:rPr>
          <w:sz w:val="24"/>
          <w:szCs w:val="24"/>
        </w:rPr>
      </w:pPr>
      <w:r w:rsidRPr="00A202A9">
        <w:rPr>
          <w:rFonts w:ascii="Times New Roman" w:hAnsi="Times New Roman"/>
          <w:b/>
          <w:sz w:val="24"/>
          <w:szCs w:val="24"/>
        </w:rPr>
        <w:t>особо охраняемых природных территорий краевого значения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720"/>
        <w:gridCol w:w="2429"/>
        <w:gridCol w:w="1138"/>
        <w:gridCol w:w="2568"/>
        <w:gridCol w:w="2597"/>
      </w:tblGrid>
      <w:tr w:rsidR="00A202A9" w:rsidRPr="008F69C7" w:rsidTr="00A202A9">
        <w:trPr>
          <w:trHeight w:hRule="exact" w:val="104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lang w:val="en-US" w:eastAsia="en-US" w:bidi="en-US"/>
              </w:rPr>
              <w:t xml:space="preserve">N </w:t>
            </w:r>
            <w:r w:rsidRPr="008F69C7">
              <w:t>п/п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Наименование ООПТ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74" w:lineRule="exact"/>
            </w:pPr>
            <w:r w:rsidRPr="008F69C7">
              <w:t>Площадь, тыс. га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74" w:lineRule="exact"/>
            </w:pPr>
            <w:r w:rsidRPr="008F69C7">
              <w:t>Наименование муниц</w:t>
            </w:r>
            <w:r w:rsidRPr="008F69C7">
              <w:t>и</w:t>
            </w:r>
            <w:r w:rsidRPr="008F69C7">
              <w:t>пального образования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78" w:lineRule="exact"/>
            </w:pPr>
            <w:r w:rsidRPr="008F69C7">
              <w:t>Документ, утверждающий положение об ООПТ</w:t>
            </w:r>
          </w:p>
        </w:tc>
      </w:tr>
      <w:tr w:rsidR="00A202A9" w:rsidRPr="008F69C7" w:rsidTr="00A202A9">
        <w:trPr>
          <w:trHeight w:hRule="exact" w:val="4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1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3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5</w:t>
            </w:r>
          </w:p>
        </w:tc>
      </w:tr>
      <w:tr w:rsidR="00A202A9" w:rsidRPr="008F69C7" w:rsidTr="00A202A9">
        <w:trPr>
          <w:trHeight w:hRule="exact" w:val="490"/>
        </w:trPr>
        <w:tc>
          <w:tcPr>
            <w:tcW w:w="945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Государственные природные заказники</w:t>
            </w:r>
          </w:p>
        </w:tc>
      </w:tr>
      <w:tr w:rsidR="00A202A9" w:rsidRPr="008F69C7" w:rsidTr="00A202A9">
        <w:trPr>
          <w:trHeight w:hRule="exact" w:val="137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Михайловский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4,1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74" w:lineRule="exact"/>
              <w:jc w:val="left"/>
            </w:pPr>
            <w:r w:rsidRPr="008F69C7">
              <w:t>Красногорский район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02A9" w:rsidRDefault="00A202A9" w:rsidP="00A202A9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постановление Админис</w:t>
            </w:r>
            <w:r w:rsidRPr="008F69C7">
              <w:t>т</w:t>
            </w:r>
            <w:r w:rsidRPr="008F69C7">
              <w:t>рации края от 26.06.2007</w:t>
            </w:r>
          </w:p>
          <w:p w:rsidR="00A202A9" w:rsidRPr="008F69C7" w:rsidRDefault="00A202A9" w:rsidP="00A202A9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 xml:space="preserve"> </w:t>
            </w:r>
            <w:r w:rsidRPr="008F69C7">
              <w:rPr>
                <w:lang w:val="en-US" w:eastAsia="en-US" w:bidi="en-US"/>
              </w:rPr>
              <w:t>N</w:t>
            </w:r>
            <w:r w:rsidRPr="008F69C7">
              <w:rPr>
                <w:lang w:eastAsia="en-US" w:bidi="en-US"/>
              </w:rPr>
              <w:t xml:space="preserve"> </w:t>
            </w:r>
            <w:r w:rsidRPr="008F69C7">
              <w:t>278</w:t>
            </w:r>
          </w:p>
        </w:tc>
      </w:tr>
    </w:tbl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25B4" w:rsidRDefault="00D525B4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0B1E" w:rsidRDefault="00D50B1E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0B1E" w:rsidRDefault="00D50B1E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F4C96" w:rsidRDefault="007F4C96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F4C96" w:rsidRDefault="007F4C96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О</w:t>
      </w:r>
    </w:p>
    <w:p w:rsidR="00D525B4" w:rsidRPr="001E73A0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D525B4" w:rsidRPr="001E73A0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7F4C96" w:rsidRDefault="00D525B4" w:rsidP="007F4C96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7F4C96">
        <w:rPr>
          <w:rFonts w:ascii="Times New Roman" w:hAnsi="Times New Roman"/>
          <w:sz w:val="24"/>
          <w:szCs w:val="24"/>
        </w:rPr>
        <w:t>Красногорский</w:t>
      </w:r>
      <w:r w:rsidR="007F4C96" w:rsidRPr="00E87A27">
        <w:rPr>
          <w:rFonts w:ascii="Times New Roman" w:hAnsi="Times New Roman"/>
          <w:sz w:val="24"/>
          <w:szCs w:val="24"/>
        </w:rPr>
        <w:t xml:space="preserve"> район</w:t>
      </w:r>
      <w:r w:rsidR="007F4C96" w:rsidRPr="0090288D">
        <w:rPr>
          <w:rFonts w:ascii="Times New Roman" w:hAnsi="Times New Roman"/>
          <w:sz w:val="24"/>
          <w:szCs w:val="24"/>
        </w:rPr>
        <w:t xml:space="preserve"> </w:t>
      </w:r>
    </w:p>
    <w:p w:rsidR="00D525B4" w:rsidRDefault="00D525B4" w:rsidP="007F4C96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90288D">
        <w:rPr>
          <w:rFonts w:ascii="Times New Roman" w:hAnsi="Times New Roman"/>
          <w:sz w:val="24"/>
          <w:szCs w:val="24"/>
        </w:rPr>
        <w:t>Алтайского края</w:t>
      </w:r>
    </w:p>
    <w:p w:rsidR="00D525B4" w:rsidRPr="00D525B4" w:rsidRDefault="00D525B4" w:rsidP="00D525B4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25B4" w:rsidRPr="00D525B4" w:rsidRDefault="00D525B4" w:rsidP="00D525B4">
      <w:pPr>
        <w:spacing w:after="0" w:line="240" w:lineRule="auto"/>
        <w:ind w:right="20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525B4">
        <w:rPr>
          <w:rFonts w:ascii="Times New Roman" w:hAnsi="Times New Roman" w:cs="Times New Roman"/>
          <w:b/>
          <w:bCs/>
          <w:sz w:val="24"/>
          <w:szCs w:val="24"/>
        </w:rPr>
        <w:t>Перечень населенных пунктов Красногорского района Алтайского края</w:t>
      </w:r>
    </w:p>
    <w:p w:rsidR="00D525B4" w:rsidRPr="00D525B4" w:rsidRDefault="00D525B4" w:rsidP="00D525B4">
      <w:pPr>
        <w:spacing w:after="0" w:line="240" w:lineRule="auto"/>
        <w:ind w:right="20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525B4">
        <w:rPr>
          <w:rFonts w:ascii="Times New Roman" w:hAnsi="Times New Roman" w:cs="Times New Roman"/>
          <w:b/>
          <w:bCs/>
          <w:sz w:val="24"/>
          <w:szCs w:val="24"/>
        </w:rPr>
        <w:t xml:space="preserve"> с рисками подтопления при возникновении паводка (наводнения) </w:t>
      </w:r>
    </w:p>
    <w:p w:rsidR="00D525B4" w:rsidRPr="00D525B4" w:rsidRDefault="00D525B4" w:rsidP="00D525B4">
      <w:pPr>
        <w:spacing w:after="0" w:line="240" w:lineRule="auto"/>
        <w:ind w:right="20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68"/>
        <w:gridCol w:w="3438"/>
        <w:gridCol w:w="2066"/>
        <w:gridCol w:w="2268"/>
      </w:tblGrid>
      <w:tr w:rsidR="00D525B4" w:rsidRPr="008F69C7" w:rsidTr="00D525B4">
        <w:trPr>
          <w:trHeight w:val="688"/>
        </w:trPr>
        <w:tc>
          <w:tcPr>
            <w:tcW w:w="1868" w:type="dxa"/>
            <w:shd w:val="clear" w:color="auto" w:fill="FFFFFF"/>
            <w:noWrap/>
            <w:vAlign w:val="center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№ п/п</w:t>
            </w:r>
          </w:p>
        </w:tc>
        <w:tc>
          <w:tcPr>
            <w:tcW w:w="3438" w:type="dxa"/>
            <w:shd w:val="clear" w:color="auto" w:fill="FFFFFF"/>
            <w:noWrap/>
            <w:vAlign w:val="center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  <w:r w:rsidRPr="008F69C7">
              <w:rPr>
                <w:rFonts w:ascii="Times New Roman" w:hAnsi="Times New Roman" w:cs="Times New Roman"/>
                <w:bCs/>
              </w:rPr>
              <w:t>МО с рисками возникновения паводка</w:t>
            </w:r>
          </w:p>
        </w:tc>
        <w:tc>
          <w:tcPr>
            <w:tcW w:w="4334" w:type="dxa"/>
            <w:gridSpan w:val="2"/>
            <w:shd w:val="clear" w:color="auto" w:fill="FFFFFF"/>
            <w:noWrap/>
            <w:vAlign w:val="center"/>
          </w:tcPr>
          <w:p w:rsidR="00D525B4" w:rsidRPr="008F69C7" w:rsidRDefault="00D525B4" w:rsidP="00D525B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Населенные пункты попадающие в зону подтопления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 w:val="restart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 w:val="restart"/>
            <w:shd w:val="clear" w:color="auto" w:fill="FFFFFF"/>
            <w:noWrap/>
            <w:vAlign w:val="center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  <w:r w:rsidRPr="008F69C7">
              <w:rPr>
                <w:rFonts w:ascii="Times New Roman" w:hAnsi="Times New Roman" w:cs="Times New Roman"/>
              </w:rPr>
              <w:t>Красногорский район</w:t>
            </w: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с.Балыкса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с.Березовка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с.Быстрянка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п.Долина Свободы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с.Красногоркое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с.Лебяжье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п.Мост Иша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с.Соусканиха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с.Сосновка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 Усть-Кажа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п. им. Фрунзе</w:t>
            </w:r>
          </w:p>
        </w:tc>
      </w:tr>
    </w:tbl>
    <w:p w:rsidR="00D525B4" w:rsidRDefault="00D525B4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П</w:t>
      </w:r>
    </w:p>
    <w:p w:rsidR="00D525B4" w:rsidRPr="001E73A0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D525B4" w:rsidRPr="001E73A0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7F4C96" w:rsidRDefault="00D525B4" w:rsidP="007F4C96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7F4C96">
        <w:rPr>
          <w:rFonts w:ascii="Times New Roman" w:hAnsi="Times New Roman"/>
          <w:sz w:val="24"/>
          <w:szCs w:val="24"/>
        </w:rPr>
        <w:t>Красногорский</w:t>
      </w:r>
      <w:r w:rsidR="007F4C96" w:rsidRPr="00E87A27">
        <w:rPr>
          <w:rFonts w:ascii="Times New Roman" w:hAnsi="Times New Roman"/>
          <w:sz w:val="24"/>
          <w:szCs w:val="24"/>
        </w:rPr>
        <w:t xml:space="preserve"> район</w:t>
      </w:r>
    </w:p>
    <w:p w:rsidR="00D525B4" w:rsidRDefault="00D525B4" w:rsidP="007F4C96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90288D">
        <w:rPr>
          <w:rFonts w:ascii="Times New Roman" w:hAnsi="Times New Roman"/>
          <w:sz w:val="24"/>
          <w:szCs w:val="24"/>
        </w:rPr>
        <w:t>Алтайского края</w:t>
      </w:r>
    </w:p>
    <w:p w:rsidR="00D525B4" w:rsidRDefault="00D525B4" w:rsidP="00D525B4">
      <w:pPr>
        <w:pStyle w:val="ConsPlusNormal"/>
        <w:jc w:val="center"/>
        <w:outlineLvl w:val="0"/>
        <w:rPr>
          <w:rFonts w:ascii="Times New Roman" w:eastAsia="Arial Unicode MS" w:hAnsi="Times New Roman" w:cs="Times New Roman"/>
          <w:b/>
          <w:sz w:val="24"/>
          <w:szCs w:val="24"/>
        </w:rPr>
      </w:pPr>
    </w:p>
    <w:p w:rsidR="00D525B4" w:rsidRDefault="00D525B4" w:rsidP="00D525B4">
      <w:pPr>
        <w:pStyle w:val="ConsPlusNormal"/>
        <w:jc w:val="center"/>
        <w:outlineLvl w:val="0"/>
        <w:rPr>
          <w:rFonts w:ascii="Times New Roman" w:eastAsia="Arial Unicode MS" w:hAnsi="Times New Roman" w:cs="Times New Roman"/>
          <w:b/>
          <w:sz w:val="24"/>
          <w:szCs w:val="24"/>
        </w:rPr>
      </w:pPr>
    </w:p>
    <w:p w:rsidR="00D525B4" w:rsidRPr="00A6315E" w:rsidRDefault="00D525B4" w:rsidP="00D525B4">
      <w:pPr>
        <w:pStyle w:val="ConsPlusNormal"/>
        <w:jc w:val="center"/>
        <w:outlineLvl w:val="0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>СЕЙСМИЧЕСКОЕ РАЙОНИРОВАНИЕ</w:t>
      </w: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>ТЕРРИТОРИИ АЛТАЙСКОГО КРАЯ</w:t>
      </w: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>Список изменяющих документов</w:t>
      </w: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 xml:space="preserve">(в ред. </w:t>
      </w:r>
      <w:hyperlink r:id="rId10" w:history="1">
        <w:r w:rsidRPr="00A6315E">
          <w:rPr>
            <w:rFonts w:ascii="Times New Roman" w:eastAsia="Arial Unicode MS" w:hAnsi="Times New Roman" w:cs="Times New Roman"/>
            <w:b/>
            <w:sz w:val="24"/>
            <w:szCs w:val="24"/>
          </w:rPr>
          <w:t>Постановления</w:t>
        </w:r>
      </w:hyperlink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 xml:space="preserve"> Администрации Алтайского края</w:t>
      </w:r>
    </w:p>
    <w:p w:rsidR="00D525B4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>от 13.07.2015 N 287)</w:t>
      </w:r>
    </w:p>
    <w:p w:rsidR="00D525B4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sz w:val="24"/>
          <w:szCs w:val="24"/>
        </w:rPr>
      </w:pP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sz w:val="24"/>
          <w:szCs w:val="24"/>
        </w:rPr>
        <w:t>Карта 1. Фрагмент карты ОСР-97А Алтайского края.</w:t>
      </w: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sz w:val="24"/>
          <w:szCs w:val="24"/>
        </w:rPr>
        <w:t>Зоны интенсивности сотрясения на средних грунтах</w:t>
      </w: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sz w:val="24"/>
          <w:szCs w:val="24"/>
        </w:rPr>
        <w:t>в баллах шкалы МСК-64</w:t>
      </w:r>
    </w:p>
    <w:p w:rsidR="00AC320C" w:rsidRDefault="00D525B4" w:rsidP="00D525B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850890" cy="4447025"/>
            <wp:effectExtent l="19050" t="0" r="0" b="0"/>
            <wp:docPr id="1" name="Рисунок 1" descr="base_23568_55004_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base_23568_55004_11"/>
                    <pic:cNvPicPr>
                      <a:picLocks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44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D525B4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Карта 2. Фрагмент карты ОСР-97 А 10%.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Сибирь. Зоны интенсивности, баллы</w:t>
      </w:r>
    </w:p>
    <w:p w:rsidR="00AC320C" w:rsidRDefault="00AC320C" w:rsidP="00AC320C">
      <w:pPr>
        <w:pStyle w:val="ConsPlusNormal"/>
        <w:jc w:val="both"/>
      </w:pPr>
    </w:p>
    <w:p w:rsidR="00AC320C" w:rsidRDefault="00AC320C" w:rsidP="00AC320C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6210300" cy="7486650"/>
            <wp:effectExtent l="19050" t="0" r="0" b="0"/>
            <wp:docPr id="4" name="Рисунок 2" descr="base_23568_55004_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base_23568_55004_12"/>
                    <pic:cNvPicPr>
                      <a:picLocks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Default="00AC320C" w:rsidP="00AC320C">
      <w:pPr>
        <w:pStyle w:val="ConsPlusNormal"/>
        <w:jc w:val="both"/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lastRenderedPageBreak/>
        <w:t>Карта 3. Фрагмент карты ОСР-97 В для Алтайского края.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Зоны интенсивности на средних грунтах в баллах MSK-64</w:t>
      </w:r>
    </w:p>
    <w:p w:rsidR="00AC320C" w:rsidRPr="00A6315E" w:rsidRDefault="00AC320C" w:rsidP="00AC320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6448425" cy="5248275"/>
            <wp:effectExtent l="19050" t="0" r="9525" b="0"/>
            <wp:docPr id="5" name="Рисунок 3" descr="base_23568_55004_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base_23568_55004_13"/>
                    <pic:cNvPicPr>
                      <a:picLocks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Default="00AC320C" w:rsidP="00AC320C">
      <w:pPr>
        <w:pStyle w:val="ConsPlusNormal"/>
        <w:jc w:val="both"/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50B1E" w:rsidRDefault="00D50B1E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50B1E" w:rsidRDefault="00D50B1E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50B1E" w:rsidRDefault="00D50B1E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lastRenderedPageBreak/>
        <w:t>Карта 4. Фрагмент карты ОСР-97 В 5% Сибирь.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Зоны интенсивности в баллах</w:t>
      </w:r>
    </w:p>
    <w:p w:rsidR="00AC320C" w:rsidRPr="00A6315E" w:rsidRDefault="00AC320C" w:rsidP="00AC320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6315075" cy="8496300"/>
            <wp:effectExtent l="19050" t="0" r="9525" b="0"/>
            <wp:docPr id="6" name="Рисунок 4" descr="base_23568_55004_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base_23568_55004_14"/>
                    <pic:cNvPicPr>
                      <a:picLocks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Карта 5. Фрагмент карты ОСР-97 С для Алтайского края.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Зоны интенсивности на средних грунтах в баллах MSK-64</w:t>
      </w:r>
    </w:p>
    <w:p w:rsidR="00AC320C" w:rsidRPr="00AC320C" w:rsidRDefault="00AC320C" w:rsidP="00AC320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6353175" cy="5095875"/>
            <wp:effectExtent l="19050" t="0" r="9525" b="0"/>
            <wp:docPr id="7" name="Рисунок 5" descr="base_23568_55004_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base_23568_55004_15"/>
                    <pic:cNvPicPr>
                      <a:picLocks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Default="00AC320C" w:rsidP="00AC320C">
      <w:pPr>
        <w:pStyle w:val="ConsPlusNormal"/>
        <w:jc w:val="both"/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Карта 6. Фрагмент карты ОСР-97-В 1% Сибирь.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Зоны интенсивности в баллах</w:t>
      </w: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850890" cy="7786523"/>
            <wp:effectExtent l="19050" t="0" r="0" b="0"/>
            <wp:docPr id="12" name="Рисунок 6" descr="base_23568_55004_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base_23568_55004_16"/>
                    <pic:cNvPicPr>
                      <a:picLocks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786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Карта 7. Тектонические разломы Алтае-Саянской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горной области</w:t>
      </w:r>
    </w:p>
    <w:p w:rsidR="00AC320C" w:rsidRPr="00A6315E" w:rsidRDefault="00AC320C" w:rsidP="00AC320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7181850" cy="5648325"/>
            <wp:effectExtent l="19050" t="0" r="0" b="0"/>
            <wp:docPr id="15" name="Рисунок 7" descr="base_23568_55004_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base_23568_55004_17"/>
                    <pic:cNvPicPr>
                      <a:picLocks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lastRenderedPageBreak/>
        <w:t>Рекомендации по применению карт общего сейсмического районирования в зависимости от категории ответственности зданий и сооружений (на основе комплекта карт ОСР-97 A, B, C Российской академии наук)</w:t>
      </w:r>
    </w:p>
    <w:p w:rsidR="00AC320C" w:rsidRPr="00D42D0B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3119"/>
        <w:gridCol w:w="5776"/>
      </w:tblGrid>
      <w:tr w:rsidR="00AC320C" w:rsidRPr="00D87F7A" w:rsidTr="00411955">
        <w:tc>
          <w:tcPr>
            <w:tcW w:w="675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19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</w:p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карты</w:t>
            </w:r>
          </w:p>
        </w:tc>
        <w:tc>
          <w:tcPr>
            <w:tcW w:w="5776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Рекомендуемые объекты в зависимости </w:t>
            </w:r>
          </w:p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от категории ответственности</w:t>
            </w:r>
          </w:p>
        </w:tc>
      </w:tr>
      <w:tr w:rsidR="00AC320C" w:rsidRPr="00D87F7A" w:rsidTr="00411955">
        <w:tc>
          <w:tcPr>
            <w:tcW w:w="675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76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C320C" w:rsidRPr="00D87F7A" w:rsidTr="00411955">
        <w:tc>
          <w:tcPr>
            <w:tcW w:w="675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Карта А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(вероятность  превышения  указанных  на карте  знач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ний  сейсмичной  инте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сивности  для  соответс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вующих территорий  в 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чение 50 лет – 10%)</w:t>
            </w:r>
          </w:p>
        </w:tc>
        <w:tc>
          <w:tcPr>
            <w:tcW w:w="5776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объекты массового строительства: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жилые здания высотой до 16 этажей включительно;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общественные здания высотой до 16 этажей, не ук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занные  в  позициях  2  и  3  и  не  включенные  в  расчетный фонд  использования их  для  нужд  пр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живания,  а  также оказания  медицинской  помощи  населению,  пострадавшему от землетрясения;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инженерные коммуникации: тепло-, водо-, энерг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снабжения и связи, независимо от мощности и пр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тяженности;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сети  газоснабжения  высокого,  среднего  и  низкого  давления;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дамбы и плотины, не вошедшие в позиции 2 и 3;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производственные корпуса, не вошедшие в позиции 2 и 3</w:t>
            </w:r>
          </w:p>
        </w:tc>
      </w:tr>
      <w:tr w:rsidR="00AC320C" w:rsidRPr="00D87F7A" w:rsidTr="00411955">
        <w:tc>
          <w:tcPr>
            <w:tcW w:w="675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Карта В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(вероятность  превышения  указанных  на карте  знач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ний  сейсмичной  инте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сивности  для  соответс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вующих  территорий  в 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чение 50 лет – 5%)</w:t>
            </w:r>
          </w:p>
        </w:tc>
        <w:tc>
          <w:tcPr>
            <w:tcW w:w="5776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объекты повышенной ответственности: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жилые здания высотой более 16 этажей;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общественные здания высотой более 16 этажей и м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нее 16  этажей,  если  они  включены  в  расчетный  фонд  использования их для нужд проживания, а также оказания медицинской  помощи  населению,  пострадавшему  от землетрясения  (школы,  гостин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цы,  спальные  корпуса санаториев и баз отдыха и т. п.);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здания и сооружения, эксплуатация которых необх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дима при землетрясении или при ликвидации его п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следствий  (источники  тепло-, водо-,  энергоснабж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ния,  сооружения связи, пожарные депо и т.п.);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больницы,  родильные  дома,  поликлиники,  детские  дошкольные учреждения, спальные корпуса детских санаториев и интернатов;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здания  складов  системы  государственного  (реги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нального) материально-технического резерва;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здания  органов  государственного  и  местного  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моуправления;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здания  и  производственные  корпуса  с  одновр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менным пребыванием большого числа людей (вокз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лы, аэропорты,  крытые  рынки,  концертные  залы,  театры,  цирки, спортивные  сооружения  с  трибун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ми  для  зрителей  и т.п.);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мосты длиной более 100 м или с пролетами более 40 м;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дамбы  и  плотины,  прорыв  которых  может  приве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ти  к массовой  гибели  людей  или  серьезным  эк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номическим последствиям;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магистральные  газопроводы  и  сооружения  на  них,  не вошедшие в позицию 3.</w:t>
            </w:r>
          </w:p>
        </w:tc>
      </w:tr>
      <w:tr w:rsidR="00AC320C" w:rsidRPr="00D87F7A" w:rsidTr="00411955">
        <w:tc>
          <w:tcPr>
            <w:tcW w:w="675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119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Карта С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(вероятность  превышения  указанных  на карте  знач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ний  сейсмичной  инте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сивности  для  соответс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вующих территорий  в 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чение 50 лет – 1%)</w:t>
            </w:r>
          </w:p>
        </w:tc>
        <w:tc>
          <w:tcPr>
            <w:tcW w:w="5776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особо ответственные объекты: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здания и сооружения высотой более 100 м; здания и сооружения с пролетами более 100 м;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здания и сооружения при наличии в них консолей более 20 м;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здания и сооружения с заглублением подвальных п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мещений  ниже  планирочной  отметки  земли  более  чем  на 10 м;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резервуары  для  нефти  и  нефтепродуктов  емкостью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10 тыс. куб.м и более;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магистральные газопроводы, транспортирующие газ для группы  населенных  пунктов  с  численностью  более 500 тыс. жителей;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уникальные здания и сооружения, имеющие конс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рукции и  конструктивные  схемы,  в  отношении  к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торых  применяются нестандартные методы расчета или разрабатываются и применяются специальные методы расчета;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другие  объекты  по  решению  заказчика-инвестора  или Администрации края (органа местного сам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управления).</w:t>
            </w:r>
          </w:p>
        </w:tc>
      </w:tr>
    </w:tbl>
    <w:p w:rsidR="00AC320C" w:rsidRPr="00AC320C" w:rsidRDefault="00AC320C" w:rsidP="00AC320C">
      <w:pPr>
        <w:spacing w:after="0" w:line="240" w:lineRule="auto"/>
        <w:rPr>
          <w:rFonts w:ascii="Times New Roman" w:eastAsia="Times New Roman" w:hAnsi="Times New Roman"/>
        </w:rPr>
      </w:pPr>
      <w:r w:rsidRPr="00AC320C">
        <w:rPr>
          <w:rFonts w:ascii="Times New Roman" w:eastAsia="Times New Roman" w:hAnsi="Times New Roman"/>
        </w:rPr>
        <w:t xml:space="preserve">Примечание: </w:t>
      </w:r>
    </w:p>
    <w:p w:rsidR="00AC320C" w:rsidRPr="00AC320C" w:rsidRDefault="00AC320C" w:rsidP="00AC320C">
      <w:pPr>
        <w:spacing w:after="0" w:line="240" w:lineRule="auto"/>
        <w:rPr>
          <w:rFonts w:ascii="Times New Roman" w:eastAsia="Times New Roman" w:hAnsi="Times New Roman"/>
        </w:rPr>
      </w:pPr>
      <w:r w:rsidRPr="00AC320C">
        <w:rPr>
          <w:rFonts w:ascii="Times New Roman" w:eastAsia="Times New Roman" w:hAnsi="Times New Roman"/>
        </w:rPr>
        <w:tab/>
        <w:t>Категории ответственности зданий и сооружений и решение о выборе карты при прое</w:t>
      </w:r>
      <w:r w:rsidRPr="00AC320C">
        <w:rPr>
          <w:rFonts w:ascii="Times New Roman" w:eastAsia="Times New Roman" w:hAnsi="Times New Roman"/>
        </w:rPr>
        <w:t>к</w:t>
      </w:r>
      <w:r w:rsidRPr="00AC320C">
        <w:rPr>
          <w:rFonts w:ascii="Times New Roman" w:eastAsia="Times New Roman" w:hAnsi="Times New Roman"/>
        </w:rPr>
        <w:t>тировании конкретного объекта принимается заказчиком по представлению генерального прое</w:t>
      </w:r>
      <w:r w:rsidRPr="00AC320C">
        <w:rPr>
          <w:rFonts w:ascii="Times New Roman" w:eastAsia="Times New Roman" w:hAnsi="Times New Roman"/>
        </w:rPr>
        <w:t>к</w:t>
      </w:r>
      <w:r w:rsidRPr="00AC320C">
        <w:rPr>
          <w:rFonts w:ascii="Times New Roman" w:eastAsia="Times New Roman" w:hAnsi="Times New Roman"/>
        </w:rPr>
        <w:t>тировщика, за исключением случаев, оговоренных в других нормативных документах, при этом снижение категории ответственности объекта (в сравнении с рекомендуемой) не допускается.</w:t>
      </w:r>
    </w:p>
    <w:p w:rsidR="00AC320C" w:rsidRDefault="00AC320C" w:rsidP="00AC320C">
      <w:pPr>
        <w:rPr>
          <w:rFonts w:ascii="Times New Roman" w:eastAsia="Times New Roman" w:hAnsi="Times New Roman"/>
          <w:sz w:val="24"/>
          <w:szCs w:val="24"/>
        </w:rPr>
      </w:pPr>
    </w:p>
    <w:p w:rsidR="00AC320C" w:rsidRDefault="00AC320C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AC320C" w:rsidRDefault="00AC320C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Р</w:t>
      </w:r>
    </w:p>
    <w:p w:rsidR="00AC320C" w:rsidRPr="001E73A0" w:rsidRDefault="00AC320C" w:rsidP="00AC320C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AC320C" w:rsidRPr="001E73A0" w:rsidRDefault="00AC320C" w:rsidP="00AC320C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7F4C96" w:rsidRDefault="00AC320C" w:rsidP="007F4C96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7F4C96">
        <w:rPr>
          <w:rFonts w:ascii="Times New Roman" w:hAnsi="Times New Roman"/>
          <w:sz w:val="24"/>
          <w:szCs w:val="24"/>
        </w:rPr>
        <w:t>Красногорский</w:t>
      </w:r>
      <w:r w:rsidR="007F4C96" w:rsidRPr="00E87A27">
        <w:rPr>
          <w:rFonts w:ascii="Times New Roman" w:hAnsi="Times New Roman"/>
          <w:sz w:val="24"/>
          <w:szCs w:val="24"/>
        </w:rPr>
        <w:t xml:space="preserve"> район</w:t>
      </w:r>
      <w:r w:rsidR="007F4C96" w:rsidRPr="0090288D">
        <w:rPr>
          <w:rFonts w:ascii="Times New Roman" w:hAnsi="Times New Roman"/>
          <w:sz w:val="24"/>
          <w:szCs w:val="24"/>
        </w:rPr>
        <w:t xml:space="preserve"> </w:t>
      </w:r>
    </w:p>
    <w:p w:rsidR="00AC320C" w:rsidRDefault="00AC320C" w:rsidP="007F4C96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90288D">
        <w:rPr>
          <w:rFonts w:ascii="Times New Roman" w:hAnsi="Times New Roman"/>
          <w:sz w:val="24"/>
          <w:szCs w:val="24"/>
        </w:rPr>
        <w:t>Алтайского края</w:t>
      </w:r>
    </w:p>
    <w:p w:rsidR="00AC320C" w:rsidRDefault="00AC320C" w:rsidP="00AC320C">
      <w:pPr>
        <w:pStyle w:val="20"/>
        <w:shd w:val="clear" w:color="auto" w:fill="auto"/>
        <w:spacing w:after="0" w:line="274" w:lineRule="exact"/>
        <w:ind w:right="40"/>
        <w:rPr>
          <w:b/>
          <w:sz w:val="24"/>
          <w:szCs w:val="24"/>
        </w:rPr>
      </w:pPr>
    </w:p>
    <w:p w:rsidR="00AC320C" w:rsidRPr="00AC320C" w:rsidRDefault="00AC320C" w:rsidP="00AC320C">
      <w:pPr>
        <w:pStyle w:val="20"/>
        <w:shd w:val="clear" w:color="auto" w:fill="auto"/>
        <w:spacing w:after="0" w:line="274" w:lineRule="exact"/>
        <w:ind w:right="40"/>
        <w:rPr>
          <w:b/>
          <w:sz w:val="24"/>
          <w:szCs w:val="24"/>
        </w:rPr>
      </w:pPr>
      <w:r w:rsidRPr="00AC320C">
        <w:rPr>
          <w:b/>
          <w:sz w:val="24"/>
          <w:szCs w:val="24"/>
        </w:rPr>
        <w:t>СПИСОК</w:t>
      </w:r>
    </w:p>
    <w:p w:rsidR="00AC320C" w:rsidRPr="00AC320C" w:rsidRDefault="00AC320C" w:rsidP="00AC320C">
      <w:pPr>
        <w:pStyle w:val="20"/>
        <w:shd w:val="clear" w:color="auto" w:fill="auto"/>
        <w:spacing w:after="0" w:line="274" w:lineRule="exact"/>
        <w:ind w:right="40"/>
        <w:rPr>
          <w:b/>
          <w:sz w:val="24"/>
          <w:szCs w:val="24"/>
        </w:rPr>
      </w:pPr>
      <w:r w:rsidRPr="00AC320C">
        <w:rPr>
          <w:b/>
          <w:sz w:val="24"/>
          <w:szCs w:val="24"/>
        </w:rPr>
        <w:t>НАСЕЛЕННЫХ ПУНКТОВ КРАСНОГОРСКОГО РАЙОНА</w:t>
      </w:r>
      <w:r w:rsidRPr="00AC320C">
        <w:rPr>
          <w:b/>
          <w:sz w:val="24"/>
          <w:szCs w:val="24"/>
        </w:rPr>
        <w:br/>
        <w:t>АЛТАЙСКОГО КРАЯ С УКАЗАНИЕМ</w:t>
      </w:r>
      <w:r w:rsidRPr="00AC320C">
        <w:rPr>
          <w:b/>
          <w:sz w:val="24"/>
          <w:szCs w:val="24"/>
        </w:rPr>
        <w:br/>
        <w:t xml:space="preserve">СЕЙСМИЧЕСКОЙ ИНТЕНСИВНОСТИ В БАЛЛАХ ШКАЛЫ </w:t>
      </w:r>
      <w:r w:rsidRPr="00AC320C">
        <w:rPr>
          <w:b/>
          <w:sz w:val="24"/>
          <w:szCs w:val="24"/>
          <w:lang w:val="en-US" w:eastAsia="en-US" w:bidi="en-US"/>
        </w:rPr>
        <w:t>MSK</w:t>
      </w:r>
      <w:r w:rsidRPr="00AC320C">
        <w:rPr>
          <w:b/>
          <w:sz w:val="24"/>
          <w:szCs w:val="24"/>
          <w:lang w:eastAsia="en-US" w:bidi="en-US"/>
        </w:rPr>
        <w:t xml:space="preserve">-64 </w:t>
      </w:r>
      <w:r w:rsidRPr="00AC320C">
        <w:rPr>
          <w:b/>
          <w:sz w:val="24"/>
          <w:szCs w:val="24"/>
        </w:rPr>
        <w:t>ДЛЯ</w:t>
      </w:r>
      <w:r w:rsidRPr="00AC320C">
        <w:rPr>
          <w:b/>
          <w:sz w:val="24"/>
          <w:szCs w:val="24"/>
        </w:rPr>
        <w:br/>
        <w:t>СРЕДНИХ ГРУНТОВЫХ УСЛОВИЙ (II КАТЕГОРИИ ГРУНТА ПО</w:t>
      </w:r>
      <w:r w:rsidRPr="00AC320C">
        <w:rPr>
          <w:b/>
          <w:sz w:val="24"/>
          <w:szCs w:val="24"/>
        </w:rPr>
        <w:br/>
        <w:t>СЕЙСМИЧЕСКИМ СВОЙСТВАМ) И ТРЕХ СТЕПЕНЕЙ СЕЙСМИЧЕСКОЙ</w:t>
      </w:r>
      <w:r w:rsidRPr="00AC320C">
        <w:rPr>
          <w:b/>
          <w:sz w:val="24"/>
          <w:szCs w:val="24"/>
        </w:rPr>
        <w:br/>
        <w:t>ОПАСНОСТИ - 10% (КАРТА А), 5% (КАРТА В), 1% (КАРТА С)</w:t>
      </w:r>
      <w:r w:rsidRPr="00AC320C">
        <w:rPr>
          <w:b/>
          <w:sz w:val="24"/>
          <w:szCs w:val="24"/>
        </w:rPr>
        <w:br/>
        <w:t>ВЕРОЯТНОСТЬ ПРЕВЫШЕНИЯ БАЛЛА В ТЕЧЕНИЕ 50 ЛЕТ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797"/>
        <w:gridCol w:w="2938"/>
        <w:gridCol w:w="2611"/>
        <w:gridCol w:w="974"/>
        <w:gridCol w:w="1013"/>
        <w:gridCol w:w="1018"/>
      </w:tblGrid>
      <w:tr w:rsidR="00AC320C" w:rsidRPr="008F69C7" w:rsidTr="00AC320C">
        <w:trPr>
          <w:trHeight w:hRule="exact" w:val="49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lang w:val="en-US" w:eastAsia="en-US" w:bidi="en-US"/>
              </w:rPr>
              <w:t xml:space="preserve">N </w:t>
            </w:r>
            <w:r w:rsidRPr="008F69C7">
              <w:t>п/п.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Населенный пункт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Район</w:t>
            </w:r>
          </w:p>
        </w:tc>
        <w:tc>
          <w:tcPr>
            <w:tcW w:w="30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Балл по карте ОСР-97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</w:tcPr>
          <w:p w:rsidR="00AC320C" w:rsidRPr="008F69C7" w:rsidRDefault="00AC320C" w:rsidP="00AC320C">
            <w:pPr>
              <w:rPr>
                <w:sz w:val="10"/>
                <w:szCs w:val="10"/>
              </w:rPr>
            </w:pPr>
          </w:p>
        </w:tc>
        <w:tc>
          <w:tcPr>
            <w:tcW w:w="2938" w:type="dxa"/>
            <w:tcBorders>
              <w:left w:val="single" w:sz="4" w:space="0" w:color="auto"/>
            </w:tcBorders>
            <w:shd w:val="clear" w:color="auto" w:fill="FFFFFF"/>
          </w:tcPr>
          <w:p w:rsidR="00AC320C" w:rsidRPr="008F69C7" w:rsidRDefault="00AC320C" w:rsidP="00AC320C">
            <w:pPr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left w:val="single" w:sz="4" w:space="0" w:color="auto"/>
            </w:tcBorders>
            <w:shd w:val="clear" w:color="auto" w:fill="FFFFFF"/>
          </w:tcPr>
          <w:p w:rsidR="00AC320C" w:rsidRPr="008F69C7" w:rsidRDefault="00AC320C" w:rsidP="00AC320C">
            <w:pPr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А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В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С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rPr>
                <w:rStyle w:val="211pt"/>
              </w:rPr>
              <w:t>1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5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6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1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Балыкса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2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Березовка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3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Быстрянка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4.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Им. Фрунзе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5.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Кажа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6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Калташ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7..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Карагайка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8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Карагуж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9.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Красногорское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10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Лебяжье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11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Луговое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12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Новозыково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13.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Пильно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14.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Соусканиха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15.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Старая Суртайка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17.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Тайна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18.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Усть-Иша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50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19.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Усть-Кажа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</w:tr>
    </w:tbl>
    <w:p w:rsidR="00AC320C" w:rsidRDefault="00AC320C" w:rsidP="00AC320C">
      <w:pPr>
        <w:tabs>
          <w:tab w:val="left" w:pos="3105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AC320C" w:rsidSect="00B67A9F">
      <w:footerReference w:type="default" r:id="rId18"/>
      <w:pgSz w:w="11906" w:h="16838"/>
      <w:pgMar w:top="1134" w:right="991" w:bottom="851" w:left="1701" w:header="708" w:footer="708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20BE" w:rsidRDefault="001920BE" w:rsidP="005560BA">
      <w:pPr>
        <w:spacing w:after="0" w:line="240" w:lineRule="auto"/>
      </w:pPr>
      <w:r>
        <w:separator/>
      </w:r>
    </w:p>
  </w:endnote>
  <w:endnote w:type="continuationSeparator" w:id="1">
    <w:p w:rsidR="001920BE" w:rsidRDefault="001920BE" w:rsidP="005560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984505"/>
    </w:sdtPr>
    <w:sdtContent>
      <w:p w:rsidR="00A83B26" w:rsidRDefault="00F2034A">
        <w:pPr>
          <w:pStyle w:val="ac"/>
          <w:jc w:val="center"/>
        </w:pPr>
        <w:fldSimple w:instr=" PAGE   \* MERGEFORMAT ">
          <w:r w:rsidR="000C3C1F">
            <w:rPr>
              <w:noProof/>
            </w:rPr>
            <w:t>8</w:t>
          </w:r>
        </w:fldSimple>
      </w:p>
    </w:sdtContent>
  </w:sdt>
  <w:p w:rsidR="00A83B26" w:rsidRDefault="00A83B26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20BE" w:rsidRDefault="001920BE" w:rsidP="005560BA">
      <w:pPr>
        <w:spacing w:after="0" w:line="240" w:lineRule="auto"/>
      </w:pPr>
      <w:r>
        <w:separator/>
      </w:r>
    </w:p>
  </w:footnote>
  <w:footnote w:type="continuationSeparator" w:id="1">
    <w:p w:rsidR="001920BE" w:rsidRDefault="001920BE" w:rsidP="005560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A374F"/>
    <w:multiLevelType w:val="multilevel"/>
    <w:tmpl w:val="322E7A80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D15FCA"/>
    <w:multiLevelType w:val="multilevel"/>
    <w:tmpl w:val="4B86B3A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2454A8B"/>
    <w:multiLevelType w:val="multilevel"/>
    <w:tmpl w:val="199CC5CA"/>
    <w:lvl w:ilvl="0">
      <w:start w:val="2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3310F28"/>
    <w:multiLevelType w:val="multilevel"/>
    <w:tmpl w:val="49A014D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84621A1"/>
    <w:multiLevelType w:val="multilevel"/>
    <w:tmpl w:val="88EC4A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A076CE9"/>
    <w:multiLevelType w:val="multilevel"/>
    <w:tmpl w:val="DD06EB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C9A15C2"/>
    <w:multiLevelType w:val="multilevel"/>
    <w:tmpl w:val="747C40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DB04E6B"/>
    <w:multiLevelType w:val="multilevel"/>
    <w:tmpl w:val="4E32604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DBA53BC"/>
    <w:multiLevelType w:val="multilevel"/>
    <w:tmpl w:val="20F2270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F902AB0"/>
    <w:multiLevelType w:val="multilevel"/>
    <w:tmpl w:val="A196A0B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1232395"/>
    <w:multiLevelType w:val="hybridMultilevel"/>
    <w:tmpl w:val="0DFE203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2F37B2"/>
    <w:multiLevelType w:val="multilevel"/>
    <w:tmpl w:val="D176324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16A862DA"/>
    <w:multiLevelType w:val="multilevel"/>
    <w:tmpl w:val="441C51B4"/>
    <w:lvl w:ilvl="0">
      <w:start w:val="4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8AA788B"/>
    <w:multiLevelType w:val="multilevel"/>
    <w:tmpl w:val="78084E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96F6BD6"/>
    <w:multiLevelType w:val="multilevel"/>
    <w:tmpl w:val="8B666EEE"/>
    <w:lvl w:ilvl="0">
      <w:start w:val="2"/>
      <w:numFmt w:val="decimal"/>
      <w:lvlText w:val="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A86302C"/>
    <w:multiLevelType w:val="multilevel"/>
    <w:tmpl w:val="747C40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AB7256B"/>
    <w:multiLevelType w:val="multilevel"/>
    <w:tmpl w:val="4BAC95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1E914B32"/>
    <w:multiLevelType w:val="multilevel"/>
    <w:tmpl w:val="EAB486AE"/>
    <w:lvl w:ilvl="0">
      <w:start w:val="9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1E9C09FF"/>
    <w:multiLevelType w:val="multilevel"/>
    <w:tmpl w:val="3EB889A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1FB92631"/>
    <w:multiLevelType w:val="multilevel"/>
    <w:tmpl w:val="D27C66E2"/>
    <w:lvl w:ilvl="0">
      <w:start w:val="8"/>
      <w:numFmt w:val="decimal"/>
      <w:lvlText w:val="1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2530E17"/>
    <w:multiLevelType w:val="multilevel"/>
    <w:tmpl w:val="972054A4"/>
    <w:lvl w:ilvl="0">
      <w:start w:val="10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8"/>
      <w:numFmt w:val="decimal"/>
      <w:lvlText w:val="%1.%2.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23872DD8"/>
    <w:multiLevelType w:val="multilevel"/>
    <w:tmpl w:val="CF36E40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75F33EC"/>
    <w:multiLevelType w:val="multilevel"/>
    <w:tmpl w:val="2A28C1A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8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27622166"/>
    <w:multiLevelType w:val="multilevel"/>
    <w:tmpl w:val="E36C4B2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4">
    <w:nsid w:val="280048A8"/>
    <w:multiLevelType w:val="multilevel"/>
    <w:tmpl w:val="57AE026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286326D1"/>
    <w:multiLevelType w:val="multilevel"/>
    <w:tmpl w:val="C364525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2AF07D62"/>
    <w:multiLevelType w:val="hybridMultilevel"/>
    <w:tmpl w:val="4EB2972A"/>
    <w:lvl w:ilvl="0" w:tplc="BAACE4D4">
      <w:start w:val="20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2E4C684D"/>
    <w:multiLevelType w:val="multilevel"/>
    <w:tmpl w:val="2EB4361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2F1A272D"/>
    <w:multiLevelType w:val="multilevel"/>
    <w:tmpl w:val="2E5262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30A01836"/>
    <w:multiLevelType w:val="multilevel"/>
    <w:tmpl w:val="F332717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35DA336D"/>
    <w:multiLevelType w:val="multilevel"/>
    <w:tmpl w:val="1F02EE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392C1551"/>
    <w:multiLevelType w:val="multilevel"/>
    <w:tmpl w:val="F67CB90E"/>
    <w:lvl w:ilvl="0">
      <w:start w:val="10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3C665D09"/>
    <w:multiLevelType w:val="hybridMultilevel"/>
    <w:tmpl w:val="D5E2E1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3CEE393B"/>
    <w:multiLevelType w:val="multilevel"/>
    <w:tmpl w:val="A9BC460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3D4A7937"/>
    <w:multiLevelType w:val="multilevel"/>
    <w:tmpl w:val="14880BA8"/>
    <w:lvl w:ilvl="0">
      <w:start w:val="7"/>
      <w:numFmt w:val="decimal"/>
      <w:lvlText w:val="1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3F2942B2"/>
    <w:multiLevelType w:val="multilevel"/>
    <w:tmpl w:val="ABFA3A1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409B3559"/>
    <w:multiLevelType w:val="multilevel"/>
    <w:tmpl w:val="CEECB0B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409B47B5"/>
    <w:multiLevelType w:val="multilevel"/>
    <w:tmpl w:val="573C034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412C6CD3"/>
    <w:multiLevelType w:val="multilevel"/>
    <w:tmpl w:val="483ECA4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41CC6717"/>
    <w:multiLevelType w:val="multilevel"/>
    <w:tmpl w:val="3BFC81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42E215EA"/>
    <w:multiLevelType w:val="multilevel"/>
    <w:tmpl w:val="ECD8A67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4317180F"/>
    <w:multiLevelType w:val="multilevel"/>
    <w:tmpl w:val="8C56584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2">
    <w:nsid w:val="4366571F"/>
    <w:multiLevelType w:val="multilevel"/>
    <w:tmpl w:val="2A58B534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45215482"/>
    <w:multiLevelType w:val="hybridMultilevel"/>
    <w:tmpl w:val="6AD85268"/>
    <w:lvl w:ilvl="0" w:tplc="834C96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52C7A01"/>
    <w:multiLevelType w:val="multilevel"/>
    <w:tmpl w:val="B04E434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46AE37FE"/>
    <w:multiLevelType w:val="hybridMultilevel"/>
    <w:tmpl w:val="0A54A6E6"/>
    <w:lvl w:ilvl="0" w:tplc="F94426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95754E7"/>
    <w:multiLevelType w:val="multilevel"/>
    <w:tmpl w:val="CB1EBA6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4E624915"/>
    <w:multiLevelType w:val="multilevel"/>
    <w:tmpl w:val="E16EC55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4E6D6E04"/>
    <w:multiLevelType w:val="multilevel"/>
    <w:tmpl w:val="B7FA6F5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4EE31132"/>
    <w:multiLevelType w:val="multilevel"/>
    <w:tmpl w:val="C3A2B1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4F703C7D"/>
    <w:multiLevelType w:val="multilevel"/>
    <w:tmpl w:val="8000DD9C"/>
    <w:lvl w:ilvl="0">
      <w:start w:val="10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22"/>
      <w:numFmt w:val="decimal"/>
      <w:lvlText w:val="%1.%2.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1">
    <w:nsid w:val="500A4D98"/>
    <w:multiLevelType w:val="multilevel"/>
    <w:tmpl w:val="1674E1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51451056"/>
    <w:multiLevelType w:val="multilevel"/>
    <w:tmpl w:val="CE08AE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54DF239D"/>
    <w:multiLevelType w:val="multilevel"/>
    <w:tmpl w:val="067294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55EB634C"/>
    <w:multiLevelType w:val="multilevel"/>
    <w:tmpl w:val="4D728FD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570D486E"/>
    <w:multiLevelType w:val="multilevel"/>
    <w:tmpl w:val="BA98CB7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580759B9"/>
    <w:multiLevelType w:val="multilevel"/>
    <w:tmpl w:val="955C72D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5A40107D"/>
    <w:multiLevelType w:val="multilevel"/>
    <w:tmpl w:val="74961C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5F1A33B4"/>
    <w:multiLevelType w:val="multilevel"/>
    <w:tmpl w:val="67CEC36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9">
    <w:nsid w:val="5F4F2B36"/>
    <w:multiLevelType w:val="multilevel"/>
    <w:tmpl w:val="C396FF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5FB61538"/>
    <w:multiLevelType w:val="multilevel"/>
    <w:tmpl w:val="554A63F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5FE06433"/>
    <w:multiLevelType w:val="multilevel"/>
    <w:tmpl w:val="6A34DBD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2">
    <w:nsid w:val="608A6293"/>
    <w:multiLevelType w:val="multilevel"/>
    <w:tmpl w:val="BD8E8FD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60C22D94"/>
    <w:multiLevelType w:val="multilevel"/>
    <w:tmpl w:val="6776A77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62047FB4"/>
    <w:multiLevelType w:val="multilevel"/>
    <w:tmpl w:val="F56AAD50"/>
    <w:lvl w:ilvl="0">
      <w:start w:val="15"/>
      <w:numFmt w:val="decimal"/>
      <w:lvlText w:val="1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62E53021"/>
    <w:multiLevelType w:val="multilevel"/>
    <w:tmpl w:val="55E6EAA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63FF7742"/>
    <w:multiLevelType w:val="multilevel"/>
    <w:tmpl w:val="0504DCD2"/>
    <w:lvl w:ilvl="0">
      <w:start w:val="11"/>
      <w:numFmt w:val="decimal"/>
      <w:lvlText w:val="%1."/>
      <w:lvlJc w:val="left"/>
      <w:pPr>
        <w:ind w:left="592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7">
    <w:nsid w:val="6699515A"/>
    <w:multiLevelType w:val="multilevel"/>
    <w:tmpl w:val="588446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6C293B14"/>
    <w:multiLevelType w:val="multilevel"/>
    <w:tmpl w:val="67F6B0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6CD32064"/>
    <w:multiLevelType w:val="multilevel"/>
    <w:tmpl w:val="91B2D4D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6DB75603"/>
    <w:multiLevelType w:val="multilevel"/>
    <w:tmpl w:val="F260EB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6F6F42DE"/>
    <w:multiLevelType w:val="hybridMultilevel"/>
    <w:tmpl w:val="A7702366"/>
    <w:lvl w:ilvl="0" w:tplc="8A4AD5B2">
      <w:start w:val="1"/>
      <w:numFmt w:val="decimal"/>
      <w:lvlText w:val="%1)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2">
    <w:nsid w:val="73391CEE"/>
    <w:multiLevelType w:val="multilevel"/>
    <w:tmpl w:val="F9B8BA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76754244"/>
    <w:multiLevelType w:val="multilevel"/>
    <w:tmpl w:val="CD26B14E"/>
    <w:lvl w:ilvl="0">
      <w:start w:val="8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76C65DD1"/>
    <w:multiLevelType w:val="multilevel"/>
    <w:tmpl w:val="BD3A074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5">
    <w:nsid w:val="77677BBC"/>
    <w:multiLevelType w:val="multilevel"/>
    <w:tmpl w:val="3B92D798"/>
    <w:lvl w:ilvl="0">
      <w:start w:val="8"/>
      <w:numFmt w:val="decimal"/>
      <w:lvlText w:val="2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792E1A8B"/>
    <w:multiLevelType w:val="multilevel"/>
    <w:tmpl w:val="F3C6846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>
    <w:nsid w:val="79964A45"/>
    <w:multiLevelType w:val="multilevel"/>
    <w:tmpl w:val="0480E41A"/>
    <w:lvl w:ilvl="0">
      <w:start w:val="2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8">
    <w:nsid w:val="7A4C7B3A"/>
    <w:multiLevelType w:val="multilevel"/>
    <w:tmpl w:val="8084DA98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7BFF2F94"/>
    <w:multiLevelType w:val="multilevel"/>
    <w:tmpl w:val="05F60B14"/>
    <w:lvl w:ilvl="0">
      <w:start w:val="3"/>
      <w:numFmt w:val="decimal"/>
      <w:lvlText w:val="1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7D1C72F1"/>
    <w:multiLevelType w:val="multilevel"/>
    <w:tmpl w:val="8DE2B54C"/>
    <w:lvl w:ilvl="0">
      <w:start w:val="9"/>
      <w:numFmt w:val="decimal"/>
      <w:lvlText w:val="2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>
    <w:nsid w:val="7E2C4389"/>
    <w:multiLevelType w:val="multilevel"/>
    <w:tmpl w:val="5B4AB9E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8"/>
  </w:num>
  <w:num w:numId="2">
    <w:abstractNumId w:val="42"/>
  </w:num>
  <w:num w:numId="3">
    <w:abstractNumId w:val="15"/>
  </w:num>
  <w:num w:numId="4">
    <w:abstractNumId w:val="27"/>
  </w:num>
  <w:num w:numId="5">
    <w:abstractNumId w:val="56"/>
  </w:num>
  <w:num w:numId="6">
    <w:abstractNumId w:val="33"/>
  </w:num>
  <w:num w:numId="7">
    <w:abstractNumId w:val="65"/>
  </w:num>
  <w:num w:numId="8">
    <w:abstractNumId w:val="22"/>
  </w:num>
  <w:num w:numId="9">
    <w:abstractNumId w:val="68"/>
  </w:num>
  <w:num w:numId="10">
    <w:abstractNumId w:val="53"/>
  </w:num>
  <w:num w:numId="11">
    <w:abstractNumId w:val="72"/>
  </w:num>
  <w:num w:numId="12">
    <w:abstractNumId w:val="11"/>
  </w:num>
  <w:num w:numId="13">
    <w:abstractNumId w:val="81"/>
  </w:num>
  <w:num w:numId="14">
    <w:abstractNumId w:val="23"/>
  </w:num>
  <w:num w:numId="15">
    <w:abstractNumId w:val="61"/>
  </w:num>
  <w:num w:numId="16">
    <w:abstractNumId w:val="18"/>
  </w:num>
  <w:num w:numId="17">
    <w:abstractNumId w:val="41"/>
  </w:num>
  <w:num w:numId="18">
    <w:abstractNumId w:val="67"/>
  </w:num>
  <w:num w:numId="19">
    <w:abstractNumId w:val="28"/>
  </w:num>
  <w:num w:numId="20">
    <w:abstractNumId w:val="58"/>
  </w:num>
  <w:num w:numId="21">
    <w:abstractNumId w:val="74"/>
  </w:num>
  <w:num w:numId="22">
    <w:abstractNumId w:val="60"/>
  </w:num>
  <w:num w:numId="23">
    <w:abstractNumId w:val="24"/>
  </w:num>
  <w:num w:numId="24">
    <w:abstractNumId w:val="70"/>
  </w:num>
  <w:num w:numId="25">
    <w:abstractNumId w:val="30"/>
  </w:num>
  <w:num w:numId="26">
    <w:abstractNumId w:val="76"/>
  </w:num>
  <w:num w:numId="27">
    <w:abstractNumId w:val="48"/>
  </w:num>
  <w:num w:numId="28">
    <w:abstractNumId w:val="14"/>
  </w:num>
  <w:num w:numId="29">
    <w:abstractNumId w:val="17"/>
  </w:num>
  <w:num w:numId="30">
    <w:abstractNumId w:val="31"/>
  </w:num>
  <w:num w:numId="31">
    <w:abstractNumId w:val="64"/>
  </w:num>
  <w:num w:numId="32">
    <w:abstractNumId w:val="37"/>
  </w:num>
  <w:num w:numId="33">
    <w:abstractNumId w:val="20"/>
  </w:num>
  <w:num w:numId="34">
    <w:abstractNumId w:val="50"/>
  </w:num>
  <w:num w:numId="35">
    <w:abstractNumId w:val="57"/>
  </w:num>
  <w:num w:numId="36">
    <w:abstractNumId w:val="8"/>
  </w:num>
  <w:num w:numId="37">
    <w:abstractNumId w:val="66"/>
  </w:num>
  <w:num w:numId="38">
    <w:abstractNumId w:val="52"/>
  </w:num>
  <w:num w:numId="39">
    <w:abstractNumId w:val="0"/>
  </w:num>
  <w:num w:numId="40">
    <w:abstractNumId w:val="5"/>
  </w:num>
  <w:num w:numId="41">
    <w:abstractNumId w:val="59"/>
  </w:num>
  <w:num w:numId="42">
    <w:abstractNumId w:val="12"/>
  </w:num>
  <w:num w:numId="43">
    <w:abstractNumId w:val="79"/>
  </w:num>
  <w:num w:numId="44">
    <w:abstractNumId w:val="34"/>
  </w:num>
  <w:num w:numId="45">
    <w:abstractNumId w:val="51"/>
  </w:num>
  <w:num w:numId="46">
    <w:abstractNumId w:val="13"/>
  </w:num>
  <w:num w:numId="47">
    <w:abstractNumId w:val="26"/>
  </w:num>
  <w:num w:numId="48">
    <w:abstractNumId w:val="4"/>
  </w:num>
  <w:num w:numId="49">
    <w:abstractNumId w:val="49"/>
  </w:num>
  <w:num w:numId="50">
    <w:abstractNumId w:val="19"/>
  </w:num>
  <w:num w:numId="51">
    <w:abstractNumId w:val="44"/>
  </w:num>
  <w:num w:numId="52">
    <w:abstractNumId w:val="69"/>
  </w:num>
  <w:num w:numId="53">
    <w:abstractNumId w:val="35"/>
  </w:num>
  <w:num w:numId="54">
    <w:abstractNumId w:val="54"/>
  </w:num>
  <w:num w:numId="55">
    <w:abstractNumId w:val="36"/>
  </w:num>
  <w:num w:numId="56">
    <w:abstractNumId w:val="29"/>
  </w:num>
  <w:num w:numId="57">
    <w:abstractNumId w:val="62"/>
  </w:num>
  <w:num w:numId="58">
    <w:abstractNumId w:val="71"/>
  </w:num>
  <w:num w:numId="59">
    <w:abstractNumId w:val="3"/>
  </w:num>
  <w:num w:numId="60">
    <w:abstractNumId w:val="75"/>
  </w:num>
  <w:num w:numId="61">
    <w:abstractNumId w:val="38"/>
  </w:num>
  <w:num w:numId="62">
    <w:abstractNumId w:val="80"/>
  </w:num>
  <w:num w:numId="63">
    <w:abstractNumId w:val="55"/>
  </w:num>
  <w:num w:numId="64">
    <w:abstractNumId w:val="47"/>
  </w:num>
  <w:num w:numId="65">
    <w:abstractNumId w:val="25"/>
  </w:num>
  <w:num w:numId="66">
    <w:abstractNumId w:val="16"/>
  </w:num>
  <w:num w:numId="67">
    <w:abstractNumId w:val="1"/>
  </w:num>
  <w:num w:numId="68">
    <w:abstractNumId w:val="40"/>
  </w:num>
  <w:num w:numId="69">
    <w:abstractNumId w:val="9"/>
  </w:num>
  <w:num w:numId="70">
    <w:abstractNumId w:val="77"/>
  </w:num>
  <w:num w:numId="71">
    <w:abstractNumId w:val="21"/>
  </w:num>
  <w:num w:numId="72">
    <w:abstractNumId w:val="2"/>
  </w:num>
  <w:num w:numId="73">
    <w:abstractNumId w:val="73"/>
  </w:num>
  <w:num w:numId="74">
    <w:abstractNumId w:val="46"/>
  </w:num>
  <w:num w:numId="75">
    <w:abstractNumId w:val="63"/>
  </w:num>
  <w:num w:numId="76">
    <w:abstractNumId w:val="7"/>
  </w:num>
  <w:num w:numId="77">
    <w:abstractNumId w:val="39"/>
  </w:num>
  <w:num w:numId="78">
    <w:abstractNumId w:val="32"/>
  </w:num>
  <w:num w:numId="79">
    <w:abstractNumId w:val="10"/>
  </w:num>
  <w:num w:numId="80">
    <w:abstractNumId w:val="6"/>
  </w:num>
  <w:num w:numId="81">
    <w:abstractNumId w:val="45"/>
  </w:num>
  <w:num w:numId="82">
    <w:abstractNumId w:val="43"/>
  </w:num>
  <w:numIdMacAtCleanup w:val="7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41545"/>
    <w:rsid w:val="00057370"/>
    <w:rsid w:val="000B785F"/>
    <w:rsid w:val="000C3C1F"/>
    <w:rsid w:val="000D20E3"/>
    <w:rsid w:val="000E0D88"/>
    <w:rsid w:val="000E5754"/>
    <w:rsid w:val="001101B4"/>
    <w:rsid w:val="0011454C"/>
    <w:rsid w:val="001920BE"/>
    <w:rsid w:val="0019571D"/>
    <w:rsid w:val="001D67AE"/>
    <w:rsid w:val="00213E28"/>
    <w:rsid w:val="00234B13"/>
    <w:rsid w:val="00290470"/>
    <w:rsid w:val="002E1866"/>
    <w:rsid w:val="002F42E6"/>
    <w:rsid w:val="00333F99"/>
    <w:rsid w:val="00393684"/>
    <w:rsid w:val="003D2B37"/>
    <w:rsid w:val="003D7783"/>
    <w:rsid w:val="00411955"/>
    <w:rsid w:val="004A1CD4"/>
    <w:rsid w:val="004B31D1"/>
    <w:rsid w:val="004D5AA3"/>
    <w:rsid w:val="00503F92"/>
    <w:rsid w:val="00515094"/>
    <w:rsid w:val="00515EAA"/>
    <w:rsid w:val="005560BA"/>
    <w:rsid w:val="005D0991"/>
    <w:rsid w:val="006B2DC7"/>
    <w:rsid w:val="006C3207"/>
    <w:rsid w:val="006E490A"/>
    <w:rsid w:val="00724AEA"/>
    <w:rsid w:val="00741545"/>
    <w:rsid w:val="00757B5F"/>
    <w:rsid w:val="00767A64"/>
    <w:rsid w:val="007B7E15"/>
    <w:rsid w:val="007F4C96"/>
    <w:rsid w:val="008079CD"/>
    <w:rsid w:val="00823684"/>
    <w:rsid w:val="00862A42"/>
    <w:rsid w:val="008D305A"/>
    <w:rsid w:val="00904D45"/>
    <w:rsid w:val="00915B61"/>
    <w:rsid w:val="0092671E"/>
    <w:rsid w:val="009338EB"/>
    <w:rsid w:val="009516E8"/>
    <w:rsid w:val="00A13397"/>
    <w:rsid w:val="00A202A9"/>
    <w:rsid w:val="00A748C2"/>
    <w:rsid w:val="00A83B26"/>
    <w:rsid w:val="00AC320C"/>
    <w:rsid w:val="00AF0426"/>
    <w:rsid w:val="00B20189"/>
    <w:rsid w:val="00B361AA"/>
    <w:rsid w:val="00B66830"/>
    <w:rsid w:val="00B67A9F"/>
    <w:rsid w:val="00BB5412"/>
    <w:rsid w:val="00C303AF"/>
    <w:rsid w:val="00C352E7"/>
    <w:rsid w:val="00C667E8"/>
    <w:rsid w:val="00C743A3"/>
    <w:rsid w:val="00CC074F"/>
    <w:rsid w:val="00D053C2"/>
    <w:rsid w:val="00D35FBC"/>
    <w:rsid w:val="00D50B1E"/>
    <w:rsid w:val="00D525B4"/>
    <w:rsid w:val="00D65B1D"/>
    <w:rsid w:val="00E23CC9"/>
    <w:rsid w:val="00E35B37"/>
    <w:rsid w:val="00E87A27"/>
    <w:rsid w:val="00E9307B"/>
    <w:rsid w:val="00EC3949"/>
    <w:rsid w:val="00EE3ACE"/>
    <w:rsid w:val="00F13668"/>
    <w:rsid w:val="00F2034A"/>
    <w:rsid w:val="00F740A6"/>
    <w:rsid w:val="00FF2AD8"/>
    <w:rsid w:val="00FF4F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E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74154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41545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">
    <w:name w:val="Основной текст (2)_"/>
    <w:basedOn w:val="a0"/>
    <w:link w:val="20"/>
    <w:rsid w:val="0074154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41545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</w:rPr>
  </w:style>
  <w:style w:type="character" w:customStyle="1" w:styleId="4">
    <w:name w:val="Заголовок №4_"/>
    <w:basedOn w:val="a0"/>
    <w:link w:val="40"/>
    <w:rsid w:val="00741545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0">
    <w:name w:val="Заголовок №4"/>
    <w:basedOn w:val="a"/>
    <w:link w:val="4"/>
    <w:rsid w:val="00741545"/>
    <w:pPr>
      <w:widowControl w:val="0"/>
      <w:shd w:val="clear" w:color="auto" w:fill="FFFFFF"/>
      <w:spacing w:after="360" w:line="0" w:lineRule="atLeast"/>
      <w:outlineLvl w:val="3"/>
    </w:pPr>
    <w:rPr>
      <w:rFonts w:ascii="Times New Roman" w:eastAsia="Times New Roman" w:hAnsi="Times New Roman" w:cs="Times New Roman"/>
      <w:b/>
      <w:bCs/>
    </w:rPr>
  </w:style>
  <w:style w:type="paragraph" w:customStyle="1" w:styleId="ConsPlusNormal">
    <w:name w:val="ConsPlusNormal"/>
    <w:rsid w:val="00B6683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a3">
    <w:name w:val="Подпись к таблице_"/>
    <w:basedOn w:val="a0"/>
    <w:link w:val="a4"/>
    <w:rsid w:val="00B6683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4">
    <w:name w:val="Подпись к таблице"/>
    <w:basedOn w:val="a"/>
    <w:link w:val="a3"/>
    <w:rsid w:val="00B66830"/>
    <w:pPr>
      <w:widowControl w:val="0"/>
      <w:shd w:val="clear" w:color="auto" w:fill="FFFFFF"/>
      <w:spacing w:after="0" w:line="278" w:lineRule="exact"/>
      <w:ind w:hanging="720"/>
      <w:jc w:val="center"/>
    </w:pPr>
    <w:rPr>
      <w:rFonts w:ascii="Times New Roman" w:eastAsia="Times New Roman" w:hAnsi="Times New Roman" w:cs="Times New Roman"/>
    </w:rPr>
  </w:style>
  <w:style w:type="character" w:customStyle="1" w:styleId="a5">
    <w:name w:val="Сноска_"/>
    <w:basedOn w:val="a0"/>
    <w:link w:val="a6"/>
    <w:rsid w:val="0092671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6">
    <w:name w:val="Сноска"/>
    <w:basedOn w:val="a"/>
    <w:link w:val="a5"/>
    <w:rsid w:val="0092671E"/>
    <w:pPr>
      <w:widowControl w:val="0"/>
      <w:shd w:val="clear" w:color="auto" w:fill="FFFFFF"/>
      <w:spacing w:after="0" w:line="274" w:lineRule="exact"/>
      <w:ind w:firstLine="780"/>
      <w:jc w:val="both"/>
    </w:pPr>
    <w:rPr>
      <w:rFonts w:ascii="Times New Roman" w:eastAsia="Times New Roman" w:hAnsi="Times New Roman" w:cs="Times New Roman"/>
    </w:rPr>
  </w:style>
  <w:style w:type="character" w:customStyle="1" w:styleId="41">
    <w:name w:val="Основной текст (4)_"/>
    <w:basedOn w:val="a0"/>
    <w:link w:val="42"/>
    <w:rsid w:val="008D305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8D305A"/>
    <w:pPr>
      <w:widowControl w:val="0"/>
      <w:shd w:val="clear" w:color="auto" w:fill="FFFFFF"/>
      <w:spacing w:before="360" w:after="240" w:line="278" w:lineRule="exact"/>
    </w:pPr>
    <w:rPr>
      <w:rFonts w:ascii="Times New Roman" w:eastAsia="Times New Roman" w:hAnsi="Times New Roman" w:cs="Times New Roman"/>
      <w:b/>
      <w:bCs/>
    </w:rPr>
  </w:style>
  <w:style w:type="character" w:customStyle="1" w:styleId="2BookAntiqua115pt">
    <w:name w:val="Основной текст (2) + Book Antiqua;11;5 pt;Полужирный;Курсив"/>
    <w:basedOn w:val="2"/>
    <w:rsid w:val="00E23CC9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styleId="a7">
    <w:name w:val="List Paragraph"/>
    <w:basedOn w:val="a"/>
    <w:uiPriority w:val="99"/>
    <w:qFormat/>
    <w:rsid w:val="00C352E7"/>
    <w:pPr>
      <w:spacing w:after="0" w:line="240" w:lineRule="auto"/>
      <w:ind w:left="720"/>
      <w:contextualSpacing/>
      <w:jc w:val="both"/>
    </w:pPr>
    <w:rPr>
      <w:rFonts w:ascii="Calibri" w:eastAsia="Calibri" w:hAnsi="Calibri" w:cs="Times New Roman"/>
      <w:lang w:eastAsia="en-US"/>
    </w:rPr>
  </w:style>
  <w:style w:type="paragraph" w:customStyle="1" w:styleId="1">
    <w:name w:val="Знак Знак Знак1 Знак"/>
    <w:basedOn w:val="a"/>
    <w:rsid w:val="00C352E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8">
    <w:name w:val="Balloon Text"/>
    <w:basedOn w:val="a"/>
    <w:link w:val="a9"/>
    <w:semiHidden/>
    <w:unhideWhenUsed/>
    <w:rsid w:val="00C352E7"/>
    <w:pPr>
      <w:spacing w:after="0" w:line="240" w:lineRule="auto"/>
      <w:jc w:val="both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9">
    <w:name w:val="Текст выноски Знак"/>
    <w:basedOn w:val="a0"/>
    <w:link w:val="a8"/>
    <w:semiHidden/>
    <w:rsid w:val="00C352E7"/>
    <w:rPr>
      <w:rFonts w:ascii="Tahoma" w:eastAsia="Calibri" w:hAnsi="Tahoma" w:cs="Tahoma"/>
      <w:sz w:val="16"/>
      <w:szCs w:val="16"/>
      <w:lang w:eastAsia="en-US"/>
    </w:rPr>
  </w:style>
  <w:style w:type="paragraph" w:customStyle="1" w:styleId="ConsPlusNonformat">
    <w:name w:val="ConsPlusNonformat"/>
    <w:rsid w:val="00C352E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a">
    <w:name w:val="header"/>
    <w:basedOn w:val="a"/>
    <w:link w:val="ab"/>
    <w:semiHidden/>
    <w:unhideWhenUsed/>
    <w:rsid w:val="00C352E7"/>
    <w:pPr>
      <w:tabs>
        <w:tab w:val="center" w:pos="4677"/>
        <w:tab w:val="right" w:pos="9355"/>
      </w:tabs>
      <w:spacing w:after="0" w:line="240" w:lineRule="auto"/>
      <w:jc w:val="both"/>
    </w:pPr>
    <w:rPr>
      <w:rFonts w:ascii="Calibri" w:eastAsia="Calibri" w:hAnsi="Calibri" w:cs="Times New Roman"/>
      <w:lang w:eastAsia="en-US"/>
    </w:rPr>
  </w:style>
  <w:style w:type="character" w:customStyle="1" w:styleId="ab">
    <w:name w:val="Верхний колонтитул Знак"/>
    <w:basedOn w:val="a0"/>
    <w:link w:val="aa"/>
    <w:semiHidden/>
    <w:rsid w:val="00C352E7"/>
    <w:rPr>
      <w:rFonts w:ascii="Calibri" w:eastAsia="Calibri" w:hAnsi="Calibri" w:cs="Times New Roman"/>
      <w:lang w:eastAsia="en-US"/>
    </w:rPr>
  </w:style>
  <w:style w:type="paragraph" w:styleId="ac">
    <w:name w:val="footer"/>
    <w:basedOn w:val="a"/>
    <w:link w:val="ad"/>
    <w:uiPriority w:val="99"/>
    <w:unhideWhenUsed/>
    <w:rsid w:val="00C352E7"/>
    <w:pPr>
      <w:tabs>
        <w:tab w:val="center" w:pos="4677"/>
        <w:tab w:val="right" w:pos="9355"/>
      </w:tabs>
      <w:spacing w:after="0" w:line="240" w:lineRule="auto"/>
      <w:jc w:val="both"/>
    </w:pPr>
    <w:rPr>
      <w:rFonts w:ascii="Calibri" w:eastAsia="Calibri" w:hAnsi="Calibri" w:cs="Times New Roman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rsid w:val="00C352E7"/>
    <w:rPr>
      <w:rFonts w:ascii="Calibri" w:eastAsia="Calibri" w:hAnsi="Calibri" w:cs="Times New Roman"/>
      <w:lang w:eastAsia="en-US"/>
    </w:rPr>
  </w:style>
  <w:style w:type="paragraph" w:styleId="ae">
    <w:name w:val="Document Map"/>
    <w:basedOn w:val="a"/>
    <w:link w:val="af"/>
    <w:semiHidden/>
    <w:unhideWhenUsed/>
    <w:rsid w:val="00C352E7"/>
    <w:pPr>
      <w:spacing w:after="0" w:line="240" w:lineRule="auto"/>
      <w:jc w:val="both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">
    <w:name w:val="Схема документа Знак"/>
    <w:basedOn w:val="a0"/>
    <w:link w:val="ae"/>
    <w:semiHidden/>
    <w:rsid w:val="00C352E7"/>
    <w:rPr>
      <w:rFonts w:ascii="Tahoma" w:eastAsia="Calibri" w:hAnsi="Tahoma" w:cs="Tahoma"/>
      <w:sz w:val="16"/>
      <w:szCs w:val="16"/>
      <w:lang w:eastAsia="en-US"/>
    </w:rPr>
  </w:style>
  <w:style w:type="character" w:customStyle="1" w:styleId="211pt">
    <w:name w:val="Основной текст (2) + 11 pt"/>
    <w:basedOn w:val="2"/>
    <w:rsid w:val="00724AEA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f0">
    <w:name w:val="No Spacing"/>
    <w:uiPriority w:val="1"/>
    <w:qFormat/>
    <w:rsid w:val="00A83B2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s10">
    <w:name w:val="s_10"/>
    <w:basedOn w:val="a0"/>
    <w:rsid w:val="00A83B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59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4B00207FEBAFFD553DCF0F0A6A9BC26718B3FC89816F99C2ABC18098E64B27F1A5EC8702ED602D506NDG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consultantplus://offline/ref=EA4D4DB8AFB01C49DB9969668B8215D721144E92B5E6CD4197526D2E69013BFA22C84410B3D49A107DF77E1CN9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B00207FEBAFFD553DCEEFDB0C5E22A768864C29911FAC27EE34354D96DB8285D1191326ADB03D46837660CNAG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C9A7D-5E68-474E-B849-377CABBF4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47883</Words>
  <Characters>272934</Characters>
  <Application>Microsoft Office Word</Application>
  <DocSecurity>0</DocSecurity>
  <Lines>2274</Lines>
  <Paragraphs>640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320177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Krasn</dc:creator>
  <cp:lastModifiedBy>Мищенко ЕА</cp:lastModifiedBy>
  <cp:revision>5</cp:revision>
  <dcterms:created xsi:type="dcterms:W3CDTF">2024-10-25T09:03:00Z</dcterms:created>
  <dcterms:modified xsi:type="dcterms:W3CDTF">2025-05-26T11:06:00Z</dcterms:modified>
</cp:coreProperties>
</file>